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2265B" w14:textId="77777777" w:rsidR="00CB7BDE" w:rsidRPr="00B76B34" w:rsidRDefault="00CB7BDE" w:rsidP="00CB7BDE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B76B34">
        <w:rPr>
          <w:rFonts w:eastAsia="SimSun" w:cs="Mangal"/>
          <w:noProof/>
          <w:kern w:val="3"/>
          <w:lang w:eastAsia="zh-CN" w:bidi="hi-IN"/>
        </w:rPr>
        <w:drawing>
          <wp:inline distT="0" distB="0" distL="0" distR="0" wp14:anchorId="2CA3E5AE" wp14:editId="26AF1C0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3642F5" w14:textId="77777777" w:rsidR="00CB7BDE" w:rsidRPr="00B76B34" w:rsidRDefault="00CB7BDE" w:rsidP="00CB7BDE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2B378EF" w14:textId="77777777" w:rsidR="00CB7BDE" w:rsidRPr="00B76B34" w:rsidRDefault="00CB7BDE" w:rsidP="00CB7BDE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B76B3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A33510D" w14:textId="77777777" w:rsidR="00CB7BDE" w:rsidRPr="00B76B34" w:rsidRDefault="00CB7BDE" w:rsidP="00CB7BD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B76B3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DB92C9A" w14:textId="77777777" w:rsidR="00CB7BDE" w:rsidRPr="00B76B34" w:rsidRDefault="00CB7BDE" w:rsidP="00CB7BDE">
      <w:pPr>
        <w:widowControl w:val="0"/>
        <w:suppressAutoHyphens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  <w:r w:rsidRPr="00B76B34">
        <w:rPr>
          <w:rFonts w:eastAsia="SimSu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3F0D15C" w14:textId="77777777" w:rsidR="00CB7BDE" w:rsidRPr="00B76B34" w:rsidRDefault="00CB7BDE" w:rsidP="00CB7BDE">
      <w:pPr>
        <w:widowControl w:val="0"/>
        <w:suppressAutoHyphens/>
        <w:autoSpaceDN w:val="0"/>
        <w:jc w:val="center"/>
        <w:rPr>
          <w:rFonts w:eastAsia="SimSun" w:cs="Mangal"/>
          <w:kern w:val="3"/>
          <w:sz w:val="28"/>
          <w:szCs w:val="28"/>
          <w:lang w:eastAsia="zh-CN" w:bidi="hi-IN"/>
        </w:rPr>
      </w:pPr>
      <w:r w:rsidRPr="00B76B34">
        <w:rPr>
          <w:rFonts w:eastAsia="SimSu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89C7FDA" w14:textId="77777777" w:rsidR="00CB7BDE" w:rsidRPr="00B76B34" w:rsidRDefault="00CB7BDE" w:rsidP="00CB7BDE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14:paraId="66E1A855" w14:textId="7A5C04F1" w:rsidR="00CB7BDE" w:rsidRPr="00B76B34" w:rsidRDefault="00CB7BDE" w:rsidP="00CB7BDE">
      <w:pPr>
        <w:widowControl w:val="0"/>
        <w:suppressAutoHyphens/>
        <w:autoSpaceDN w:val="0"/>
        <w:jc w:val="center"/>
        <w:rPr>
          <w:rFonts w:eastAsia="SimSun" w:cs="Mangal"/>
          <w:bCs/>
          <w:kern w:val="3"/>
          <w:sz w:val="28"/>
          <w:szCs w:val="28"/>
          <w:lang w:eastAsia="zh-CN" w:bidi="hi-IN"/>
        </w:rPr>
      </w:pPr>
      <w:r w:rsidRPr="00B76B34">
        <w:rPr>
          <w:rFonts w:eastAsia="SimSu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B76B34">
        <w:rPr>
          <w:rFonts w:eastAsia="SimSu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B76B34">
        <w:rPr>
          <w:rFonts w:eastAsia="SimSun" w:cs="Mangal"/>
          <w:b/>
          <w:kern w:val="3"/>
          <w:sz w:val="28"/>
          <w:szCs w:val="28"/>
          <w:lang w:eastAsia="zh-CN" w:bidi="hi-IN"/>
        </w:rPr>
        <w:t xml:space="preserve"> Я   </w:t>
      </w:r>
      <w:bookmarkStart w:id="0" w:name="_GoBack"/>
      <w:bookmarkEnd w:id="0"/>
    </w:p>
    <w:p w14:paraId="7A03B26C" w14:textId="77777777" w:rsidR="00CB7BDE" w:rsidRPr="00B76B34" w:rsidRDefault="00CB7BDE" w:rsidP="00CB7BDE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  <w:r w:rsidRPr="00B76B34">
        <w:rPr>
          <w:rFonts w:eastAsia="SimSun" w:cs="Mangal"/>
          <w:b/>
          <w:kern w:val="3"/>
          <w:sz w:val="28"/>
          <w:szCs w:val="28"/>
          <w:lang w:eastAsia="zh-CN" w:bidi="hi-IN"/>
        </w:rPr>
        <w:t xml:space="preserve">      </w:t>
      </w:r>
    </w:p>
    <w:p w14:paraId="7AE0C880" w14:textId="77777777" w:rsidR="00CB7BDE" w:rsidRPr="00B76B34" w:rsidRDefault="00CB7BDE" w:rsidP="00CB7BDE">
      <w:pPr>
        <w:widowControl w:val="0"/>
        <w:suppressAutoHyphens/>
        <w:autoSpaceDN w:val="0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</w:p>
    <w:p w14:paraId="1C78CCAA" w14:textId="77777777" w:rsidR="00CB7BDE" w:rsidRDefault="00CB7BDE" w:rsidP="00CB7BDE">
      <w:pPr>
        <w:widowControl w:val="0"/>
        <w:suppressAutoHyphens/>
        <w:autoSpaceDN w:val="0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  <w:r w:rsidRPr="00B76B34">
        <w:rPr>
          <w:rFonts w:eastAsia="SimSun" w:cs="Mangal"/>
          <w:kern w:val="3"/>
          <w:sz w:val="28"/>
          <w:szCs w:val="28"/>
          <w:lang w:eastAsia="zh-CN" w:bidi="hi-IN"/>
        </w:rPr>
        <w:t>31 березня  2021 року                                                                                  №_____</w:t>
      </w:r>
    </w:p>
    <w:p w14:paraId="61505A77" w14:textId="77777777" w:rsidR="00CB7BDE" w:rsidRDefault="00CB7BDE" w:rsidP="00CB7BDE">
      <w:pPr>
        <w:widowControl w:val="0"/>
        <w:suppressAutoHyphens/>
        <w:autoSpaceDN w:val="0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</w:p>
    <w:p w14:paraId="62AB76B9" w14:textId="77777777" w:rsidR="00CB7BDE" w:rsidRPr="00B76B34" w:rsidRDefault="00CB7BDE" w:rsidP="00CB7BDE">
      <w:pPr>
        <w:widowControl w:val="0"/>
        <w:suppressAutoHyphens/>
        <w:autoSpaceDN w:val="0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</w:p>
    <w:p w14:paraId="66F67BD5" w14:textId="77777777" w:rsidR="00CB7BDE" w:rsidRDefault="00CB7BDE" w:rsidP="00CB7BDE">
      <w:pPr>
        <w:pStyle w:val="a3"/>
        <w:tabs>
          <w:tab w:val="left" w:pos="9923"/>
        </w:tabs>
        <w:ind w:left="0" w:right="0" w:firstLine="0"/>
        <w:rPr>
          <w:bCs/>
          <w:szCs w:val="28"/>
        </w:rPr>
      </w:pPr>
      <w:r>
        <w:rPr>
          <w:bCs/>
          <w:szCs w:val="28"/>
        </w:rPr>
        <w:t>Про затвердження плану заходів щодо</w:t>
      </w:r>
    </w:p>
    <w:p w14:paraId="18F99869" w14:textId="77777777" w:rsidR="00CB7BDE" w:rsidRDefault="00CB7BDE" w:rsidP="00CB7BDE">
      <w:pPr>
        <w:pStyle w:val="a3"/>
        <w:tabs>
          <w:tab w:val="left" w:pos="9923"/>
        </w:tabs>
        <w:ind w:left="0" w:right="0" w:firstLine="0"/>
        <w:rPr>
          <w:bCs/>
          <w:szCs w:val="28"/>
        </w:rPr>
      </w:pPr>
      <w:r>
        <w:rPr>
          <w:bCs/>
          <w:szCs w:val="28"/>
        </w:rPr>
        <w:t xml:space="preserve"> запобігання та протидії  масовим пожежам</w:t>
      </w:r>
    </w:p>
    <w:p w14:paraId="3A58BB8D" w14:textId="77777777" w:rsidR="00CB7BDE" w:rsidRDefault="00CB7BDE" w:rsidP="00CB7BDE">
      <w:pPr>
        <w:pStyle w:val="a3"/>
        <w:tabs>
          <w:tab w:val="left" w:pos="9923"/>
        </w:tabs>
        <w:ind w:left="0" w:right="0" w:firstLine="0"/>
        <w:rPr>
          <w:bCs/>
          <w:szCs w:val="28"/>
        </w:rPr>
      </w:pPr>
      <w:r>
        <w:rPr>
          <w:bCs/>
          <w:szCs w:val="28"/>
        </w:rPr>
        <w:t xml:space="preserve"> лісів, торфовищ і сільськогосподарських</w:t>
      </w:r>
    </w:p>
    <w:p w14:paraId="791FEE08" w14:textId="77777777" w:rsidR="00CB7BDE" w:rsidRDefault="00CB7BDE" w:rsidP="00CB7BDE">
      <w:pPr>
        <w:pStyle w:val="a3"/>
        <w:tabs>
          <w:tab w:val="left" w:pos="9923"/>
        </w:tabs>
        <w:ind w:left="0" w:right="0" w:firstLine="0"/>
        <w:rPr>
          <w:bCs/>
          <w:szCs w:val="28"/>
        </w:rPr>
      </w:pPr>
      <w:r>
        <w:rPr>
          <w:bCs/>
          <w:szCs w:val="28"/>
        </w:rPr>
        <w:t xml:space="preserve"> угідь у літній період 2021 року</w:t>
      </w:r>
    </w:p>
    <w:p w14:paraId="58FB92A1" w14:textId="77777777" w:rsidR="00CB7BDE" w:rsidRDefault="00CB7BDE" w:rsidP="00CB7BDE">
      <w:pPr>
        <w:pStyle w:val="a5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14:paraId="46350FB7" w14:textId="00391C8E" w:rsidR="00CB7BDE" w:rsidRPr="004069D6" w:rsidRDefault="00CB7BDE" w:rsidP="00CB7BDE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B76B34">
        <w:rPr>
          <w:color w:val="333333"/>
          <w:sz w:val="28"/>
          <w:szCs w:val="28"/>
        </w:rPr>
        <w:t xml:space="preserve">       З метою запобігання виникненню </w:t>
      </w:r>
      <w:r>
        <w:rPr>
          <w:color w:val="333333"/>
          <w:sz w:val="28"/>
          <w:szCs w:val="28"/>
        </w:rPr>
        <w:t xml:space="preserve">масових </w:t>
      </w:r>
      <w:r w:rsidRPr="00B76B34">
        <w:rPr>
          <w:color w:val="333333"/>
          <w:sz w:val="28"/>
          <w:szCs w:val="28"/>
        </w:rPr>
        <w:t>пожеж в лісах</w:t>
      </w:r>
      <w:r>
        <w:rPr>
          <w:color w:val="333333"/>
          <w:sz w:val="28"/>
          <w:szCs w:val="28"/>
        </w:rPr>
        <w:t>,</w:t>
      </w:r>
      <w:r w:rsidRPr="00B76B34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торфовищах </w:t>
      </w:r>
      <w:r w:rsidRPr="00B76B34">
        <w:rPr>
          <w:color w:val="333333"/>
          <w:sz w:val="28"/>
          <w:szCs w:val="28"/>
        </w:rPr>
        <w:t xml:space="preserve">та сільськогосподарських угіддях, зменшення можливих збитків від пожеж та подальшого негативного впливу їх наслідків, відповідно до статті 19 </w:t>
      </w:r>
      <w:r>
        <w:rPr>
          <w:color w:val="333333"/>
          <w:sz w:val="28"/>
          <w:szCs w:val="28"/>
        </w:rPr>
        <w:t xml:space="preserve">                          </w:t>
      </w:r>
      <w:r w:rsidRPr="00B76B34">
        <w:rPr>
          <w:color w:val="333333"/>
          <w:sz w:val="28"/>
          <w:szCs w:val="28"/>
        </w:rPr>
        <w:t>пункту 2  Кодексу цивільного захисту України,</w:t>
      </w:r>
      <w:r w:rsidR="00635A25">
        <w:rPr>
          <w:color w:val="333333"/>
          <w:sz w:val="28"/>
          <w:szCs w:val="28"/>
        </w:rPr>
        <w:t xml:space="preserve"> взявши до уваги протокол засідання  Комісії з питань  техногенно - екологічної безпеки та надзвичайних ситуацій  Рівненської області,</w:t>
      </w:r>
      <w:r w:rsidRPr="00B76B34">
        <w:rPr>
          <w:color w:val="333333"/>
          <w:sz w:val="28"/>
          <w:szCs w:val="28"/>
        </w:rPr>
        <w:t xml:space="preserve"> керуючись статтями 33, 38, 59, 73 Закону України «Про місцеве самоврядування в Україні</w:t>
      </w:r>
      <w:r w:rsidRPr="004069D6">
        <w:rPr>
          <w:color w:val="333333"/>
          <w:sz w:val="28"/>
          <w:szCs w:val="28"/>
        </w:rPr>
        <w:t>», </w:t>
      </w:r>
      <w:r w:rsidRPr="004069D6">
        <w:rPr>
          <w:color w:val="333333"/>
          <w:sz w:val="28"/>
          <w:szCs w:val="28"/>
          <w:bdr w:val="none" w:sz="0" w:space="0" w:color="auto" w:frame="1"/>
        </w:rPr>
        <w:t>виконавчий комітет</w:t>
      </w:r>
      <w:r>
        <w:rPr>
          <w:color w:val="333333"/>
          <w:sz w:val="28"/>
          <w:szCs w:val="28"/>
          <w:bdr w:val="none" w:sz="0" w:space="0" w:color="auto" w:frame="1"/>
        </w:rPr>
        <w:t xml:space="preserve"> Шпанівської сільської ради </w:t>
      </w:r>
    </w:p>
    <w:p w14:paraId="7CA8C887" w14:textId="77777777" w:rsidR="00CB7BDE" w:rsidRPr="00B76B34" w:rsidRDefault="00CB7BDE" w:rsidP="00CB7BDE">
      <w:pPr>
        <w:widowControl w:val="0"/>
        <w:suppressAutoHyphens/>
        <w:autoSpaceDN w:val="0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</w:p>
    <w:p w14:paraId="7221D634" w14:textId="77777777" w:rsidR="00CB7BDE" w:rsidRPr="00B76B34" w:rsidRDefault="00CB7BDE" w:rsidP="00CB7BDE">
      <w:pPr>
        <w:spacing w:line="276" w:lineRule="auto"/>
        <w:jc w:val="both"/>
        <w:rPr>
          <w:rFonts w:eastAsiaTheme="minorEastAsia"/>
          <w:color w:val="0000FF"/>
          <w:sz w:val="16"/>
          <w:szCs w:val="16"/>
          <w:lang w:eastAsia="ru-RU"/>
        </w:rPr>
      </w:pPr>
    </w:p>
    <w:p w14:paraId="17239024" w14:textId="77777777" w:rsidR="00CB7BDE" w:rsidRPr="00CB7BDE" w:rsidRDefault="00CB7BDE" w:rsidP="00CB7BDE">
      <w:pPr>
        <w:spacing w:line="276" w:lineRule="auto"/>
        <w:jc w:val="center"/>
        <w:rPr>
          <w:rFonts w:eastAsiaTheme="minorEastAsia"/>
          <w:b/>
          <w:sz w:val="28"/>
          <w:szCs w:val="28"/>
          <w:lang w:eastAsia="ru-RU"/>
        </w:rPr>
      </w:pPr>
      <w:r w:rsidRPr="00B76B34">
        <w:rPr>
          <w:rFonts w:eastAsiaTheme="minorEastAsia"/>
          <w:b/>
          <w:sz w:val="28"/>
          <w:szCs w:val="28"/>
          <w:lang w:eastAsia="ru-RU"/>
        </w:rPr>
        <w:t>В</w:t>
      </w:r>
      <w:r w:rsidRPr="00CB7BDE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B76B34">
        <w:rPr>
          <w:rFonts w:eastAsiaTheme="minorEastAsia"/>
          <w:b/>
          <w:sz w:val="28"/>
          <w:szCs w:val="28"/>
          <w:lang w:eastAsia="ru-RU"/>
        </w:rPr>
        <w:t>И</w:t>
      </w:r>
      <w:r w:rsidRPr="00CB7BDE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B76B34">
        <w:rPr>
          <w:rFonts w:eastAsiaTheme="minorEastAsia"/>
          <w:b/>
          <w:sz w:val="28"/>
          <w:szCs w:val="28"/>
          <w:lang w:eastAsia="ru-RU"/>
        </w:rPr>
        <w:t>Р</w:t>
      </w:r>
      <w:r w:rsidRPr="00CB7BDE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B76B34">
        <w:rPr>
          <w:rFonts w:eastAsiaTheme="minorEastAsia"/>
          <w:b/>
          <w:sz w:val="28"/>
          <w:szCs w:val="28"/>
          <w:lang w:eastAsia="ru-RU"/>
        </w:rPr>
        <w:t>І</w:t>
      </w:r>
      <w:r w:rsidRPr="00CB7BDE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B76B34">
        <w:rPr>
          <w:rFonts w:eastAsiaTheme="minorEastAsia"/>
          <w:b/>
          <w:sz w:val="28"/>
          <w:szCs w:val="28"/>
          <w:lang w:eastAsia="ru-RU"/>
        </w:rPr>
        <w:t>Ш</w:t>
      </w:r>
      <w:r w:rsidRPr="00CB7BDE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B76B34">
        <w:rPr>
          <w:rFonts w:eastAsiaTheme="minorEastAsia"/>
          <w:b/>
          <w:sz w:val="28"/>
          <w:szCs w:val="28"/>
          <w:lang w:eastAsia="ru-RU"/>
        </w:rPr>
        <w:t>И</w:t>
      </w:r>
      <w:r w:rsidRPr="00CB7BDE">
        <w:rPr>
          <w:rFonts w:eastAsiaTheme="minorEastAsia"/>
          <w:b/>
          <w:sz w:val="28"/>
          <w:szCs w:val="28"/>
          <w:lang w:eastAsia="ru-RU"/>
        </w:rPr>
        <w:t xml:space="preserve"> </w:t>
      </w:r>
      <w:r w:rsidRPr="00B76B34">
        <w:rPr>
          <w:rFonts w:eastAsiaTheme="minorEastAsia"/>
          <w:b/>
          <w:sz w:val="28"/>
          <w:szCs w:val="28"/>
          <w:lang w:eastAsia="ru-RU"/>
        </w:rPr>
        <w:t>В:</w:t>
      </w:r>
    </w:p>
    <w:p w14:paraId="4A5D634F" w14:textId="77777777" w:rsidR="00CB7BDE" w:rsidRPr="00CB7BDE" w:rsidRDefault="00CB7BDE" w:rsidP="00CB7BDE">
      <w:pPr>
        <w:spacing w:line="276" w:lineRule="auto"/>
        <w:jc w:val="center"/>
        <w:rPr>
          <w:rFonts w:eastAsiaTheme="minorEastAsia"/>
          <w:b/>
          <w:sz w:val="28"/>
          <w:szCs w:val="28"/>
          <w:lang w:eastAsia="ru-RU"/>
        </w:rPr>
      </w:pPr>
    </w:p>
    <w:p w14:paraId="7BB7AA4F" w14:textId="77777777" w:rsidR="00CB7BDE" w:rsidRDefault="00CB7BDE" w:rsidP="00CB7BDE">
      <w:pPr>
        <w:pStyle w:val="a3"/>
        <w:tabs>
          <w:tab w:val="left" w:pos="9923"/>
        </w:tabs>
        <w:ind w:left="0" w:right="0" w:firstLine="0"/>
        <w:jc w:val="both"/>
        <w:rPr>
          <w:color w:val="333333"/>
          <w:szCs w:val="28"/>
        </w:rPr>
      </w:pPr>
      <w:r>
        <w:rPr>
          <w:color w:val="333333"/>
          <w:szCs w:val="28"/>
        </w:rPr>
        <w:t xml:space="preserve">          </w:t>
      </w:r>
      <w:r w:rsidRPr="004069D6">
        <w:rPr>
          <w:color w:val="333333"/>
          <w:szCs w:val="28"/>
        </w:rPr>
        <w:t>1. Затвердити план заходів</w:t>
      </w:r>
      <w:r w:rsidRPr="004069D6">
        <w:rPr>
          <w:szCs w:val="28"/>
        </w:rPr>
        <w:t xml:space="preserve"> щодо  запобігання та протидії  масовим пожежам</w:t>
      </w:r>
      <w:r>
        <w:rPr>
          <w:szCs w:val="28"/>
        </w:rPr>
        <w:t xml:space="preserve"> </w:t>
      </w:r>
      <w:r w:rsidRPr="004069D6">
        <w:rPr>
          <w:szCs w:val="28"/>
        </w:rPr>
        <w:t xml:space="preserve"> лісів, торфовищ і сільськогосподарських угідь у літній період 2021 </w:t>
      </w:r>
      <w:r>
        <w:rPr>
          <w:szCs w:val="28"/>
        </w:rPr>
        <w:t>рок</w:t>
      </w:r>
      <w:r w:rsidRPr="004069D6">
        <w:rPr>
          <w:szCs w:val="28"/>
        </w:rPr>
        <w:t>у</w:t>
      </w:r>
      <w:r w:rsidRPr="004069D6">
        <w:rPr>
          <w:color w:val="333333"/>
          <w:szCs w:val="28"/>
        </w:rPr>
        <w:t>  (додаток</w:t>
      </w:r>
      <w:r>
        <w:rPr>
          <w:color w:val="333333"/>
          <w:szCs w:val="28"/>
        </w:rPr>
        <w:t xml:space="preserve"> </w:t>
      </w:r>
      <w:r w:rsidRPr="004069D6">
        <w:rPr>
          <w:color w:val="333333"/>
          <w:szCs w:val="28"/>
        </w:rPr>
        <w:t>№1). </w:t>
      </w:r>
    </w:p>
    <w:p w14:paraId="500D8605" w14:textId="3B072FAD" w:rsidR="00CB7BDE" w:rsidRDefault="00CB7BDE" w:rsidP="00CB7BDE">
      <w:pPr>
        <w:pStyle w:val="a3"/>
        <w:tabs>
          <w:tab w:val="left" w:pos="9923"/>
        </w:tabs>
        <w:ind w:left="0" w:right="0" w:firstLine="0"/>
        <w:jc w:val="both"/>
        <w:rPr>
          <w:color w:val="333333"/>
          <w:szCs w:val="28"/>
        </w:rPr>
      </w:pPr>
      <w:r>
        <w:rPr>
          <w:color w:val="333333"/>
          <w:szCs w:val="28"/>
        </w:rPr>
        <w:t xml:space="preserve">          2.</w:t>
      </w:r>
      <w:r w:rsidRPr="005F59C2">
        <w:rPr>
          <w:color w:val="333333"/>
          <w:szCs w:val="28"/>
          <w:shd w:val="clear" w:color="auto" w:fill="FFFFFF"/>
        </w:rPr>
        <w:t xml:space="preserve"> </w:t>
      </w:r>
      <w:r>
        <w:rPr>
          <w:color w:val="333333"/>
          <w:szCs w:val="28"/>
          <w:shd w:val="clear" w:color="auto" w:fill="FFFFFF"/>
        </w:rPr>
        <w:t xml:space="preserve">Відповідальним за виконання </w:t>
      </w:r>
      <w:r w:rsidR="00635A25">
        <w:rPr>
          <w:color w:val="333333"/>
          <w:szCs w:val="28"/>
          <w:shd w:val="clear" w:color="auto" w:fill="FFFFFF"/>
        </w:rPr>
        <w:t>з</w:t>
      </w:r>
      <w:r>
        <w:rPr>
          <w:color w:val="333333"/>
          <w:szCs w:val="28"/>
          <w:shd w:val="clear" w:color="auto" w:fill="FFFFFF"/>
        </w:rPr>
        <w:t>аходів, затверджених даним рішенням, забезпечити їх реалізацію.</w:t>
      </w:r>
      <w:r w:rsidRPr="004069D6">
        <w:rPr>
          <w:color w:val="333333"/>
          <w:szCs w:val="28"/>
        </w:rPr>
        <w:t xml:space="preserve">   </w:t>
      </w:r>
    </w:p>
    <w:p w14:paraId="31DB4842" w14:textId="77777777" w:rsidR="00CB7BDE" w:rsidRPr="004069D6" w:rsidRDefault="00CB7BDE" w:rsidP="00CB7BDE">
      <w:pPr>
        <w:pStyle w:val="a3"/>
        <w:tabs>
          <w:tab w:val="left" w:pos="9923"/>
        </w:tabs>
        <w:ind w:left="0" w:right="0" w:firstLine="0"/>
        <w:jc w:val="both"/>
        <w:rPr>
          <w:color w:val="333333"/>
          <w:szCs w:val="28"/>
        </w:rPr>
      </w:pPr>
      <w:r>
        <w:rPr>
          <w:color w:val="333333"/>
          <w:szCs w:val="28"/>
        </w:rPr>
        <w:t xml:space="preserve">          </w:t>
      </w:r>
      <w:r w:rsidRPr="004069D6">
        <w:rPr>
          <w:color w:val="333333"/>
          <w:szCs w:val="28"/>
        </w:rPr>
        <w:t>3. Контроль за виконанням даного рішення залишаю за собою.</w:t>
      </w:r>
    </w:p>
    <w:p w14:paraId="446FC8AB" w14:textId="77777777" w:rsidR="00CB7BDE" w:rsidRPr="004069D6" w:rsidRDefault="00CB7BDE" w:rsidP="00CB7BDE">
      <w:pPr>
        <w:pStyle w:val="a5"/>
        <w:shd w:val="clear" w:color="auto" w:fill="FFFFFF"/>
        <w:spacing w:before="225" w:beforeAutospacing="0" w:after="225" w:afterAutospacing="0"/>
        <w:ind w:left="180"/>
        <w:jc w:val="both"/>
        <w:rPr>
          <w:color w:val="333333"/>
          <w:sz w:val="28"/>
          <w:szCs w:val="28"/>
        </w:rPr>
      </w:pPr>
      <w:r w:rsidRPr="004069D6">
        <w:rPr>
          <w:color w:val="333333"/>
          <w:sz w:val="28"/>
          <w:szCs w:val="28"/>
        </w:rPr>
        <w:t> </w:t>
      </w:r>
    </w:p>
    <w:p w14:paraId="0F7226E9" w14:textId="77777777" w:rsidR="00CB7BDE" w:rsidRPr="00B76B34" w:rsidRDefault="00CB7BDE" w:rsidP="00CB7BDE">
      <w:pPr>
        <w:spacing w:line="276" w:lineRule="auto"/>
        <w:jc w:val="both"/>
        <w:rPr>
          <w:rFonts w:eastAsiaTheme="minorEastAsia"/>
          <w:b/>
          <w:sz w:val="28"/>
          <w:szCs w:val="28"/>
          <w:lang w:eastAsia="ru-RU"/>
        </w:rPr>
      </w:pPr>
    </w:p>
    <w:p w14:paraId="294B6381" w14:textId="77777777" w:rsidR="00CB7BDE" w:rsidRPr="00B76B34" w:rsidRDefault="00CB7BDE" w:rsidP="00CB7BDE">
      <w:pPr>
        <w:jc w:val="center"/>
        <w:rPr>
          <w:rFonts w:eastAsiaTheme="minorEastAsia"/>
          <w:iCs/>
          <w:sz w:val="28"/>
          <w:szCs w:val="28"/>
          <w:lang w:eastAsia="ru-RU"/>
        </w:rPr>
      </w:pPr>
      <w:r w:rsidRPr="00B76B34">
        <w:rPr>
          <w:rFonts w:eastAsiaTheme="minorEastAsia"/>
          <w:iCs/>
          <w:sz w:val="28"/>
          <w:szCs w:val="28"/>
          <w:lang w:eastAsia="ru-RU"/>
        </w:rPr>
        <w:t>Сільський голова                                                 Микола СТОЛЯРЧУК</w:t>
      </w:r>
    </w:p>
    <w:p w14:paraId="4C3521CE" w14:textId="77777777" w:rsidR="00CB7BDE" w:rsidRDefault="00CB7BDE" w:rsidP="00CB7BDE"/>
    <w:p w14:paraId="2D5EC2CA" w14:textId="77777777" w:rsidR="00CB7BDE" w:rsidRDefault="00CB7BDE" w:rsidP="00CB7BDE">
      <w:pPr>
        <w:pStyle w:val="a5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14:paraId="276388E4" w14:textId="77777777" w:rsidR="00CB7BDE" w:rsidRDefault="00CB7BDE" w:rsidP="00CB7BDE">
      <w:pPr>
        <w:pStyle w:val="a5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                                                                                                                                                     </w:t>
      </w:r>
    </w:p>
    <w:p w14:paraId="30874D93" w14:textId="77777777" w:rsidR="00CB7BDE" w:rsidRDefault="00CB7BDE" w:rsidP="00CB7BDE">
      <w:pPr>
        <w:pStyle w:val="a5"/>
        <w:shd w:val="clear" w:color="auto" w:fill="FFFFFF"/>
        <w:spacing w:before="225" w:beforeAutospacing="0" w:after="22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 </w:t>
      </w:r>
    </w:p>
    <w:p w14:paraId="51B7C376" w14:textId="77777777" w:rsidR="00CB7BDE" w:rsidRDefault="00CB7BDE" w:rsidP="00CB7BDE"/>
    <w:p w14:paraId="11D27583" w14:textId="77777777" w:rsidR="00CB7BDE" w:rsidRDefault="00CB7BDE" w:rsidP="00CB7BDE">
      <w:r>
        <w:t xml:space="preserve">                                                                                                     Додаток </w:t>
      </w:r>
    </w:p>
    <w:p w14:paraId="51F2EECB" w14:textId="77777777" w:rsidR="00CB7BDE" w:rsidRDefault="00CB7BDE" w:rsidP="00CB7BDE">
      <w:r>
        <w:t xml:space="preserve">                                                                                                      до рішення виконкому </w:t>
      </w:r>
    </w:p>
    <w:p w14:paraId="6FBFB12B" w14:textId="77777777" w:rsidR="00CB7BDE" w:rsidRDefault="00CB7BDE" w:rsidP="00CB7BDE">
      <w:r>
        <w:t xml:space="preserve">                                                                                                      № ____ від  31 березня 2021 року</w:t>
      </w:r>
    </w:p>
    <w:p w14:paraId="27FCAD24" w14:textId="77777777" w:rsidR="00CB7BDE" w:rsidRDefault="00CB7BDE" w:rsidP="00CB7BDE"/>
    <w:p w14:paraId="238B14EC" w14:textId="77777777" w:rsidR="00CB7BDE" w:rsidRDefault="00CB7BDE" w:rsidP="00CB7BDE">
      <w:pPr>
        <w:pStyle w:val="a3"/>
        <w:tabs>
          <w:tab w:val="left" w:pos="9923"/>
        </w:tabs>
        <w:ind w:right="0" w:firstLine="0"/>
        <w:jc w:val="center"/>
        <w:rPr>
          <w:bCs/>
          <w:szCs w:val="28"/>
        </w:rPr>
      </w:pPr>
      <w:r>
        <w:rPr>
          <w:bCs/>
          <w:szCs w:val="28"/>
        </w:rPr>
        <w:t>План заходів щодо запобігання та протидії  масовим пожежам лісів, торфовищ і сільськогосподарських угідь у літній період 2021 року</w:t>
      </w:r>
    </w:p>
    <w:p w14:paraId="29AE6938" w14:textId="77777777" w:rsidR="00CB7BDE" w:rsidRDefault="00CB7BDE" w:rsidP="00CB7BDE">
      <w:pPr>
        <w:pStyle w:val="a3"/>
        <w:tabs>
          <w:tab w:val="left" w:pos="9923"/>
        </w:tabs>
        <w:ind w:right="0" w:firstLine="0"/>
        <w:jc w:val="center"/>
        <w:rPr>
          <w:bCs/>
          <w:szCs w:val="28"/>
        </w:rPr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655"/>
        <w:gridCol w:w="4077"/>
        <w:gridCol w:w="2404"/>
        <w:gridCol w:w="2493"/>
      </w:tblGrid>
      <w:tr w:rsidR="00CB7BDE" w14:paraId="1DB04805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747C3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8C314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Назва заходу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0BBCC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Термін виконання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394F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Відповідальні </w:t>
            </w:r>
          </w:p>
        </w:tc>
      </w:tr>
      <w:tr w:rsidR="00CB7BDE" w14:paraId="04A454A1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A3C3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22F4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Провести детальний аналіз пожеж  у природних екосистемах, які мали місце упродовж минулих років, та вжити відповідних організаційних  протипожежних  заходів щодо недопущення  такого в майбутньому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9768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 01.04.2021 р.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642FB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Інспектор охорони праці та цивільного захисту населення, виконавчий комітет сільської ради.</w:t>
            </w:r>
          </w:p>
        </w:tc>
      </w:tr>
      <w:tr w:rsidR="00CB7BDE" w14:paraId="1547F205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55D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DF407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Розглянути на засіданні комісії з питань техногенно-екологічної безпеки та надзвичайних ситуацій  сільської ради питання щодо протипожежного захисту природних екосистем та організувати виконання заходів з протипожежного захисту лісових масивів, торф’яників, сільгоспугідь, об’єктів природно -заповідного фонду на  відповідних територіях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63D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 01.04.2021 р.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25B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Інспектор охорони праці та цивільного захисту населення, комісія з питань техногенно-екологічної безпеки та надзвичайних ситуацій  сільської ради </w:t>
            </w:r>
          </w:p>
        </w:tc>
      </w:tr>
      <w:tr w:rsidR="00CB7BDE" w14:paraId="3E8A6A57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775F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3 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C2AE9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Облаштувати територію навколо населених пунктів, об’єктів, розміщених у лісових масивах , таким чином, щоб виключити можливість поширення лісових, торф’яних пожеж на будинки та споруди у разі виникнення пожежі на об’єктах – поширення вогню на лісові масиви  (влаштування захисних протипожежних смуг, прибирання в літній період сухої рослинності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1DB5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 01.04.2021 р.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BACA0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Комунальне підприємство «ВеликоШпанівське», інспектор охорони праці та цивільного захисту населення, виконавчий комітет сільської ради.</w:t>
            </w:r>
          </w:p>
        </w:tc>
      </w:tr>
      <w:tr w:rsidR="00CB7BDE" w14:paraId="7A40371B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E5AF4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42A31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Заборонити розведення багать  у лісових масивах і рекреаційних зонах  крім спеціально облаштованих місць  і обладнаних територій зеленого відпочинку а також випалювання стерні , сухої рослинності та сміття на землях лісового фонду, торфовищах  в сільгоспугіддях, лісосмугах, заплавах річок та впродовж доріг.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74B1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постійно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06A71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Поліцейські офіцери громади.</w:t>
            </w:r>
          </w:p>
        </w:tc>
      </w:tr>
      <w:tr w:rsidR="00CB7BDE" w14:paraId="69FC5B43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00A5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7AE7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Організувати проведення навчань для підвищення готовності органів управління та сил цивільного захисту до гасіння пожеж у природних екосистемах.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DC43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 15.04.2021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E936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Інспектор охорони праці та цивільного захисту населення, виконавчий комітет сільської ради.</w:t>
            </w:r>
          </w:p>
        </w:tc>
      </w:tr>
      <w:tr w:rsidR="00CB7BDE" w14:paraId="7C28E17B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FE59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611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Забезпечити введення в період високого  класу пожежної небезпеки тимчасових обмежень на відвідування населенням лісових масивів і лісопаркових зон, в’їзд до них автотранспортних засобів.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8C00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 пожежонебезпечного періоду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9626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Поліцейські офіцери громади.</w:t>
            </w:r>
          </w:p>
        </w:tc>
      </w:tr>
      <w:tr w:rsidR="00CB7BDE" w14:paraId="56119950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15EF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3B2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Забезпечити взаємодію з власниками земельних угідь і пасовищ щодо утримання їх ділянок і територій у належному протипожежному стані.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26E2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 пожежонебезпечного періоду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7767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Інспектор охорони праці та цивільного захисту населення, Поліцейські офіцери громади</w:t>
            </w:r>
          </w:p>
        </w:tc>
      </w:tr>
      <w:tr w:rsidR="00CB7BDE" w14:paraId="645C22BF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654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59F8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Організовувати проведення роз’яснювальної роботи  серед населення щодо дотримання заходів пожежної безпеки під час перебування у лісових масивах, лісосмугах на торфовищах  присадибних ділянках та недопущення спалювання стерні, сміття та залишків рослинності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6A04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 пожежонебезпечного періоду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FD03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Інспектор охорони праці та цивільного захисту населення, виконавчий комітет сільської ради.</w:t>
            </w:r>
          </w:p>
        </w:tc>
      </w:tr>
      <w:tr w:rsidR="00CB7BDE" w14:paraId="2DD5C24B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DE3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B6BB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Вжити заходів до ліквідації стихійних сміттєзвалищ побутових  виробничих відходів.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0558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 пожежонебезпечного періоду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B98B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Поліцейські офіцери громади, інспектор охорони праці та цивільного захисту населення, виконавчий комітет сільської ради.</w:t>
            </w:r>
          </w:p>
        </w:tc>
      </w:tr>
      <w:tr w:rsidR="00CB7BDE" w14:paraId="019D51E3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84F2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1F9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Організовувати проведення рейдів на предмет виявлення та недопущення фактів спалювання сухої рослинності та побутових відходів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B2DD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 пожежонебезпечного періоду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802E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Поліцейські офіцери громади, інспектор охорони праці та цивільного захисту населення, виконавчий комітет сільської ради.</w:t>
            </w:r>
          </w:p>
        </w:tc>
      </w:tr>
      <w:tr w:rsidR="00CB7BDE" w14:paraId="3CFAE5AF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1788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7A60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Посилити контроль за станом пожежної безпеки в рекреаційних зонах відведених для відпочинку громадян.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7C2C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 пожежонебезпечного періоду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6420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Поліцейські офіцери громади, інспектор охорони праці та цивільного захисту населення, виконавчий комітет сільської ради.</w:t>
            </w:r>
          </w:p>
        </w:tc>
      </w:tr>
      <w:tr w:rsidR="00CB7BDE" w14:paraId="3F7D340B" w14:textId="77777777" w:rsidTr="00710602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3E0C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132C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Організувати роботу з агропромисловими та сільськогосподарськими підприємствами щодо забезпечення протипожежного захисту сільгоспугідь, зокрема особливу увагу приділити періоду дозрівання врожаю.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5D65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протягом пожежонебезпечного періоду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CED3" w14:textId="77777777" w:rsidR="00CB7BDE" w:rsidRDefault="00CB7BDE" w:rsidP="00710602">
            <w:pPr>
              <w:pStyle w:val="a3"/>
              <w:tabs>
                <w:tab w:val="left" w:pos="9923"/>
              </w:tabs>
              <w:ind w:left="0" w:right="0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Інспектор охорони праці та цивільного захисту населення, виконавчий комітет сільської ради.</w:t>
            </w:r>
          </w:p>
        </w:tc>
      </w:tr>
    </w:tbl>
    <w:p w14:paraId="41425719" w14:textId="77777777" w:rsidR="00CB7BDE" w:rsidRDefault="00CB7BDE" w:rsidP="00CB7BDE"/>
    <w:p w14:paraId="29143067" w14:textId="77777777" w:rsidR="00CB7BDE" w:rsidRDefault="00CB7BDE" w:rsidP="00CB7BDE"/>
    <w:p w14:paraId="06919C7D" w14:textId="77777777" w:rsidR="00CB7BDE" w:rsidRDefault="00CB7BDE" w:rsidP="00CB7BDE"/>
    <w:p w14:paraId="1B2D1C50" w14:textId="77777777" w:rsidR="00CB7BDE" w:rsidRDefault="00CB7BDE" w:rsidP="00CB7BDE">
      <w:r>
        <w:t>Керуюча справами виконавчого комітету                                        Валентина     МЕЛЬНИЧУК</w:t>
      </w:r>
    </w:p>
    <w:p w14:paraId="68E99597" w14:textId="77777777" w:rsidR="00E96E84" w:rsidRDefault="00E96E84"/>
    <w:sectPr w:rsidR="00E96E84" w:rsidSect="005F59C2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DEE"/>
    <w:rsid w:val="001B3DEE"/>
    <w:rsid w:val="00635A25"/>
    <w:rsid w:val="0083719F"/>
    <w:rsid w:val="008B50B5"/>
    <w:rsid w:val="009036B3"/>
    <w:rsid w:val="00A94CB8"/>
    <w:rsid w:val="00B51C2F"/>
    <w:rsid w:val="00BB513F"/>
    <w:rsid w:val="00C11BDF"/>
    <w:rsid w:val="00C367F6"/>
    <w:rsid w:val="00CB7BDE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EB62"/>
  <w15:chartTrackingRefBased/>
  <w15:docId w15:val="{D7E468D2-3E7D-4B2F-B582-2CDAA059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CB7BDE"/>
    <w:pPr>
      <w:overflowPunct w:val="0"/>
      <w:autoSpaceDE w:val="0"/>
      <w:autoSpaceDN w:val="0"/>
      <w:adjustRightInd w:val="0"/>
      <w:ind w:left="709" w:right="849" w:hanging="709"/>
    </w:pPr>
    <w:rPr>
      <w:sz w:val="28"/>
      <w:szCs w:val="20"/>
      <w:lang w:eastAsia="ru-RU"/>
    </w:rPr>
  </w:style>
  <w:style w:type="table" w:styleId="a4">
    <w:name w:val="Table Grid"/>
    <w:basedOn w:val="a1"/>
    <w:rsid w:val="00CB7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CB7BD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3926</Words>
  <Characters>2238</Characters>
  <Application>Microsoft Office Word</Application>
  <DocSecurity>0</DocSecurity>
  <Lines>18</Lines>
  <Paragraphs>12</Paragraphs>
  <ScaleCrop>false</ScaleCrop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2021-04-01T11:10:00Z</cp:lastPrinted>
  <dcterms:created xsi:type="dcterms:W3CDTF">2021-03-29T11:56:00Z</dcterms:created>
  <dcterms:modified xsi:type="dcterms:W3CDTF">2021-04-01T11:15:00Z</dcterms:modified>
</cp:coreProperties>
</file>