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C215EB">
        <w:rPr>
          <w:color w:val="333333"/>
          <w:sz w:val="28"/>
          <w:szCs w:val="28"/>
        </w:rPr>
        <w:t>поховання сина</w:t>
      </w:r>
      <w:r w:rsidR="0043716E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Людмили Дмитрівни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C215EB">
        <w:rPr>
          <w:color w:val="333333"/>
          <w:sz w:val="28"/>
          <w:szCs w:val="28"/>
        </w:rPr>
        <w:t>поховання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215EB">
        <w:rPr>
          <w:color w:val="333333"/>
          <w:sz w:val="28"/>
          <w:szCs w:val="28"/>
        </w:rPr>
        <w:t>Бондарук</w:t>
      </w:r>
      <w:proofErr w:type="spellEnd"/>
      <w:r w:rsidR="00C215EB">
        <w:rPr>
          <w:color w:val="333333"/>
          <w:sz w:val="28"/>
          <w:szCs w:val="28"/>
        </w:rPr>
        <w:t xml:space="preserve"> Людмилі Дмитрівні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C215EB">
        <w:rPr>
          <w:color w:val="333333"/>
          <w:sz w:val="28"/>
          <w:szCs w:val="28"/>
        </w:rPr>
        <w:t xml:space="preserve">поховання сина </w:t>
      </w:r>
      <w:proofErr w:type="spellStart"/>
      <w:r w:rsidR="00C215EB">
        <w:rPr>
          <w:color w:val="333333"/>
          <w:sz w:val="28"/>
          <w:szCs w:val="28"/>
        </w:rPr>
        <w:t>Котенка</w:t>
      </w:r>
      <w:proofErr w:type="spellEnd"/>
      <w:r w:rsidR="00C215EB">
        <w:rPr>
          <w:color w:val="333333"/>
          <w:sz w:val="28"/>
          <w:szCs w:val="28"/>
        </w:rPr>
        <w:t xml:space="preserve"> Андрія Івановича</w:t>
      </w:r>
      <w:bookmarkStart w:id="0" w:name="_GoBack"/>
      <w:bookmarkEnd w:id="0"/>
      <w:r w:rsidR="0043716E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3716E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C215EB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EA4B-05D3-4E10-8C93-127FB6F1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2020-08-18T20:55:00Z</dcterms:created>
  <dcterms:modified xsi:type="dcterms:W3CDTF">2020-08-18T20:55:00Z</dcterms:modified>
</cp:coreProperties>
</file>