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48D" w:rsidRPr="00AC348D" w:rsidRDefault="00AC348D" w:rsidP="00AC348D">
      <w:pPr>
        <w:pStyle w:val="1"/>
        <w:spacing w:before="0" w:beforeAutospacing="0" w:after="0" w:afterAutospacing="0"/>
        <w:jc w:val="center"/>
        <w:rPr>
          <w:color w:val="000000"/>
          <w:sz w:val="24"/>
          <w:szCs w:val="24"/>
          <w:lang w:val="uk-UA"/>
        </w:rPr>
      </w:pPr>
      <w:r w:rsidRPr="00AC348D">
        <w:rPr>
          <w:color w:val="000000"/>
          <w:sz w:val="24"/>
          <w:szCs w:val="24"/>
          <w:lang w:val="uk-UA"/>
        </w:rPr>
        <w:t>Повідомлення про початок проведення перевірки згідно</w:t>
      </w:r>
    </w:p>
    <w:p w:rsidR="00AC348D" w:rsidRPr="00AC348D" w:rsidRDefault="00AC348D" w:rsidP="00AC348D">
      <w:pPr>
        <w:pStyle w:val="1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AC348D">
        <w:rPr>
          <w:color w:val="000000"/>
          <w:sz w:val="24"/>
          <w:szCs w:val="24"/>
          <w:lang w:val="uk-UA"/>
        </w:rPr>
        <w:t xml:space="preserve"> із Законом України "Про очищення влади</w:t>
      </w:r>
      <w:r>
        <w:rPr>
          <w:color w:val="000000"/>
          <w:sz w:val="28"/>
          <w:szCs w:val="28"/>
          <w:lang w:val="uk-UA"/>
        </w:rPr>
        <w:t>"</w:t>
      </w:r>
    </w:p>
    <w:p w:rsidR="00C34305" w:rsidRDefault="00C9769F" w:rsidP="000217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02.08.</w:t>
      </w:r>
      <w:r w:rsidR="000217D1" w:rsidRPr="000217D1">
        <w:rPr>
          <w:rFonts w:ascii="Times New Roman" w:hAnsi="Times New Roman" w:cs="Times New Roman"/>
          <w:sz w:val="24"/>
          <w:szCs w:val="24"/>
        </w:rPr>
        <w:t xml:space="preserve">2019 року розпочата перевірка достовірності відомостей щодо застосування заборон, передбачених частинами третьою і четвертою статті 1 Закону України «Про очищення влади» </w:t>
      </w:r>
      <w:r w:rsidR="008E73F5">
        <w:rPr>
          <w:rFonts w:ascii="Times New Roman" w:hAnsi="Times New Roman" w:cs="Times New Roman"/>
          <w:sz w:val="24"/>
          <w:szCs w:val="24"/>
        </w:rPr>
        <w:t>прийнятої</w:t>
      </w:r>
      <w:r w:rsidR="000217D1" w:rsidRPr="000217D1">
        <w:rPr>
          <w:rFonts w:ascii="Times New Roman" w:hAnsi="Times New Roman" w:cs="Times New Roman"/>
          <w:sz w:val="24"/>
          <w:szCs w:val="24"/>
        </w:rPr>
        <w:t xml:space="preserve"> особи – </w:t>
      </w:r>
      <w:r>
        <w:rPr>
          <w:rFonts w:ascii="Times New Roman" w:hAnsi="Times New Roman" w:cs="Times New Roman"/>
          <w:sz w:val="24"/>
          <w:szCs w:val="24"/>
        </w:rPr>
        <w:t>головного спеціаліста відділу фінансів, економіки та інвестицій</w:t>
      </w:r>
      <w:r w:rsidR="000320D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Сульжука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Є.А.</w:t>
      </w:r>
      <w:bookmarkStart w:id="0" w:name="_GoBack"/>
      <w:bookmarkEnd w:id="0"/>
    </w:p>
    <w:p w:rsidR="00441BBF" w:rsidRDefault="00441BBF" w:rsidP="000217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1BBF" w:rsidRPr="000217D1" w:rsidRDefault="00441BBF" w:rsidP="000217D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1BBF" w:rsidRPr="00021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7D1"/>
    <w:rsid w:val="000217D1"/>
    <w:rsid w:val="000320D3"/>
    <w:rsid w:val="003D4DD9"/>
    <w:rsid w:val="00420FA5"/>
    <w:rsid w:val="00441BBF"/>
    <w:rsid w:val="008E73F5"/>
    <w:rsid w:val="00AC348D"/>
    <w:rsid w:val="00C9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735CB-6695-4886-84C3-D8FDC336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4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C348D"/>
    <w:rPr>
      <w:color w:val="0000FF"/>
      <w:u w:val="single"/>
    </w:rPr>
  </w:style>
  <w:style w:type="paragraph" w:styleId="a4">
    <w:name w:val="Normal (Web)"/>
    <w:basedOn w:val="a"/>
    <w:semiHidden/>
    <w:unhideWhenUsed/>
    <w:rsid w:val="00AC3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C348D"/>
  </w:style>
  <w:style w:type="character" w:customStyle="1" w:styleId="10">
    <w:name w:val="Заголовок 1 Знак"/>
    <w:basedOn w:val="a0"/>
    <w:link w:val="1"/>
    <w:rsid w:val="00AC348D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0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5</cp:revision>
  <dcterms:created xsi:type="dcterms:W3CDTF">2019-03-05T08:52:00Z</dcterms:created>
  <dcterms:modified xsi:type="dcterms:W3CDTF">2019-08-02T07:46:00Z</dcterms:modified>
</cp:coreProperties>
</file>