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FA4F3" w14:textId="77777777" w:rsidR="00E20969" w:rsidRDefault="00E20969" w:rsidP="00E20969">
      <w:pPr>
        <w:ind w:left="5670"/>
        <w:rPr>
          <w:sz w:val="28"/>
          <w:szCs w:val="28"/>
          <w:lang w:val="uk-UA"/>
        </w:rPr>
      </w:pPr>
      <w:r>
        <w:rPr>
          <w:sz w:val="28"/>
          <w:szCs w:val="28"/>
          <w:lang w:val="uk-UA"/>
        </w:rPr>
        <w:t>ЗАТВЕРДЖЕНО</w:t>
      </w:r>
    </w:p>
    <w:p w14:paraId="50C7D75E" w14:textId="77777777" w:rsidR="00E20969" w:rsidRDefault="00E20969" w:rsidP="00E20969">
      <w:pPr>
        <w:ind w:left="5670"/>
        <w:rPr>
          <w:sz w:val="28"/>
          <w:szCs w:val="28"/>
          <w:lang w:val="uk-UA"/>
        </w:rPr>
      </w:pPr>
      <w:r w:rsidRPr="004E3431">
        <w:rPr>
          <w:sz w:val="28"/>
          <w:szCs w:val="28"/>
          <w:lang w:val="uk-UA"/>
        </w:rPr>
        <w:t>рішення</w:t>
      </w:r>
      <w:r>
        <w:rPr>
          <w:sz w:val="28"/>
          <w:szCs w:val="28"/>
          <w:lang w:val="uk-UA"/>
        </w:rPr>
        <w:t>м</w:t>
      </w:r>
      <w:r w:rsidRPr="004E3431">
        <w:rPr>
          <w:sz w:val="28"/>
          <w:szCs w:val="28"/>
          <w:lang w:val="uk-UA"/>
        </w:rPr>
        <w:t xml:space="preserve"> виконавчого комітету Демидівської селищної ради</w:t>
      </w:r>
    </w:p>
    <w:p w14:paraId="1D9E09DE" w14:textId="77777777" w:rsidR="00E20969" w:rsidRPr="004E3431" w:rsidRDefault="00E20969" w:rsidP="00E20969">
      <w:pPr>
        <w:ind w:left="5670"/>
        <w:rPr>
          <w:sz w:val="28"/>
          <w:szCs w:val="28"/>
          <w:lang w:val="uk-UA"/>
        </w:rPr>
      </w:pPr>
      <w:r w:rsidRPr="004E3431">
        <w:rPr>
          <w:sz w:val="28"/>
          <w:szCs w:val="28"/>
          <w:lang w:val="uk-UA"/>
        </w:rPr>
        <w:t>28.02.2019  № 27</w:t>
      </w:r>
    </w:p>
    <w:p w14:paraId="3EE7BA37" w14:textId="77777777" w:rsidR="00E20969" w:rsidRDefault="00E20969" w:rsidP="00E20969">
      <w:pPr>
        <w:jc w:val="center"/>
        <w:rPr>
          <w:b/>
          <w:sz w:val="28"/>
          <w:szCs w:val="28"/>
          <w:lang w:val="uk-UA"/>
        </w:rPr>
      </w:pPr>
    </w:p>
    <w:p w14:paraId="42B685E6" w14:textId="23C104F4" w:rsidR="00E20969" w:rsidRPr="00E21F89" w:rsidRDefault="00E20969" w:rsidP="00E20969">
      <w:pPr>
        <w:jc w:val="center"/>
        <w:rPr>
          <w:b/>
          <w:sz w:val="28"/>
          <w:szCs w:val="28"/>
          <w:lang w:val="uk-UA"/>
        </w:rPr>
      </w:pPr>
      <w:r w:rsidRPr="00E21F89">
        <w:rPr>
          <w:b/>
          <w:sz w:val="28"/>
          <w:szCs w:val="28"/>
          <w:lang w:val="uk-UA"/>
        </w:rPr>
        <w:t>ПОРЯДОК</w:t>
      </w:r>
    </w:p>
    <w:p w14:paraId="6F3BA863" w14:textId="77777777" w:rsidR="00E20969" w:rsidRPr="00E21F89" w:rsidRDefault="00E20969" w:rsidP="00E20969">
      <w:pPr>
        <w:jc w:val="center"/>
        <w:rPr>
          <w:b/>
          <w:sz w:val="28"/>
          <w:szCs w:val="28"/>
          <w:lang w:val="uk-UA"/>
        </w:rPr>
      </w:pPr>
      <w:r w:rsidRPr="00E21F89">
        <w:rPr>
          <w:b/>
          <w:sz w:val="28"/>
          <w:szCs w:val="28"/>
          <w:lang w:val="uk-UA"/>
        </w:rPr>
        <w:t xml:space="preserve">визначення розміру плати за тимчасове користування місцями розташування рекламних засобів, що перебувають у комунальній власності територіальної громади </w:t>
      </w:r>
    </w:p>
    <w:p w14:paraId="5EB7C404" w14:textId="77777777" w:rsidR="00E20969" w:rsidRPr="00E21F89" w:rsidRDefault="00E20969" w:rsidP="00E20969">
      <w:pPr>
        <w:jc w:val="center"/>
        <w:rPr>
          <w:b/>
          <w:sz w:val="28"/>
          <w:szCs w:val="28"/>
          <w:lang w:val="uk-UA"/>
        </w:rPr>
      </w:pPr>
      <w:r w:rsidRPr="00E21F89">
        <w:rPr>
          <w:b/>
          <w:sz w:val="28"/>
          <w:szCs w:val="28"/>
          <w:lang w:val="uk-UA"/>
        </w:rPr>
        <w:t>Демидівської селищної ради</w:t>
      </w:r>
    </w:p>
    <w:p w14:paraId="4AE7B694" w14:textId="77777777" w:rsidR="00E20969" w:rsidRPr="00E21F89" w:rsidRDefault="00E20969" w:rsidP="00E20969">
      <w:pPr>
        <w:jc w:val="center"/>
        <w:rPr>
          <w:sz w:val="28"/>
          <w:szCs w:val="28"/>
          <w:lang w:val="uk-UA"/>
        </w:rPr>
      </w:pPr>
    </w:p>
    <w:p w14:paraId="36541F89" w14:textId="77777777" w:rsidR="00E20969" w:rsidRPr="00E21F89" w:rsidRDefault="00E20969" w:rsidP="00E20969">
      <w:pPr>
        <w:numPr>
          <w:ilvl w:val="1"/>
          <w:numId w:val="1"/>
        </w:numPr>
        <w:tabs>
          <w:tab w:val="num" w:pos="1260"/>
        </w:tabs>
        <w:autoSpaceDN w:val="0"/>
        <w:ind w:left="0" w:firstLine="540"/>
        <w:jc w:val="both"/>
        <w:rPr>
          <w:sz w:val="28"/>
          <w:szCs w:val="28"/>
          <w:lang w:val="uk-UA"/>
        </w:rPr>
      </w:pPr>
      <w:r w:rsidRPr="00E21F89">
        <w:rPr>
          <w:sz w:val="28"/>
          <w:szCs w:val="28"/>
          <w:lang w:val="uk-UA"/>
        </w:rPr>
        <w:t>Даний Порядок розроблений відповідно до положень Закону України «Про рекламу», постанови Кабінету Міністрів України від 29.12.2003 №2067 «Про затвердження Типових правил розміщення зовнішньої реклами», інших нормативно-правових актів.</w:t>
      </w:r>
    </w:p>
    <w:p w14:paraId="544AA774" w14:textId="00919F44" w:rsidR="00E20969" w:rsidRPr="00E21F89" w:rsidRDefault="00E20969" w:rsidP="00E20969">
      <w:pPr>
        <w:numPr>
          <w:ilvl w:val="1"/>
          <w:numId w:val="1"/>
        </w:numPr>
        <w:tabs>
          <w:tab w:val="num" w:pos="1260"/>
        </w:tabs>
        <w:autoSpaceDN w:val="0"/>
        <w:ind w:left="0" w:firstLine="540"/>
        <w:jc w:val="both"/>
        <w:rPr>
          <w:sz w:val="28"/>
          <w:szCs w:val="28"/>
          <w:lang w:val="uk-UA"/>
        </w:rPr>
      </w:pPr>
      <w:bookmarkStart w:id="0" w:name="_Hlk67049250"/>
      <w:r w:rsidRPr="00E21F89">
        <w:rPr>
          <w:sz w:val="28"/>
          <w:szCs w:val="28"/>
          <w:lang w:val="uk-UA"/>
        </w:rPr>
        <w:t xml:space="preserve">Порядок </w:t>
      </w:r>
      <w:r w:rsidR="000B581F">
        <w:rPr>
          <w:sz w:val="28"/>
          <w:szCs w:val="28"/>
          <w:lang w:val="uk-UA"/>
        </w:rPr>
        <w:t xml:space="preserve">визначення розміру </w:t>
      </w:r>
      <w:r w:rsidRPr="00E21F89">
        <w:rPr>
          <w:sz w:val="28"/>
          <w:szCs w:val="28"/>
          <w:lang w:val="uk-UA"/>
        </w:rPr>
        <w:t xml:space="preserve">плати за тимчасове користування місцями розташування рекламних засобів, що перебувають у комунальній власності територіальної громади Демидівської селищної ради </w:t>
      </w:r>
      <w:bookmarkEnd w:id="0"/>
      <w:r w:rsidRPr="00E21F89">
        <w:rPr>
          <w:sz w:val="28"/>
          <w:szCs w:val="28"/>
          <w:lang w:val="uk-UA"/>
        </w:rPr>
        <w:t xml:space="preserve">(далі – Порядок) регулює фінансово-правові відносини між виконавчим органом Демидівської селищної ради та фізичними і юридичними (незалежно від форми власності та підпорядкованості) особами, що виникають у процесі розміщення зовнішньої реклами на об’єктах </w:t>
      </w:r>
      <w:r w:rsidRPr="00E21F89">
        <w:rPr>
          <w:sz w:val="28"/>
          <w:szCs w:val="28"/>
          <w:lang w:val="uk-UA" w:eastAsia="ja-JP" w:bidi="he-IL"/>
        </w:rPr>
        <w:t>які перебувають у комунальній власності територіальної громади Демидівської селищної ради,</w:t>
      </w:r>
      <w:r w:rsidRPr="00E21F89">
        <w:rPr>
          <w:sz w:val="28"/>
          <w:szCs w:val="28"/>
          <w:lang w:val="uk-UA"/>
        </w:rPr>
        <w:t xml:space="preserve"> визначає порядок ціноутворення, порядок оплати за тимчасове користування місцями розташування рекламних засобів.</w:t>
      </w:r>
    </w:p>
    <w:p w14:paraId="4F07016E" w14:textId="77777777" w:rsidR="00E20969" w:rsidRPr="00E21F89" w:rsidRDefault="00E20969" w:rsidP="00E20969">
      <w:pPr>
        <w:numPr>
          <w:ilvl w:val="1"/>
          <w:numId w:val="1"/>
        </w:numPr>
        <w:tabs>
          <w:tab w:val="num" w:pos="1260"/>
        </w:tabs>
        <w:autoSpaceDN w:val="0"/>
        <w:ind w:left="0" w:firstLine="540"/>
        <w:jc w:val="both"/>
        <w:rPr>
          <w:sz w:val="28"/>
          <w:szCs w:val="28"/>
          <w:lang w:val="uk-UA"/>
        </w:rPr>
      </w:pPr>
      <w:r w:rsidRPr="00E21F89">
        <w:rPr>
          <w:sz w:val="28"/>
          <w:szCs w:val="28"/>
          <w:lang w:val="uk-UA"/>
        </w:rPr>
        <w:t>Розмір плати за тимчасове користування місцем розташування рекламних засобів справляється з дати прийняття рішення виконавчого комітету селищної ради про надання дозволу на розміщення зовнішньої реклами на підставі укладеного договору.</w:t>
      </w:r>
    </w:p>
    <w:p w14:paraId="5ACEAF34" w14:textId="77777777" w:rsidR="00E20969" w:rsidRPr="00E21F89" w:rsidRDefault="00E20969" w:rsidP="00E20969">
      <w:pPr>
        <w:numPr>
          <w:ilvl w:val="1"/>
          <w:numId w:val="1"/>
        </w:numPr>
        <w:tabs>
          <w:tab w:val="num" w:pos="1260"/>
        </w:tabs>
        <w:autoSpaceDN w:val="0"/>
        <w:ind w:left="0" w:firstLine="540"/>
        <w:jc w:val="both"/>
        <w:rPr>
          <w:sz w:val="28"/>
          <w:szCs w:val="28"/>
          <w:lang w:val="uk-UA"/>
        </w:rPr>
      </w:pPr>
      <w:r w:rsidRPr="00E21F89">
        <w:rPr>
          <w:sz w:val="28"/>
          <w:szCs w:val="28"/>
          <w:lang w:val="uk-UA"/>
        </w:rPr>
        <w:t>Відсутність рекламного засобу на вказаному місці не є підставою для звільнення від плати за користування місцем.</w:t>
      </w:r>
    </w:p>
    <w:p w14:paraId="46243A5A" w14:textId="77777777" w:rsidR="00E20969" w:rsidRPr="00E21F89" w:rsidRDefault="00E20969" w:rsidP="00E20969">
      <w:pPr>
        <w:numPr>
          <w:ilvl w:val="1"/>
          <w:numId w:val="1"/>
        </w:numPr>
        <w:tabs>
          <w:tab w:val="num" w:pos="1260"/>
        </w:tabs>
        <w:autoSpaceDN w:val="0"/>
        <w:ind w:left="0" w:firstLine="540"/>
        <w:jc w:val="both"/>
        <w:rPr>
          <w:sz w:val="28"/>
          <w:szCs w:val="28"/>
          <w:lang w:val="uk-UA"/>
        </w:rPr>
      </w:pPr>
      <w:r w:rsidRPr="00E21F89">
        <w:rPr>
          <w:sz w:val="28"/>
          <w:szCs w:val="28"/>
          <w:lang w:val="uk-UA"/>
        </w:rPr>
        <w:t>Місячний розмір плати за місце розміщення зовнішньої реклами визначається згідно таблиці.</w:t>
      </w:r>
    </w:p>
    <w:p w14:paraId="76DF6E13" w14:textId="77777777" w:rsidR="00E20969" w:rsidRPr="00E21F89" w:rsidRDefault="00E20969" w:rsidP="00E20969">
      <w:pPr>
        <w:ind w:right="140"/>
        <w:jc w:val="right"/>
        <w:rPr>
          <w:sz w:val="28"/>
          <w:szCs w:val="28"/>
          <w:lang w:val="uk-UA"/>
        </w:rPr>
      </w:pPr>
      <w:r w:rsidRPr="00E21F89">
        <w:rPr>
          <w:sz w:val="28"/>
          <w:szCs w:val="28"/>
          <w:lang w:val="uk-UA"/>
        </w:rPr>
        <w:t>Таблиця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5325"/>
        <w:gridCol w:w="1559"/>
        <w:gridCol w:w="2127"/>
      </w:tblGrid>
      <w:tr w:rsidR="00E20969" w:rsidRPr="00E21F89" w14:paraId="2CE818CE" w14:textId="77777777" w:rsidTr="00790056">
        <w:tc>
          <w:tcPr>
            <w:tcW w:w="595" w:type="dxa"/>
            <w:tcBorders>
              <w:top w:val="single" w:sz="4" w:space="0" w:color="000000"/>
              <w:left w:val="single" w:sz="4" w:space="0" w:color="000000"/>
              <w:bottom w:val="single" w:sz="4" w:space="0" w:color="000000"/>
              <w:right w:val="single" w:sz="4" w:space="0" w:color="000000"/>
            </w:tcBorders>
            <w:vAlign w:val="center"/>
          </w:tcPr>
          <w:p w14:paraId="748ED7DE" w14:textId="77777777" w:rsidR="00E20969" w:rsidRPr="00E21F89" w:rsidRDefault="00E20969" w:rsidP="00790056">
            <w:pPr>
              <w:jc w:val="center"/>
              <w:rPr>
                <w:sz w:val="28"/>
                <w:szCs w:val="28"/>
                <w:lang w:val="uk-UA" w:eastAsia="uk-UA"/>
              </w:rPr>
            </w:pPr>
            <w:r w:rsidRPr="00E21F89">
              <w:rPr>
                <w:sz w:val="28"/>
                <w:szCs w:val="28"/>
                <w:lang w:val="uk-UA"/>
              </w:rPr>
              <w:t>№ п/п</w:t>
            </w:r>
          </w:p>
        </w:tc>
        <w:tc>
          <w:tcPr>
            <w:tcW w:w="5325" w:type="dxa"/>
            <w:tcBorders>
              <w:top w:val="single" w:sz="4" w:space="0" w:color="000000"/>
              <w:left w:val="single" w:sz="4" w:space="0" w:color="000000"/>
              <w:bottom w:val="single" w:sz="4" w:space="0" w:color="000000"/>
              <w:right w:val="single" w:sz="4" w:space="0" w:color="000000"/>
            </w:tcBorders>
            <w:vAlign w:val="center"/>
          </w:tcPr>
          <w:p w14:paraId="26FC615A" w14:textId="77777777" w:rsidR="00E20969" w:rsidRPr="00E21F89" w:rsidRDefault="00E20969" w:rsidP="00790056">
            <w:pPr>
              <w:jc w:val="center"/>
              <w:rPr>
                <w:sz w:val="28"/>
                <w:szCs w:val="28"/>
                <w:lang w:val="uk-UA" w:eastAsia="uk-UA"/>
              </w:rPr>
            </w:pPr>
            <w:r w:rsidRPr="00E21F89">
              <w:rPr>
                <w:sz w:val="28"/>
                <w:szCs w:val="28"/>
                <w:lang w:val="uk-UA"/>
              </w:rPr>
              <w:t>Вид засобу зовнішньої реклами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B2F7D5B" w14:textId="77777777" w:rsidR="00E20969" w:rsidRPr="00E21F89" w:rsidRDefault="00E20969" w:rsidP="00790056">
            <w:pPr>
              <w:jc w:val="center"/>
              <w:rPr>
                <w:sz w:val="28"/>
                <w:szCs w:val="28"/>
                <w:lang w:val="uk-UA" w:eastAsia="uk-UA"/>
              </w:rPr>
            </w:pPr>
            <w:r w:rsidRPr="00E21F89">
              <w:rPr>
                <w:sz w:val="28"/>
                <w:szCs w:val="28"/>
                <w:lang w:val="uk-UA"/>
              </w:rPr>
              <w:t>Одиниця виміру</w:t>
            </w:r>
          </w:p>
        </w:tc>
        <w:tc>
          <w:tcPr>
            <w:tcW w:w="2127" w:type="dxa"/>
            <w:tcBorders>
              <w:top w:val="single" w:sz="4" w:space="0" w:color="000000"/>
              <w:left w:val="single" w:sz="4" w:space="0" w:color="000000"/>
              <w:bottom w:val="single" w:sz="4" w:space="0" w:color="000000"/>
              <w:right w:val="single" w:sz="4" w:space="0" w:color="000000"/>
            </w:tcBorders>
            <w:vAlign w:val="center"/>
          </w:tcPr>
          <w:p w14:paraId="27E8E6B9" w14:textId="77777777" w:rsidR="00E20969" w:rsidRPr="00E21F89" w:rsidRDefault="00E20969" w:rsidP="00790056">
            <w:pPr>
              <w:jc w:val="center"/>
              <w:rPr>
                <w:sz w:val="28"/>
                <w:szCs w:val="28"/>
                <w:lang w:val="uk-UA" w:eastAsia="uk-UA"/>
              </w:rPr>
            </w:pPr>
            <w:r w:rsidRPr="00E21F89">
              <w:rPr>
                <w:sz w:val="28"/>
                <w:szCs w:val="28"/>
                <w:lang w:val="uk-UA"/>
              </w:rPr>
              <w:t>Базова плата за місяць, грн</w:t>
            </w:r>
          </w:p>
        </w:tc>
      </w:tr>
      <w:tr w:rsidR="00E20969" w:rsidRPr="00E21F89" w14:paraId="7E95186B" w14:textId="77777777" w:rsidTr="00790056">
        <w:tc>
          <w:tcPr>
            <w:tcW w:w="595" w:type="dxa"/>
            <w:tcBorders>
              <w:top w:val="single" w:sz="4" w:space="0" w:color="000000"/>
              <w:left w:val="single" w:sz="4" w:space="0" w:color="000000"/>
              <w:bottom w:val="single" w:sz="4" w:space="0" w:color="000000"/>
              <w:right w:val="single" w:sz="4" w:space="0" w:color="000000"/>
            </w:tcBorders>
          </w:tcPr>
          <w:p w14:paraId="5F0C6941" w14:textId="77777777" w:rsidR="00E20969" w:rsidRPr="00E21F89" w:rsidRDefault="00E20969" w:rsidP="00790056">
            <w:pPr>
              <w:jc w:val="both"/>
              <w:rPr>
                <w:sz w:val="28"/>
                <w:szCs w:val="28"/>
                <w:lang w:val="uk-UA" w:eastAsia="uk-UA"/>
              </w:rPr>
            </w:pPr>
            <w:r w:rsidRPr="00E21F89">
              <w:rPr>
                <w:sz w:val="28"/>
                <w:szCs w:val="28"/>
                <w:lang w:val="uk-UA"/>
              </w:rPr>
              <w:t>1.</w:t>
            </w:r>
          </w:p>
        </w:tc>
        <w:tc>
          <w:tcPr>
            <w:tcW w:w="5325" w:type="dxa"/>
            <w:tcBorders>
              <w:top w:val="single" w:sz="4" w:space="0" w:color="000000"/>
              <w:left w:val="single" w:sz="4" w:space="0" w:color="000000"/>
              <w:bottom w:val="single" w:sz="4" w:space="0" w:color="000000"/>
              <w:right w:val="single" w:sz="4" w:space="0" w:color="000000"/>
            </w:tcBorders>
          </w:tcPr>
          <w:p w14:paraId="7A2EDB52" w14:textId="77777777" w:rsidR="00E20969" w:rsidRPr="00E21F89" w:rsidRDefault="00E20969" w:rsidP="00790056">
            <w:pPr>
              <w:jc w:val="both"/>
              <w:rPr>
                <w:spacing w:val="-9"/>
                <w:sz w:val="28"/>
                <w:szCs w:val="28"/>
                <w:lang w:val="uk-UA"/>
              </w:rPr>
            </w:pPr>
            <w:proofErr w:type="spellStart"/>
            <w:r w:rsidRPr="00E21F89">
              <w:rPr>
                <w:spacing w:val="-9"/>
                <w:sz w:val="28"/>
                <w:szCs w:val="28"/>
                <w:lang w:val="uk-UA"/>
              </w:rPr>
              <w:t>Білборд</w:t>
            </w:r>
            <w:proofErr w:type="spellEnd"/>
            <w:r w:rsidRPr="00E21F89">
              <w:rPr>
                <w:spacing w:val="-9"/>
                <w:sz w:val="28"/>
                <w:szCs w:val="28"/>
                <w:lang w:val="uk-UA"/>
              </w:rPr>
              <w:t>:</w:t>
            </w:r>
          </w:p>
          <w:p w14:paraId="72A0CA87" w14:textId="77777777" w:rsidR="00E20969" w:rsidRPr="00E21F89" w:rsidRDefault="00E20969" w:rsidP="00E20969">
            <w:pPr>
              <w:numPr>
                <w:ilvl w:val="0"/>
                <w:numId w:val="2"/>
              </w:numPr>
              <w:jc w:val="both"/>
              <w:rPr>
                <w:sz w:val="28"/>
                <w:szCs w:val="28"/>
                <w:lang w:val="uk-UA" w:eastAsia="uk-UA"/>
              </w:rPr>
            </w:pPr>
            <w:r w:rsidRPr="00E21F89">
              <w:rPr>
                <w:spacing w:val="-9"/>
                <w:sz w:val="28"/>
                <w:szCs w:val="28"/>
                <w:lang w:val="uk-UA"/>
              </w:rPr>
              <w:t>односторонній</w:t>
            </w:r>
          </w:p>
          <w:p w14:paraId="1D86930F" w14:textId="77777777" w:rsidR="00E20969" w:rsidRPr="00E21F89" w:rsidRDefault="00E20969" w:rsidP="00E20969">
            <w:pPr>
              <w:numPr>
                <w:ilvl w:val="0"/>
                <w:numId w:val="2"/>
              </w:numPr>
              <w:jc w:val="both"/>
              <w:rPr>
                <w:sz w:val="28"/>
                <w:szCs w:val="28"/>
                <w:lang w:val="uk-UA" w:eastAsia="uk-UA"/>
              </w:rPr>
            </w:pPr>
            <w:r w:rsidRPr="00E21F89">
              <w:rPr>
                <w:spacing w:val="-9"/>
                <w:sz w:val="28"/>
                <w:szCs w:val="28"/>
                <w:lang w:val="uk-UA"/>
              </w:rPr>
              <w:t>двосторонній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EC45D39" w14:textId="77777777" w:rsidR="00E20969" w:rsidRPr="00E21F89" w:rsidRDefault="00E20969" w:rsidP="00790056">
            <w:pPr>
              <w:jc w:val="center"/>
              <w:rPr>
                <w:sz w:val="28"/>
                <w:szCs w:val="28"/>
                <w:lang w:val="uk-UA" w:eastAsia="uk-UA"/>
              </w:rPr>
            </w:pPr>
            <w:r w:rsidRPr="00E21F89">
              <w:rPr>
                <w:sz w:val="28"/>
                <w:szCs w:val="28"/>
                <w:lang w:val="uk-UA"/>
              </w:rPr>
              <w:t>1 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5E392514" w14:textId="77777777" w:rsidR="00E20969" w:rsidRPr="00E21F89" w:rsidRDefault="00E20969" w:rsidP="00790056">
            <w:pPr>
              <w:jc w:val="center"/>
              <w:rPr>
                <w:sz w:val="28"/>
                <w:szCs w:val="28"/>
                <w:lang w:val="uk-UA" w:eastAsia="uk-UA"/>
              </w:rPr>
            </w:pPr>
          </w:p>
          <w:p w14:paraId="51505425" w14:textId="77777777" w:rsidR="00E20969" w:rsidRPr="00E21F89" w:rsidRDefault="00E20969" w:rsidP="00790056">
            <w:pPr>
              <w:jc w:val="center"/>
              <w:rPr>
                <w:sz w:val="28"/>
                <w:szCs w:val="28"/>
                <w:lang w:val="uk-UA" w:eastAsia="uk-UA"/>
              </w:rPr>
            </w:pPr>
            <w:r w:rsidRPr="00E21F89">
              <w:rPr>
                <w:sz w:val="28"/>
                <w:szCs w:val="28"/>
                <w:lang w:val="uk-UA" w:eastAsia="uk-UA"/>
              </w:rPr>
              <w:t>40</w:t>
            </w:r>
          </w:p>
          <w:p w14:paraId="11B8EE27" w14:textId="77777777" w:rsidR="00E20969" w:rsidRPr="00E21F89" w:rsidRDefault="00E20969" w:rsidP="00790056">
            <w:pPr>
              <w:jc w:val="center"/>
              <w:rPr>
                <w:sz w:val="28"/>
                <w:szCs w:val="28"/>
                <w:lang w:val="uk-UA" w:eastAsia="uk-UA"/>
              </w:rPr>
            </w:pPr>
            <w:r w:rsidRPr="00E21F89">
              <w:rPr>
                <w:sz w:val="28"/>
                <w:szCs w:val="28"/>
                <w:lang w:val="uk-UA" w:eastAsia="uk-UA"/>
              </w:rPr>
              <w:t>60</w:t>
            </w:r>
          </w:p>
        </w:tc>
      </w:tr>
      <w:tr w:rsidR="00E20969" w:rsidRPr="00E21F89" w14:paraId="7DB1BAB8" w14:textId="77777777" w:rsidTr="00790056">
        <w:tc>
          <w:tcPr>
            <w:tcW w:w="595" w:type="dxa"/>
            <w:tcBorders>
              <w:top w:val="single" w:sz="4" w:space="0" w:color="000000"/>
              <w:left w:val="single" w:sz="4" w:space="0" w:color="000000"/>
              <w:bottom w:val="single" w:sz="4" w:space="0" w:color="000000"/>
              <w:right w:val="single" w:sz="4" w:space="0" w:color="000000"/>
            </w:tcBorders>
          </w:tcPr>
          <w:p w14:paraId="38D6C14D" w14:textId="77777777" w:rsidR="00E20969" w:rsidRPr="00E21F89" w:rsidRDefault="00E20969" w:rsidP="00790056">
            <w:pPr>
              <w:jc w:val="both"/>
              <w:rPr>
                <w:sz w:val="28"/>
                <w:szCs w:val="28"/>
                <w:lang w:val="uk-UA" w:eastAsia="uk-UA"/>
              </w:rPr>
            </w:pPr>
            <w:r w:rsidRPr="00E21F89">
              <w:rPr>
                <w:sz w:val="28"/>
                <w:szCs w:val="28"/>
                <w:lang w:val="uk-UA"/>
              </w:rPr>
              <w:t>2.</w:t>
            </w:r>
          </w:p>
        </w:tc>
        <w:tc>
          <w:tcPr>
            <w:tcW w:w="5325" w:type="dxa"/>
            <w:tcBorders>
              <w:top w:val="single" w:sz="4" w:space="0" w:color="000000"/>
              <w:left w:val="single" w:sz="4" w:space="0" w:color="000000"/>
              <w:bottom w:val="single" w:sz="4" w:space="0" w:color="000000"/>
              <w:right w:val="single" w:sz="4" w:space="0" w:color="000000"/>
            </w:tcBorders>
          </w:tcPr>
          <w:p w14:paraId="21C26757" w14:textId="77777777" w:rsidR="00E20969" w:rsidRPr="00E21F89" w:rsidRDefault="00E20969" w:rsidP="00790056">
            <w:pPr>
              <w:jc w:val="both"/>
              <w:rPr>
                <w:sz w:val="28"/>
                <w:szCs w:val="28"/>
                <w:lang w:val="uk-UA" w:eastAsia="uk-UA"/>
              </w:rPr>
            </w:pPr>
            <w:r w:rsidRPr="00E21F89">
              <w:rPr>
                <w:spacing w:val="-8"/>
                <w:sz w:val="28"/>
                <w:szCs w:val="28"/>
                <w:lang w:val="uk-UA"/>
              </w:rPr>
              <w:t>Щит на фасаді будинку, інженерній споруді</w:t>
            </w:r>
          </w:p>
        </w:tc>
        <w:tc>
          <w:tcPr>
            <w:tcW w:w="1559" w:type="dxa"/>
            <w:tcBorders>
              <w:top w:val="single" w:sz="4" w:space="0" w:color="000000"/>
              <w:left w:val="single" w:sz="4" w:space="0" w:color="000000"/>
              <w:bottom w:val="single" w:sz="4" w:space="0" w:color="000000"/>
              <w:right w:val="single" w:sz="4" w:space="0" w:color="000000"/>
            </w:tcBorders>
            <w:vAlign w:val="center"/>
          </w:tcPr>
          <w:p w14:paraId="3A032935" w14:textId="77777777" w:rsidR="00E20969" w:rsidRPr="00E21F89" w:rsidRDefault="00E20969" w:rsidP="00790056">
            <w:pPr>
              <w:jc w:val="center"/>
              <w:rPr>
                <w:sz w:val="28"/>
                <w:szCs w:val="28"/>
                <w:lang w:val="uk-UA" w:eastAsia="uk-UA"/>
              </w:rPr>
            </w:pPr>
            <w:r w:rsidRPr="00E21F89">
              <w:rPr>
                <w:sz w:val="28"/>
                <w:szCs w:val="28"/>
                <w:lang w:val="uk-UA"/>
              </w:rPr>
              <w:t>1 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26509D5D" w14:textId="77777777" w:rsidR="00E20969" w:rsidRPr="00E21F89" w:rsidRDefault="00E20969" w:rsidP="00790056">
            <w:pPr>
              <w:jc w:val="center"/>
              <w:rPr>
                <w:sz w:val="28"/>
                <w:szCs w:val="28"/>
                <w:lang w:val="uk-UA" w:eastAsia="uk-UA"/>
              </w:rPr>
            </w:pPr>
            <w:r w:rsidRPr="00E21F89">
              <w:rPr>
                <w:sz w:val="28"/>
                <w:szCs w:val="28"/>
                <w:lang w:val="uk-UA"/>
              </w:rPr>
              <w:t>10</w:t>
            </w:r>
          </w:p>
        </w:tc>
      </w:tr>
      <w:tr w:rsidR="00E20969" w:rsidRPr="00E21F89" w14:paraId="6648642D" w14:textId="77777777" w:rsidTr="00790056">
        <w:tc>
          <w:tcPr>
            <w:tcW w:w="595" w:type="dxa"/>
            <w:tcBorders>
              <w:top w:val="single" w:sz="4" w:space="0" w:color="000000"/>
              <w:left w:val="single" w:sz="4" w:space="0" w:color="000000"/>
              <w:bottom w:val="single" w:sz="4" w:space="0" w:color="000000"/>
              <w:right w:val="single" w:sz="4" w:space="0" w:color="000000"/>
            </w:tcBorders>
          </w:tcPr>
          <w:p w14:paraId="26551F0E" w14:textId="77777777" w:rsidR="00E20969" w:rsidRPr="00E21F89" w:rsidRDefault="00E20969" w:rsidP="00790056">
            <w:pPr>
              <w:jc w:val="both"/>
              <w:rPr>
                <w:sz w:val="28"/>
                <w:szCs w:val="28"/>
                <w:lang w:val="uk-UA" w:eastAsia="uk-UA"/>
              </w:rPr>
            </w:pPr>
            <w:r w:rsidRPr="00E21F89">
              <w:rPr>
                <w:sz w:val="28"/>
                <w:szCs w:val="28"/>
                <w:lang w:val="uk-UA"/>
              </w:rPr>
              <w:t>3.</w:t>
            </w:r>
          </w:p>
        </w:tc>
        <w:tc>
          <w:tcPr>
            <w:tcW w:w="5325" w:type="dxa"/>
            <w:tcBorders>
              <w:top w:val="single" w:sz="4" w:space="0" w:color="000000"/>
              <w:left w:val="single" w:sz="4" w:space="0" w:color="000000"/>
              <w:bottom w:val="single" w:sz="4" w:space="0" w:color="000000"/>
              <w:right w:val="single" w:sz="4" w:space="0" w:color="000000"/>
            </w:tcBorders>
          </w:tcPr>
          <w:p w14:paraId="2A951974" w14:textId="77777777" w:rsidR="00E20969" w:rsidRPr="00E21F89" w:rsidRDefault="00E20969" w:rsidP="00790056">
            <w:pPr>
              <w:jc w:val="both"/>
              <w:rPr>
                <w:sz w:val="28"/>
                <w:szCs w:val="28"/>
                <w:lang w:val="uk-UA" w:eastAsia="uk-UA"/>
              </w:rPr>
            </w:pPr>
            <w:proofErr w:type="spellStart"/>
            <w:r w:rsidRPr="00E21F89">
              <w:rPr>
                <w:spacing w:val="-7"/>
                <w:sz w:val="28"/>
                <w:szCs w:val="28"/>
                <w:lang w:val="uk-UA"/>
              </w:rPr>
              <w:t>Сітілайт</w:t>
            </w:r>
            <w:proofErr w:type="spellEnd"/>
          </w:p>
        </w:tc>
        <w:tc>
          <w:tcPr>
            <w:tcW w:w="1559" w:type="dxa"/>
            <w:tcBorders>
              <w:top w:val="single" w:sz="4" w:space="0" w:color="000000"/>
              <w:left w:val="single" w:sz="4" w:space="0" w:color="000000"/>
              <w:bottom w:val="single" w:sz="4" w:space="0" w:color="000000"/>
              <w:right w:val="single" w:sz="4" w:space="0" w:color="000000"/>
            </w:tcBorders>
            <w:vAlign w:val="center"/>
          </w:tcPr>
          <w:p w14:paraId="34FE47EA" w14:textId="77777777" w:rsidR="00E20969" w:rsidRPr="00E21F89" w:rsidRDefault="00E20969" w:rsidP="00790056">
            <w:pPr>
              <w:jc w:val="center"/>
              <w:rPr>
                <w:sz w:val="28"/>
                <w:szCs w:val="28"/>
                <w:lang w:val="uk-UA" w:eastAsia="uk-UA"/>
              </w:rPr>
            </w:pPr>
            <w:r w:rsidRPr="00E21F89">
              <w:rPr>
                <w:sz w:val="28"/>
                <w:szCs w:val="28"/>
                <w:lang w:val="uk-UA"/>
              </w:rPr>
              <w:t>1 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1A19AE82" w14:textId="77777777" w:rsidR="00E20969" w:rsidRPr="00E21F89" w:rsidRDefault="00E20969" w:rsidP="00790056">
            <w:pPr>
              <w:jc w:val="center"/>
              <w:rPr>
                <w:sz w:val="28"/>
                <w:szCs w:val="28"/>
                <w:lang w:val="uk-UA" w:eastAsia="uk-UA"/>
              </w:rPr>
            </w:pPr>
            <w:r w:rsidRPr="00E21F89">
              <w:rPr>
                <w:sz w:val="28"/>
                <w:szCs w:val="28"/>
                <w:lang w:val="uk-UA"/>
              </w:rPr>
              <w:t>72</w:t>
            </w:r>
          </w:p>
        </w:tc>
      </w:tr>
      <w:tr w:rsidR="00E20969" w:rsidRPr="00E21F89" w14:paraId="619E0584" w14:textId="77777777" w:rsidTr="00790056">
        <w:tc>
          <w:tcPr>
            <w:tcW w:w="595" w:type="dxa"/>
            <w:tcBorders>
              <w:top w:val="single" w:sz="4" w:space="0" w:color="000000"/>
              <w:left w:val="single" w:sz="4" w:space="0" w:color="000000"/>
              <w:bottom w:val="single" w:sz="4" w:space="0" w:color="000000"/>
              <w:right w:val="single" w:sz="4" w:space="0" w:color="000000"/>
            </w:tcBorders>
          </w:tcPr>
          <w:p w14:paraId="0237FFF9" w14:textId="77777777" w:rsidR="00E20969" w:rsidRPr="00E21F89" w:rsidRDefault="00E20969" w:rsidP="00790056">
            <w:pPr>
              <w:jc w:val="both"/>
              <w:rPr>
                <w:sz w:val="28"/>
                <w:szCs w:val="28"/>
                <w:lang w:val="uk-UA" w:eastAsia="uk-UA"/>
              </w:rPr>
            </w:pPr>
            <w:r w:rsidRPr="00E21F89">
              <w:rPr>
                <w:sz w:val="28"/>
                <w:szCs w:val="28"/>
                <w:lang w:val="uk-UA"/>
              </w:rPr>
              <w:t>4.</w:t>
            </w:r>
          </w:p>
        </w:tc>
        <w:tc>
          <w:tcPr>
            <w:tcW w:w="5325" w:type="dxa"/>
            <w:tcBorders>
              <w:top w:val="single" w:sz="4" w:space="0" w:color="000000"/>
              <w:left w:val="single" w:sz="4" w:space="0" w:color="000000"/>
              <w:bottom w:val="single" w:sz="4" w:space="0" w:color="000000"/>
              <w:right w:val="single" w:sz="4" w:space="0" w:color="000000"/>
            </w:tcBorders>
          </w:tcPr>
          <w:p w14:paraId="39639CF8" w14:textId="77777777" w:rsidR="00E20969" w:rsidRPr="00E21F89" w:rsidRDefault="00E20969" w:rsidP="00790056">
            <w:pPr>
              <w:jc w:val="both"/>
              <w:rPr>
                <w:spacing w:val="-8"/>
                <w:sz w:val="28"/>
                <w:szCs w:val="28"/>
                <w:lang w:val="uk-UA"/>
              </w:rPr>
            </w:pPr>
            <w:proofErr w:type="spellStart"/>
            <w:r w:rsidRPr="00E21F89">
              <w:rPr>
                <w:spacing w:val="-8"/>
                <w:sz w:val="28"/>
                <w:szCs w:val="28"/>
                <w:lang w:val="uk-UA"/>
              </w:rPr>
              <w:t>Холдер</w:t>
            </w:r>
            <w:proofErr w:type="spellEnd"/>
            <w:r w:rsidRPr="00E21F89">
              <w:rPr>
                <w:spacing w:val="-8"/>
                <w:sz w:val="28"/>
                <w:szCs w:val="28"/>
                <w:lang w:val="uk-UA"/>
              </w:rPr>
              <w:t>:</w:t>
            </w:r>
          </w:p>
          <w:p w14:paraId="3D89A1B3" w14:textId="77777777" w:rsidR="00E20969" w:rsidRPr="00E21F89" w:rsidRDefault="00E20969" w:rsidP="00E20969">
            <w:pPr>
              <w:numPr>
                <w:ilvl w:val="0"/>
                <w:numId w:val="2"/>
              </w:numPr>
              <w:jc w:val="both"/>
              <w:rPr>
                <w:spacing w:val="-8"/>
                <w:sz w:val="28"/>
                <w:szCs w:val="28"/>
                <w:lang w:val="uk-UA"/>
              </w:rPr>
            </w:pPr>
            <w:r w:rsidRPr="00E21F89">
              <w:rPr>
                <w:spacing w:val="-8"/>
                <w:sz w:val="28"/>
                <w:szCs w:val="28"/>
                <w:lang w:val="uk-UA"/>
              </w:rPr>
              <w:t>світловий</w:t>
            </w:r>
          </w:p>
          <w:p w14:paraId="640D2512" w14:textId="77777777" w:rsidR="00E20969" w:rsidRPr="00E21F89" w:rsidRDefault="00E20969" w:rsidP="00E20969">
            <w:pPr>
              <w:numPr>
                <w:ilvl w:val="0"/>
                <w:numId w:val="2"/>
              </w:numPr>
              <w:jc w:val="both"/>
              <w:rPr>
                <w:spacing w:val="-8"/>
                <w:sz w:val="28"/>
                <w:szCs w:val="28"/>
                <w:lang w:val="uk-UA"/>
              </w:rPr>
            </w:pPr>
            <w:r w:rsidRPr="00E21F89">
              <w:rPr>
                <w:spacing w:val="-8"/>
                <w:sz w:val="28"/>
                <w:szCs w:val="28"/>
                <w:lang w:val="uk-UA"/>
              </w:rPr>
              <w:t>металевий кронштейн</w:t>
            </w:r>
          </w:p>
        </w:tc>
        <w:tc>
          <w:tcPr>
            <w:tcW w:w="1559" w:type="dxa"/>
            <w:tcBorders>
              <w:top w:val="single" w:sz="4" w:space="0" w:color="000000"/>
              <w:left w:val="single" w:sz="4" w:space="0" w:color="000000"/>
              <w:bottom w:val="single" w:sz="4" w:space="0" w:color="000000"/>
              <w:right w:val="single" w:sz="4" w:space="0" w:color="000000"/>
            </w:tcBorders>
            <w:vAlign w:val="center"/>
          </w:tcPr>
          <w:p w14:paraId="67540398" w14:textId="77777777" w:rsidR="00E20969" w:rsidRPr="00E21F89" w:rsidRDefault="00E20969" w:rsidP="00790056">
            <w:pPr>
              <w:jc w:val="center"/>
              <w:rPr>
                <w:sz w:val="28"/>
                <w:szCs w:val="28"/>
                <w:lang w:val="uk-UA" w:eastAsia="uk-UA"/>
              </w:rPr>
            </w:pPr>
            <w:r w:rsidRPr="00E21F89">
              <w:rPr>
                <w:sz w:val="28"/>
                <w:szCs w:val="28"/>
                <w:lang w:val="uk-UA"/>
              </w:rPr>
              <w:t>1 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1D1AD92E" w14:textId="77777777" w:rsidR="00E20969" w:rsidRPr="00E21F89" w:rsidRDefault="00E20969" w:rsidP="00790056">
            <w:pPr>
              <w:jc w:val="center"/>
              <w:rPr>
                <w:sz w:val="28"/>
                <w:szCs w:val="28"/>
                <w:lang w:val="uk-UA"/>
              </w:rPr>
            </w:pPr>
          </w:p>
          <w:p w14:paraId="2A0A6FF6" w14:textId="77777777" w:rsidR="00E20969" w:rsidRPr="00E21F89" w:rsidRDefault="00E20969" w:rsidP="00790056">
            <w:pPr>
              <w:jc w:val="center"/>
              <w:rPr>
                <w:sz w:val="28"/>
                <w:szCs w:val="28"/>
                <w:lang w:val="uk-UA"/>
              </w:rPr>
            </w:pPr>
            <w:r w:rsidRPr="00E21F89">
              <w:rPr>
                <w:sz w:val="28"/>
                <w:szCs w:val="28"/>
                <w:lang w:val="uk-UA"/>
              </w:rPr>
              <w:t>30</w:t>
            </w:r>
          </w:p>
          <w:p w14:paraId="6D75F752" w14:textId="77777777" w:rsidR="00E20969" w:rsidRPr="00E21F89" w:rsidRDefault="00E20969" w:rsidP="00790056">
            <w:pPr>
              <w:jc w:val="center"/>
              <w:rPr>
                <w:sz w:val="28"/>
                <w:szCs w:val="28"/>
                <w:lang w:val="uk-UA" w:eastAsia="uk-UA"/>
              </w:rPr>
            </w:pPr>
            <w:r w:rsidRPr="00E21F89">
              <w:rPr>
                <w:sz w:val="28"/>
                <w:szCs w:val="28"/>
                <w:lang w:val="uk-UA"/>
              </w:rPr>
              <w:t>40</w:t>
            </w:r>
          </w:p>
        </w:tc>
      </w:tr>
      <w:tr w:rsidR="00E20969" w:rsidRPr="00E21F89" w14:paraId="5A63F79F" w14:textId="77777777" w:rsidTr="00790056">
        <w:tc>
          <w:tcPr>
            <w:tcW w:w="595" w:type="dxa"/>
            <w:tcBorders>
              <w:top w:val="single" w:sz="4" w:space="0" w:color="000000"/>
              <w:left w:val="single" w:sz="4" w:space="0" w:color="000000"/>
              <w:bottom w:val="single" w:sz="4" w:space="0" w:color="000000"/>
              <w:right w:val="single" w:sz="4" w:space="0" w:color="000000"/>
            </w:tcBorders>
          </w:tcPr>
          <w:p w14:paraId="06467532" w14:textId="77777777" w:rsidR="00E20969" w:rsidRPr="00E21F89" w:rsidRDefault="00E20969" w:rsidP="00790056">
            <w:pPr>
              <w:jc w:val="both"/>
              <w:rPr>
                <w:sz w:val="28"/>
                <w:szCs w:val="28"/>
                <w:lang w:val="uk-UA" w:eastAsia="uk-UA"/>
              </w:rPr>
            </w:pPr>
            <w:r w:rsidRPr="00E21F89">
              <w:rPr>
                <w:sz w:val="28"/>
                <w:szCs w:val="28"/>
                <w:lang w:val="uk-UA"/>
              </w:rPr>
              <w:t>5.</w:t>
            </w:r>
          </w:p>
        </w:tc>
        <w:tc>
          <w:tcPr>
            <w:tcW w:w="5325" w:type="dxa"/>
            <w:tcBorders>
              <w:top w:val="single" w:sz="4" w:space="0" w:color="000000"/>
              <w:left w:val="single" w:sz="4" w:space="0" w:color="000000"/>
              <w:bottom w:val="single" w:sz="4" w:space="0" w:color="000000"/>
              <w:right w:val="single" w:sz="4" w:space="0" w:color="000000"/>
            </w:tcBorders>
          </w:tcPr>
          <w:p w14:paraId="580AA347" w14:textId="77777777" w:rsidR="00E20969" w:rsidRPr="00E21F89" w:rsidRDefault="00E20969" w:rsidP="00790056">
            <w:pPr>
              <w:shd w:val="clear" w:color="auto" w:fill="FFFFFF"/>
              <w:rPr>
                <w:spacing w:val="-7"/>
                <w:sz w:val="28"/>
                <w:szCs w:val="28"/>
                <w:lang w:val="uk-UA"/>
              </w:rPr>
            </w:pPr>
            <w:r w:rsidRPr="00E21F89">
              <w:rPr>
                <w:spacing w:val="-8"/>
                <w:sz w:val="28"/>
                <w:szCs w:val="28"/>
                <w:lang w:val="uk-UA"/>
              </w:rPr>
              <w:t>Банер</w:t>
            </w:r>
            <w:r w:rsidRPr="00E21F89">
              <w:rPr>
                <w:sz w:val="28"/>
                <w:szCs w:val="28"/>
                <w:lang w:val="uk-UA"/>
              </w:rPr>
              <w:t xml:space="preserve"> </w:t>
            </w:r>
            <w:r w:rsidRPr="00E21F89">
              <w:rPr>
                <w:spacing w:val="-7"/>
                <w:sz w:val="28"/>
                <w:szCs w:val="28"/>
                <w:lang w:val="uk-UA"/>
              </w:rPr>
              <w:t>на фасаді:</w:t>
            </w:r>
          </w:p>
          <w:p w14:paraId="2B26C9C3" w14:textId="77777777" w:rsidR="00E20969" w:rsidRPr="00E21F89" w:rsidRDefault="00E20969" w:rsidP="00E20969">
            <w:pPr>
              <w:numPr>
                <w:ilvl w:val="0"/>
                <w:numId w:val="2"/>
              </w:numPr>
              <w:shd w:val="clear" w:color="auto" w:fill="FFFFFF"/>
              <w:rPr>
                <w:sz w:val="28"/>
                <w:szCs w:val="28"/>
                <w:lang w:val="uk-UA" w:eastAsia="uk-UA"/>
              </w:rPr>
            </w:pPr>
            <w:r w:rsidRPr="00E21F89">
              <w:rPr>
                <w:spacing w:val="-7"/>
                <w:sz w:val="28"/>
                <w:szCs w:val="28"/>
                <w:lang w:val="uk-UA"/>
              </w:rPr>
              <w:t xml:space="preserve">до 40 </w:t>
            </w:r>
            <w:proofErr w:type="spellStart"/>
            <w:r w:rsidRPr="00E21F89">
              <w:rPr>
                <w:spacing w:val="-7"/>
                <w:sz w:val="28"/>
                <w:szCs w:val="28"/>
                <w:lang w:val="uk-UA"/>
              </w:rPr>
              <w:t>кв.м</w:t>
            </w:r>
            <w:proofErr w:type="spellEnd"/>
            <w:r w:rsidRPr="00E21F89">
              <w:rPr>
                <w:spacing w:val="-7"/>
                <w:sz w:val="28"/>
                <w:szCs w:val="28"/>
                <w:lang w:val="uk-UA"/>
              </w:rPr>
              <w:t>.</w:t>
            </w:r>
          </w:p>
          <w:p w14:paraId="0A17180F" w14:textId="77777777" w:rsidR="00E20969" w:rsidRPr="00E21F89" w:rsidRDefault="00E20969" w:rsidP="00E20969">
            <w:pPr>
              <w:numPr>
                <w:ilvl w:val="0"/>
                <w:numId w:val="2"/>
              </w:numPr>
              <w:shd w:val="clear" w:color="auto" w:fill="FFFFFF"/>
              <w:rPr>
                <w:sz w:val="28"/>
                <w:szCs w:val="28"/>
                <w:lang w:val="uk-UA" w:eastAsia="uk-UA"/>
              </w:rPr>
            </w:pPr>
            <w:r w:rsidRPr="00E21F89">
              <w:rPr>
                <w:spacing w:val="-7"/>
                <w:sz w:val="28"/>
                <w:szCs w:val="28"/>
                <w:lang w:val="uk-UA"/>
              </w:rPr>
              <w:t xml:space="preserve">понад 40 </w:t>
            </w:r>
            <w:proofErr w:type="spellStart"/>
            <w:r w:rsidRPr="00E21F89">
              <w:rPr>
                <w:spacing w:val="-7"/>
                <w:sz w:val="28"/>
                <w:szCs w:val="28"/>
                <w:lang w:val="uk-UA"/>
              </w:rPr>
              <w:t>кв.м</w:t>
            </w:r>
            <w:proofErr w:type="spellEnd"/>
            <w:r w:rsidRPr="00E21F89">
              <w:rPr>
                <w:spacing w:val="-7"/>
                <w:sz w:val="28"/>
                <w:szCs w:val="28"/>
                <w:lang w:val="uk-UA"/>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33029F3D" w14:textId="77777777" w:rsidR="00E20969" w:rsidRPr="00E21F89" w:rsidRDefault="00E20969" w:rsidP="00790056">
            <w:pPr>
              <w:jc w:val="center"/>
              <w:rPr>
                <w:sz w:val="28"/>
                <w:szCs w:val="28"/>
                <w:lang w:val="uk-UA" w:eastAsia="uk-UA"/>
              </w:rPr>
            </w:pPr>
            <w:r w:rsidRPr="00E21F89">
              <w:rPr>
                <w:sz w:val="28"/>
                <w:szCs w:val="28"/>
                <w:lang w:val="uk-UA"/>
              </w:rPr>
              <w:t>1 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06A3ABF3" w14:textId="77777777" w:rsidR="00E20969" w:rsidRPr="00E21F89" w:rsidRDefault="00E20969" w:rsidP="00790056">
            <w:pPr>
              <w:jc w:val="center"/>
              <w:rPr>
                <w:sz w:val="28"/>
                <w:szCs w:val="28"/>
                <w:lang w:val="uk-UA"/>
              </w:rPr>
            </w:pPr>
          </w:p>
          <w:p w14:paraId="50083303" w14:textId="77777777" w:rsidR="00E20969" w:rsidRPr="00E21F89" w:rsidRDefault="00E20969" w:rsidP="00790056">
            <w:pPr>
              <w:jc w:val="center"/>
              <w:rPr>
                <w:sz w:val="28"/>
                <w:szCs w:val="28"/>
                <w:lang w:val="uk-UA"/>
              </w:rPr>
            </w:pPr>
            <w:r w:rsidRPr="00E21F89">
              <w:rPr>
                <w:sz w:val="28"/>
                <w:szCs w:val="28"/>
                <w:lang w:val="uk-UA"/>
              </w:rPr>
              <w:t>6</w:t>
            </w:r>
          </w:p>
          <w:p w14:paraId="6599DA98" w14:textId="77777777" w:rsidR="00E20969" w:rsidRPr="00E21F89" w:rsidRDefault="00E20969" w:rsidP="00790056">
            <w:pPr>
              <w:jc w:val="center"/>
              <w:rPr>
                <w:sz w:val="28"/>
                <w:szCs w:val="28"/>
                <w:lang w:val="uk-UA" w:eastAsia="uk-UA"/>
              </w:rPr>
            </w:pPr>
            <w:r w:rsidRPr="00E21F89">
              <w:rPr>
                <w:sz w:val="28"/>
                <w:szCs w:val="28"/>
                <w:lang w:val="uk-UA"/>
              </w:rPr>
              <w:t>4</w:t>
            </w:r>
          </w:p>
        </w:tc>
      </w:tr>
      <w:tr w:rsidR="00E20969" w:rsidRPr="00E21F89" w14:paraId="20E6E83D" w14:textId="77777777" w:rsidTr="00790056">
        <w:tc>
          <w:tcPr>
            <w:tcW w:w="595" w:type="dxa"/>
            <w:tcBorders>
              <w:top w:val="single" w:sz="4" w:space="0" w:color="000000"/>
              <w:left w:val="single" w:sz="4" w:space="0" w:color="000000"/>
              <w:bottom w:val="single" w:sz="4" w:space="0" w:color="000000"/>
              <w:right w:val="single" w:sz="4" w:space="0" w:color="000000"/>
            </w:tcBorders>
          </w:tcPr>
          <w:p w14:paraId="481F7903" w14:textId="77777777" w:rsidR="00E20969" w:rsidRPr="00E21F89" w:rsidRDefault="00E20969" w:rsidP="00790056">
            <w:pPr>
              <w:jc w:val="both"/>
              <w:rPr>
                <w:sz w:val="28"/>
                <w:szCs w:val="28"/>
                <w:lang w:val="uk-UA" w:eastAsia="uk-UA"/>
              </w:rPr>
            </w:pPr>
            <w:r w:rsidRPr="00E21F89">
              <w:rPr>
                <w:sz w:val="28"/>
                <w:szCs w:val="28"/>
                <w:lang w:val="uk-UA"/>
              </w:rPr>
              <w:lastRenderedPageBreak/>
              <w:t>6.</w:t>
            </w:r>
          </w:p>
        </w:tc>
        <w:tc>
          <w:tcPr>
            <w:tcW w:w="5325" w:type="dxa"/>
            <w:tcBorders>
              <w:top w:val="single" w:sz="4" w:space="0" w:color="000000"/>
              <w:left w:val="single" w:sz="4" w:space="0" w:color="000000"/>
              <w:bottom w:val="single" w:sz="4" w:space="0" w:color="000000"/>
              <w:right w:val="single" w:sz="4" w:space="0" w:color="000000"/>
            </w:tcBorders>
          </w:tcPr>
          <w:p w14:paraId="7A72314B" w14:textId="77777777" w:rsidR="00E20969" w:rsidRPr="00E21F89" w:rsidRDefault="00E20969" w:rsidP="00790056">
            <w:pPr>
              <w:shd w:val="clear" w:color="auto" w:fill="FFFFFF"/>
              <w:rPr>
                <w:spacing w:val="-8"/>
                <w:sz w:val="28"/>
                <w:szCs w:val="28"/>
                <w:lang w:val="uk-UA" w:eastAsia="uk-UA"/>
              </w:rPr>
            </w:pPr>
            <w:proofErr w:type="spellStart"/>
            <w:r w:rsidRPr="00E21F89">
              <w:rPr>
                <w:spacing w:val="-8"/>
                <w:sz w:val="28"/>
                <w:szCs w:val="28"/>
                <w:lang w:val="uk-UA"/>
              </w:rPr>
              <w:t>Штендер</w:t>
            </w:r>
            <w:proofErr w:type="spellEnd"/>
            <w:r w:rsidRPr="00E21F89">
              <w:rPr>
                <w:spacing w:val="-8"/>
                <w:sz w:val="28"/>
                <w:szCs w:val="28"/>
                <w:lang w:val="uk-UA"/>
              </w:rPr>
              <w:t xml:space="preserve"> (з площею поверхні від 1 м</w:t>
            </w:r>
            <w:r w:rsidRPr="00E21F89">
              <w:rPr>
                <w:spacing w:val="-8"/>
                <w:sz w:val="28"/>
                <w:szCs w:val="28"/>
                <w:vertAlign w:val="superscript"/>
                <w:lang w:val="uk-UA"/>
              </w:rPr>
              <w:t xml:space="preserve">2 </w:t>
            </w:r>
            <w:r w:rsidRPr="00E21F89">
              <w:rPr>
                <w:spacing w:val="-8"/>
                <w:sz w:val="28"/>
                <w:szCs w:val="28"/>
                <w:lang w:val="uk-UA"/>
              </w:rPr>
              <w:t>до 3м</w:t>
            </w:r>
            <w:r w:rsidRPr="00E21F89">
              <w:rPr>
                <w:spacing w:val="-8"/>
                <w:sz w:val="28"/>
                <w:szCs w:val="28"/>
                <w:vertAlign w:val="superscript"/>
                <w:lang w:val="uk-UA"/>
              </w:rPr>
              <w:t xml:space="preserve">2 </w:t>
            </w:r>
            <w:r w:rsidRPr="00E21F89">
              <w:rPr>
                <w:spacing w:val="-8"/>
                <w:sz w:val="28"/>
                <w:szCs w:val="28"/>
                <w:lang w:val="uk-UA"/>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09D9F5D9" w14:textId="77777777" w:rsidR="00E20969" w:rsidRPr="00E21F89" w:rsidRDefault="00E20969" w:rsidP="00790056">
            <w:pPr>
              <w:jc w:val="center"/>
              <w:rPr>
                <w:sz w:val="28"/>
                <w:szCs w:val="28"/>
                <w:lang w:val="uk-UA" w:eastAsia="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09B93304" w14:textId="77777777" w:rsidR="00E20969" w:rsidRPr="00E21F89" w:rsidRDefault="00E20969" w:rsidP="00790056">
            <w:pPr>
              <w:jc w:val="center"/>
              <w:rPr>
                <w:sz w:val="28"/>
                <w:szCs w:val="28"/>
                <w:lang w:val="uk-UA" w:eastAsia="uk-UA"/>
              </w:rPr>
            </w:pPr>
            <w:r w:rsidRPr="00E21F89">
              <w:rPr>
                <w:sz w:val="28"/>
                <w:szCs w:val="28"/>
                <w:lang w:val="uk-UA"/>
              </w:rPr>
              <w:t>35</w:t>
            </w:r>
          </w:p>
        </w:tc>
      </w:tr>
      <w:tr w:rsidR="00E20969" w:rsidRPr="00E21F89" w14:paraId="74B5C3FC" w14:textId="77777777" w:rsidTr="00790056">
        <w:trPr>
          <w:trHeight w:val="181"/>
        </w:trPr>
        <w:tc>
          <w:tcPr>
            <w:tcW w:w="595" w:type="dxa"/>
            <w:tcBorders>
              <w:top w:val="single" w:sz="4" w:space="0" w:color="000000"/>
              <w:left w:val="single" w:sz="4" w:space="0" w:color="000000"/>
              <w:bottom w:val="single" w:sz="4" w:space="0" w:color="000000"/>
              <w:right w:val="single" w:sz="4" w:space="0" w:color="000000"/>
            </w:tcBorders>
          </w:tcPr>
          <w:p w14:paraId="55682016" w14:textId="77777777" w:rsidR="00E20969" w:rsidRPr="00E21F89" w:rsidRDefault="00E20969" w:rsidP="00790056">
            <w:pPr>
              <w:jc w:val="both"/>
              <w:rPr>
                <w:sz w:val="28"/>
                <w:szCs w:val="28"/>
                <w:lang w:val="uk-UA" w:eastAsia="uk-UA"/>
              </w:rPr>
            </w:pPr>
            <w:r w:rsidRPr="00E21F89">
              <w:rPr>
                <w:sz w:val="28"/>
                <w:szCs w:val="28"/>
                <w:lang w:val="uk-UA"/>
              </w:rPr>
              <w:t>7.</w:t>
            </w:r>
          </w:p>
        </w:tc>
        <w:tc>
          <w:tcPr>
            <w:tcW w:w="5325" w:type="dxa"/>
            <w:tcBorders>
              <w:top w:val="single" w:sz="4" w:space="0" w:color="000000"/>
              <w:left w:val="single" w:sz="4" w:space="0" w:color="000000"/>
              <w:bottom w:val="single" w:sz="4" w:space="0" w:color="000000"/>
              <w:right w:val="single" w:sz="4" w:space="0" w:color="000000"/>
            </w:tcBorders>
          </w:tcPr>
          <w:p w14:paraId="16A3C11D" w14:textId="77777777" w:rsidR="00E20969" w:rsidRPr="00E21F89" w:rsidRDefault="00E20969" w:rsidP="00790056">
            <w:pPr>
              <w:shd w:val="clear" w:color="auto" w:fill="FFFFFF"/>
              <w:rPr>
                <w:spacing w:val="-8"/>
                <w:sz w:val="28"/>
                <w:szCs w:val="28"/>
                <w:lang w:val="uk-UA" w:eastAsia="uk-UA"/>
              </w:rPr>
            </w:pPr>
            <w:r w:rsidRPr="00E21F89">
              <w:rPr>
                <w:spacing w:val="-8"/>
                <w:sz w:val="28"/>
                <w:szCs w:val="28"/>
                <w:lang w:val="uk-UA"/>
              </w:rPr>
              <w:t>Вуличний монітор (електронне табло)</w:t>
            </w:r>
          </w:p>
        </w:tc>
        <w:tc>
          <w:tcPr>
            <w:tcW w:w="1559" w:type="dxa"/>
            <w:tcBorders>
              <w:top w:val="single" w:sz="4" w:space="0" w:color="000000"/>
              <w:left w:val="single" w:sz="4" w:space="0" w:color="000000"/>
              <w:bottom w:val="single" w:sz="4" w:space="0" w:color="000000"/>
              <w:right w:val="single" w:sz="4" w:space="0" w:color="000000"/>
            </w:tcBorders>
            <w:vAlign w:val="center"/>
          </w:tcPr>
          <w:p w14:paraId="23343633" w14:textId="77777777" w:rsidR="00E20969" w:rsidRPr="00E21F89" w:rsidRDefault="00E20969" w:rsidP="00790056">
            <w:pPr>
              <w:jc w:val="center"/>
              <w:rPr>
                <w:sz w:val="28"/>
                <w:szCs w:val="28"/>
                <w:lang w:val="uk-UA" w:eastAsia="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25101301" w14:textId="77777777" w:rsidR="00E20969" w:rsidRPr="00E21F89" w:rsidRDefault="00E20969" w:rsidP="00790056">
            <w:pPr>
              <w:jc w:val="center"/>
              <w:rPr>
                <w:sz w:val="28"/>
                <w:szCs w:val="28"/>
                <w:lang w:val="uk-UA" w:eastAsia="uk-UA"/>
              </w:rPr>
            </w:pPr>
            <w:r w:rsidRPr="00E21F89">
              <w:rPr>
                <w:sz w:val="28"/>
                <w:szCs w:val="28"/>
                <w:lang w:val="uk-UA" w:eastAsia="uk-UA"/>
              </w:rPr>
              <w:t>35</w:t>
            </w:r>
          </w:p>
        </w:tc>
      </w:tr>
      <w:tr w:rsidR="00E20969" w:rsidRPr="00E21F89" w14:paraId="5B6CC402" w14:textId="77777777" w:rsidTr="00790056">
        <w:tc>
          <w:tcPr>
            <w:tcW w:w="595" w:type="dxa"/>
            <w:tcBorders>
              <w:top w:val="single" w:sz="4" w:space="0" w:color="000000"/>
              <w:left w:val="single" w:sz="4" w:space="0" w:color="000000"/>
              <w:bottom w:val="single" w:sz="4" w:space="0" w:color="000000"/>
              <w:right w:val="single" w:sz="4" w:space="0" w:color="000000"/>
            </w:tcBorders>
          </w:tcPr>
          <w:p w14:paraId="7C2C8458" w14:textId="77777777" w:rsidR="00E20969" w:rsidRPr="00E21F89" w:rsidRDefault="00E20969" w:rsidP="00790056">
            <w:pPr>
              <w:jc w:val="both"/>
              <w:rPr>
                <w:sz w:val="28"/>
                <w:szCs w:val="28"/>
                <w:lang w:val="uk-UA" w:eastAsia="uk-UA"/>
              </w:rPr>
            </w:pPr>
            <w:r w:rsidRPr="00E21F89">
              <w:rPr>
                <w:sz w:val="28"/>
                <w:szCs w:val="28"/>
                <w:lang w:val="uk-UA"/>
              </w:rPr>
              <w:t>8.</w:t>
            </w:r>
          </w:p>
        </w:tc>
        <w:tc>
          <w:tcPr>
            <w:tcW w:w="5325" w:type="dxa"/>
            <w:tcBorders>
              <w:top w:val="single" w:sz="4" w:space="0" w:color="000000"/>
              <w:left w:val="single" w:sz="4" w:space="0" w:color="000000"/>
              <w:bottom w:val="single" w:sz="4" w:space="0" w:color="000000"/>
              <w:right w:val="single" w:sz="4" w:space="0" w:color="000000"/>
            </w:tcBorders>
          </w:tcPr>
          <w:p w14:paraId="52DE1017" w14:textId="77777777" w:rsidR="00E20969" w:rsidRPr="00E21F89" w:rsidRDefault="00E20969" w:rsidP="00790056">
            <w:pPr>
              <w:shd w:val="clear" w:color="auto" w:fill="FFFFFF"/>
              <w:rPr>
                <w:spacing w:val="-8"/>
                <w:sz w:val="28"/>
                <w:szCs w:val="28"/>
                <w:lang w:val="uk-UA" w:eastAsia="uk-UA"/>
              </w:rPr>
            </w:pPr>
            <w:proofErr w:type="spellStart"/>
            <w:r w:rsidRPr="00E21F89">
              <w:rPr>
                <w:spacing w:val="-8"/>
                <w:sz w:val="28"/>
                <w:szCs w:val="28"/>
                <w:lang w:val="uk-UA"/>
              </w:rPr>
              <w:t>Об’ємно</w:t>
            </w:r>
            <w:proofErr w:type="spellEnd"/>
            <w:r w:rsidRPr="00E21F89">
              <w:rPr>
                <w:spacing w:val="-8"/>
                <w:sz w:val="28"/>
                <w:szCs w:val="28"/>
                <w:lang w:val="uk-UA"/>
              </w:rPr>
              <w:t>-просторові конструкції</w:t>
            </w:r>
          </w:p>
        </w:tc>
        <w:tc>
          <w:tcPr>
            <w:tcW w:w="1559" w:type="dxa"/>
            <w:tcBorders>
              <w:top w:val="single" w:sz="4" w:space="0" w:color="000000"/>
              <w:left w:val="single" w:sz="4" w:space="0" w:color="000000"/>
              <w:bottom w:val="single" w:sz="4" w:space="0" w:color="000000"/>
              <w:right w:val="single" w:sz="4" w:space="0" w:color="000000"/>
            </w:tcBorders>
            <w:vAlign w:val="center"/>
          </w:tcPr>
          <w:p w14:paraId="2C1C2064" w14:textId="77777777" w:rsidR="00E20969" w:rsidRPr="00E21F89" w:rsidRDefault="00E20969" w:rsidP="00790056">
            <w:pPr>
              <w:jc w:val="center"/>
              <w:rPr>
                <w:sz w:val="28"/>
                <w:szCs w:val="28"/>
                <w:lang w:val="uk-UA" w:eastAsia="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4E137498" w14:textId="77777777" w:rsidR="00E20969" w:rsidRPr="00E21F89" w:rsidRDefault="00E20969" w:rsidP="00790056">
            <w:pPr>
              <w:jc w:val="center"/>
              <w:rPr>
                <w:sz w:val="28"/>
                <w:szCs w:val="28"/>
                <w:lang w:val="uk-UA" w:eastAsia="uk-UA"/>
              </w:rPr>
            </w:pPr>
            <w:r w:rsidRPr="00E21F89">
              <w:rPr>
                <w:sz w:val="28"/>
                <w:szCs w:val="28"/>
                <w:lang w:val="uk-UA"/>
              </w:rPr>
              <w:t>50</w:t>
            </w:r>
          </w:p>
        </w:tc>
      </w:tr>
      <w:tr w:rsidR="00E20969" w:rsidRPr="00E21F89" w14:paraId="19A62918" w14:textId="77777777" w:rsidTr="00790056">
        <w:tc>
          <w:tcPr>
            <w:tcW w:w="595" w:type="dxa"/>
            <w:tcBorders>
              <w:top w:val="single" w:sz="4" w:space="0" w:color="000000"/>
              <w:left w:val="single" w:sz="4" w:space="0" w:color="000000"/>
              <w:bottom w:val="single" w:sz="4" w:space="0" w:color="000000"/>
              <w:right w:val="single" w:sz="4" w:space="0" w:color="000000"/>
            </w:tcBorders>
          </w:tcPr>
          <w:p w14:paraId="76A863EE" w14:textId="77777777" w:rsidR="00E20969" w:rsidRPr="00E21F89" w:rsidRDefault="00E20969" w:rsidP="00790056">
            <w:pPr>
              <w:jc w:val="both"/>
              <w:rPr>
                <w:sz w:val="28"/>
                <w:szCs w:val="28"/>
                <w:lang w:val="uk-UA" w:eastAsia="uk-UA"/>
              </w:rPr>
            </w:pPr>
            <w:r w:rsidRPr="00E21F89">
              <w:rPr>
                <w:sz w:val="28"/>
                <w:szCs w:val="28"/>
                <w:lang w:val="uk-UA"/>
              </w:rPr>
              <w:t>9.</w:t>
            </w:r>
          </w:p>
        </w:tc>
        <w:tc>
          <w:tcPr>
            <w:tcW w:w="5325" w:type="dxa"/>
            <w:tcBorders>
              <w:top w:val="single" w:sz="4" w:space="0" w:color="000000"/>
              <w:left w:val="single" w:sz="4" w:space="0" w:color="000000"/>
              <w:bottom w:val="single" w:sz="4" w:space="0" w:color="000000"/>
              <w:right w:val="single" w:sz="4" w:space="0" w:color="000000"/>
            </w:tcBorders>
          </w:tcPr>
          <w:p w14:paraId="350E8E2F" w14:textId="77777777" w:rsidR="00E20969" w:rsidRPr="00E21F89" w:rsidRDefault="00E20969" w:rsidP="00790056">
            <w:pPr>
              <w:shd w:val="clear" w:color="auto" w:fill="FFFFFF"/>
              <w:rPr>
                <w:spacing w:val="-8"/>
                <w:sz w:val="28"/>
                <w:szCs w:val="28"/>
                <w:lang w:val="uk-UA" w:eastAsia="uk-UA"/>
              </w:rPr>
            </w:pPr>
            <w:r w:rsidRPr="00E21F89">
              <w:rPr>
                <w:spacing w:val="-8"/>
                <w:sz w:val="28"/>
                <w:szCs w:val="28"/>
                <w:lang w:val="uk-UA"/>
              </w:rPr>
              <w:t>Прапори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A716A22" w14:textId="77777777" w:rsidR="00E20969" w:rsidRPr="00E21F89" w:rsidRDefault="00E20969" w:rsidP="00790056">
            <w:pPr>
              <w:jc w:val="center"/>
              <w:rPr>
                <w:sz w:val="28"/>
                <w:szCs w:val="28"/>
                <w:lang w:val="uk-UA" w:eastAsia="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3C0151A6" w14:textId="77777777" w:rsidR="00E20969" w:rsidRPr="00E21F89" w:rsidRDefault="00E20969" w:rsidP="00790056">
            <w:pPr>
              <w:jc w:val="center"/>
              <w:rPr>
                <w:sz w:val="28"/>
                <w:szCs w:val="28"/>
                <w:lang w:val="uk-UA" w:eastAsia="uk-UA"/>
              </w:rPr>
            </w:pPr>
            <w:r w:rsidRPr="00E21F89">
              <w:rPr>
                <w:sz w:val="28"/>
                <w:szCs w:val="28"/>
                <w:lang w:val="uk-UA"/>
              </w:rPr>
              <w:t>35</w:t>
            </w:r>
          </w:p>
        </w:tc>
      </w:tr>
      <w:tr w:rsidR="00E20969" w:rsidRPr="00E21F89" w14:paraId="7B7629E6" w14:textId="77777777" w:rsidTr="00790056">
        <w:tc>
          <w:tcPr>
            <w:tcW w:w="595" w:type="dxa"/>
            <w:tcBorders>
              <w:top w:val="single" w:sz="4" w:space="0" w:color="000000"/>
              <w:left w:val="single" w:sz="4" w:space="0" w:color="000000"/>
              <w:bottom w:val="single" w:sz="4" w:space="0" w:color="000000"/>
              <w:right w:val="single" w:sz="4" w:space="0" w:color="000000"/>
            </w:tcBorders>
          </w:tcPr>
          <w:p w14:paraId="168344C1" w14:textId="77777777" w:rsidR="00E20969" w:rsidRPr="00E21F89" w:rsidRDefault="00E20969" w:rsidP="00790056">
            <w:pPr>
              <w:jc w:val="both"/>
              <w:rPr>
                <w:sz w:val="28"/>
                <w:szCs w:val="28"/>
                <w:lang w:val="uk-UA" w:eastAsia="uk-UA"/>
              </w:rPr>
            </w:pPr>
            <w:r w:rsidRPr="00E21F89">
              <w:rPr>
                <w:sz w:val="28"/>
                <w:szCs w:val="28"/>
                <w:lang w:val="uk-UA"/>
              </w:rPr>
              <w:t>10.</w:t>
            </w:r>
          </w:p>
        </w:tc>
        <w:tc>
          <w:tcPr>
            <w:tcW w:w="5325" w:type="dxa"/>
            <w:tcBorders>
              <w:top w:val="single" w:sz="4" w:space="0" w:color="000000"/>
              <w:left w:val="single" w:sz="4" w:space="0" w:color="000000"/>
              <w:bottom w:val="single" w:sz="4" w:space="0" w:color="000000"/>
              <w:right w:val="single" w:sz="4" w:space="0" w:color="000000"/>
            </w:tcBorders>
          </w:tcPr>
          <w:p w14:paraId="44F15B15" w14:textId="77777777" w:rsidR="00E20969" w:rsidRPr="00E21F89" w:rsidRDefault="00E20969" w:rsidP="00790056">
            <w:pPr>
              <w:shd w:val="clear" w:color="auto" w:fill="FFFFFF"/>
              <w:rPr>
                <w:spacing w:val="-8"/>
                <w:sz w:val="28"/>
                <w:szCs w:val="28"/>
                <w:lang w:val="uk-UA" w:eastAsia="uk-UA"/>
              </w:rPr>
            </w:pPr>
            <w:r w:rsidRPr="00E21F89">
              <w:rPr>
                <w:spacing w:val="-8"/>
                <w:sz w:val="28"/>
                <w:szCs w:val="28"/>
                <w:lang w:val="uk-UA" w:eastAsia="uk-UA"/>
              </w:rPr>
              <w:t>Інформаційні стенди (стаціонарні)</w:t>
            </w:r>
          </w:p>
        </w:tc>
        <w:tc>
          <w:tcPr>
            <w:tcW w:w="1559" w:type="dxa"/>
            <w:tcBorders>
              <w:top w:val="single" w:sz="4" w:space="0" w:color="000000"/>
              <w:left w:val="single" w:sz="4" w:space="0" w:color="000000"/>
              <w:bottom w:val="single" w:sz="4" w:space="0" w:color="000000"/>
              <w:right w:val="single" w:sz="4" w:space="0" w:color="000000"/>
            </w:tcBorders>
            <w:vAlign w:val="center"/>
          </w:tcPr>
          <w:p w14:paraId="7A400C97" w14:textId="77777777" w:rsidR="00E20969" w:rsidRPr="00E21F89" w:rsidRDefault="00E20969" w:rsidP="00790056">
            <w:pPr>
              <w:jc w:val="center"/>
              <w:rPr>
                <w:sz w:val="28"/>
                <w:szCs w:val="28"/>
                <w:lang w:val="uk-UA" w:eastAsia="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06300681" w14:textId="77777777" w:rsidR="00E20969" w:rsidRPr="00E21F89" w:rsidRDefault="00E20969" w:rsidP="00790056">
            <w:pPr>
              <w:jc w:val="center"/>
              <w:rPr>
                <w:sz w:val="28"/>
                <w:szCs w:val="28"/>
                <w:lang w:val="uk-UA" w:eastAsia="uk-UA"/>
              </w:rPr>
            </w:pPr>
            <w:r w:rsidRPr="00E21F89">
              <w:rPr>
                <w:sz w:val="28"/>
                <w:szCs w:val="28"/>
                <w:lang w:val="uk-UA"/>
              </w:rPr>
              <w:t>17</w:t>
            </w:r>
          </w:p>
        </w:tc>
      </w:tr>
      <w:tr w:rsidR="00E20969" w:rsidRPr="00E21F89" w14:paraId="7BCD2EF7" w14:textId="77777777" w:rsidTr="00790056">
        <w:tc>
          <w:tcPr>
            <w:tcW w:w="595" w:type="dxa"/>
            <w:tcBorders>
              <w:top w:val="single" w:sz="4" w:space="0" w:color="000000"/>
              <w:left w:val="single" w:sz="4" w:space="0" w:color="000000"/>
              <w:bottom w:val="single" w:sz="4" w:space="0" w:color="000000"/>
              <w:right w:val="single" w:sz="4" w:space="0" w:color="000000"/>
            </w:tcBorders>
          </w:tcPr>
          <w:p w14:paraId="7F324EBE" w14:textId="77777777" w:rsidR="00E20969" w:rsidRPr="00E21F89" w:rsidRDefault="00E20969" w:rsidP="00790056">
            <w:pPr>
              <w:jc w:val="both"/>
              <w:rPr>
                <w:sz w:val="28"/>
                <w:szCs w:val="28"/>
                <w:lang w:val="uk-UA" w:eastAsia="uk-UA"/>
              </w:rPr>
            </w:pPr>
            <w:r w:rsidRPr="00E21F89">
              <w:rPr>
                <w:sz w:val="28"/>
                <w:szCs w:val="28"/>
                <w:lang w:val="uk-UA"/>
              </w:rPr>
              <w:t>11.</w:t>
            </w:r>
          </w:p>
        </w:tc>
        <w:tc>
          <w:tcPr>
            <w:tcW w:w="5325" w:type="dxa"/>
            <w:tcBorders>
              <w:top w:val="single" w:sz="4" w:space="0" w:color="000000"/>
              <w:left w:val="single" w:sz="4" w:space="0" w:color="000000"/>
              <w:bottom w:val="single" w:sz="4" w:space="0" w:color="000000"/>
              <w:right w:val="single" w:sz="4" w:space="0" w:color="000000"/>
            </w:tcBorders>
          </w:tcPr>
          <w:p w14:paraId="4803C855" w14:textId="77777777" w:rsidR="00E20969" w:rsidRPr="00E21F89" w:rsidRDefault="00E20969" w:rsidP="00790056">
            <w:pPr>
              <w:shd w:val="clear" w:color="auto" w:fill="FFFFFF"/>
              <w:rPr>
                <w:spacing w:val="-8"/>
                <w:sz w:val="28"/>
                <w:szCs w:val="28"/>
                <w:lang w:val="uk-UA" w:eastAsia="uk-UA"/>
              </w:rPr>
            </w:pPr>
            <w:r w:rsidRPr="00E21F89">
              <w:rPr>
                <w:spacing w:val="-8"/>
                <w:sz w:val="28"/>
                <w:szCs w:val="28"/>
                <w:lang w:val="uk-UA"/>
              </w:rPr>
              <w:t>Розтяжки на власних опорах</w:t>
            </w:r>
          </w:p>
        </w:tc>
        <w:tc>
          <w:tcPr>
            <w:tcW w:w="1559" w:type="dxa"/>
            <w:tcBorders>
              <w:top w:val="single" w:sz="4" w:space="0" w:color="000000"/>
              <w:left w:val="single" w:sz="4" w:space="0" w:color="000000"/>
              <w:bottom w:val="single" w:sz="4" w:space="0" w:color="000000"/>
              <w:right w:val="single" w:sz="4" w:space="0" w:color="000000"/>
            </w:tcBorders>
            <w:vAlign w:val="center"/>
          </w:tcPr>
          <w:p w14:paraId="542941B7" w14:textId="77777777" w:rsidR="00E20969" w:rsidRPr="00E21F89" w:rsidRDefault="00E20969" w:rsidP="00790056">
            <w:pPr>
              <w:jc w:val="center"/>
              <w:rPr>
                <w:sz w:val="28"/>
                <w:szCs w:val="28"/>
                <w:lang w:val="uk-UA" w:eastAsia="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4DCAE558" w14:textId="77777777" w:rsidR="00E20969" w:rsidRPr="00E21F89" w:rsidRDefault="00E20969" w:rsidP="00790056">
            <w:pPr>
              <w:jc w:val="center"/>
              <w:rPr>
                <w:sz w:val="28"/>
                <w:szCs w:val="28"/>
                <w:lang w:val="uk-UA" w:eastAsia="uk-UA"/>
              </w:rPr>
            </w:pPr>
            <w:r w:rsidRPr="00E21F89">
              <w:rPr>
                <w:sz w:val="28"/>
                <w:szCs w:val="28"/>
                <w:lang w:val="uk-UA"/>
              </w:rPr>
              <w:t>35</w:t>
            </w:r>
          </w:p>
        </w:tc>
      </w:tr>
      <w:tr w:rsidR="00E20969" w:rsidRPr="00E21F89" w14:paraId="0A201F6D" w14:textId="77777777" w:rsidTr="00790056">
        <w:tc>
          <w:tcPr>
            <w:tcW w:w="595" w:type="dxa"/>
            <w:tcBorders>
              <w:top w:val="single" w:sz="4" w:space="0" w:color="000000"/>
              <w:left w:val="single" w:sz="4" w:space="0" w:color="000000"/>
              <w:bottom w:val="single" w:sz="4" w:space="0" w:color="000000"/>
              <w:right w:val="single" w:sz="4" w:space="0" w:color="000000"/>
            </w:tcBorders>
          </w:tcPr>
          <w:p w14:paraId="098FBD4F" w14:textId="77777777" w:rsidR="00E20969" w:rsidRPr="00E21F89" w:rsidRDefault="00E20969" w:rsidP="00790056">
            <w:pPr>
              <w:jc w:val="both"/>
              <w:rPr>
                <w:sz w:val="28"/>
                <w:szCs w:val="28"/>
                <w:lang w:val="uk-UA" w:eastAsia="uk-UA"/>
              </w:rPr>
            </w:pPr>
            <w:r w:rsidRPr="00E21F89">
              <w:rPr>
                <w:sz w:val="28"/>
                <w:szCs w:val="28"/>
                <w:lang w:val="uk-UA"/>
              </w:rPr>
              <w:t>12.</w:t>
            </w:r>
          </w:p>
        </w:tc>
        <w:tc>
          <w:tcPr>
            <w:tcW w:w="5325" w:type="dxa"/>
            <w:tcBorders>
              <w:top w:val="single" w:sz="4" w:space="0" w:color="000000"/>
              <w:left w:val="single" w:sz="4" w:space="0" w:color="000000"/>
              <w:bottom w:val="single" w:sz="4" w:space="0" w:color="000000"/>
              <w:right w:val="single" w:sz="4" w:space="0" w:color="000000"/>
            </w:tcBorders>
          </w:tcPr>
          <w:p w14:paraId="6A5E31AD" w14:textId="77777777" w:rsidR="00E20969" w:rsidRPr="00E21F89" w:rsidRDefault="00E20969" w:rsidP="00790056">
            <w:pPr>
              <w:shd w:val="clear" w:color="auto" w:fill="FFFFFF"/>
              <w:rPr>
                <w:spacing w:val="-8"/>
                <w:sz w:val="28"/>
                <w:szCs w:val="28"/>
                <w:lang w:val="uk-UA" w:eastAsia="uk-UA"/>
              </w:rPr>
            </w:pPr>
            <w:r w:rsidRPr="00E21F89">
              <w:rPr>
                <w:spacing w:val="-8"/>
                <w:sz w:val="28"/>
                <w:szCs w:val="28"/>
                <w:lang w:val="uk-UA"/>
              </w:rPr>
              <w:t>Дахові установки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AA4999B" w14:textId="77777777" w:rsidR="00E20969" w:rsidRPr="00E21F89" w:rsidRDefault="00E20969" w:rsidP="00790056">
            <w:pPr>
              <w:jc w:val="center"/>
              <w:rPr>
                <w:sz w:val="28"/>
                <w:szCs w:val="28"/>
                <w:lang w:val="uk-UA" w:eastAsia="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57A5AE64" w14:textId="77777777" w:rsidR="00E20969" w:rsidRPr="00E21F89" w:rsidRDefault="00E20969" w:rsidP="00790056">
            <w:pPr>
              <w:jc w:val="center"/>
              <w:rPr>
                <w:sz w:val="28"/>
                <w:szCs w:val="28"/>
                <w:lang w:val="uk-UA" w:eastAsia="uk-UA"/>
              </w:rPr>
            </w:pPr>
            <w:r w:rsidRPr="00E21F89">
              <w:rPr>
                <w:sz w:val="28"/>
                <w:szCs w:val="28"/>
                <w:lang w:val="uk-UA"/>
              </w:rPr>
              <w:t>50</w:t>
            </w:r>
          </w:p>
        </w:tc>
      </w:tr>
      <w:tr w:rsidR="00E20969" w:rsidRPr="00E21F89" w14:paraId="24D9F7C5" w14:textId="77777777" w:rsidTr="00790056">
        <w:tc>
          <w:tcPr>
            <w:tcW w:w="595" w:type="dxa"/>
            <w:tcBorders>
              <w:top w:val="single" w:sz="4" w:space="0" w:color="000000"/>
              <w:left w:val="single" w:sz="4" w:space="0" w:color="000000"/>
              <w:bottom w:val="single" w:sz="4" w:space="0" w:color="000000"/>
              <w:right w:val="single" w:sz="4" w:space="0" w:color="000000"/>
            </w:tcBorders>
          </w:tcPr>
          <w:p w14:paraId="0D625E0F" w14:textId="77777777" w:rsidR="00E20969" w:rsidRPr="00E21F89" w:rsidRDefault="00E20969" w:rsidP="00790056">
            <w:pPr>
              <w:jc w:val="both"/>
              <w:rPr>
                <w:sz w:val="28"/>
                <w:szCs w:val="28"/>
                <w:lang w:val="uk-UA"/>
              </w:rPr>
            </w:pPr>
            <w:r w:rsidRPr="00E21F89">
              <w:rPr>
                <w:sz w:val="28"/>
                <w:szCs w:val="28"/>
                <w:lang w:val="uk-UA"/>
              </w:rPr>
              <w:t>13</w:t>
            </w:r>
          </w:p>
        </w:tc>
        <w:tc>
          <w:tcPr>
            <w:tcW w:w="5325" w:type="dxa"/>
            <w:tcBorders>
              <w:top w:val="single" w:sz="4" w:space="0" w:color="000000"/>
              <w:left w:val="single" w:sz="4" w:space="0" w:color="000000"/>
              <w:bottom w:val="single" w:sz="4" w:space="0" w:color="000000"/>
              <w:right w:val="single" w:sz="4" w:space="0" w:color="000000"/>
            </w:tcBorders>
          </w:tcPr>
          <w:p w14:paraId="11BF278A" w14:textId="77777777" w:rsidR="00E20969" w:rsidRPr="00E21F89" w:rsidRDefault="00E20969" w:rsidP="00790056">
            <w:pPr>
              <w:shd w:val="clear" w:color="auto" w:fill="FFFFFF"/>
              <w:rPr>
                <w:spacing w:val="-8"/>
                <w:sz w:val="28"/>
                <w:szCs w:val="28"/>
                <w:lang w:val="uk-UA" w:eastAsia="uk-UA"/>
              </w:rPr>
            </w:pPr>
            <w:r w:rsidRPr="00E21F89">
              <w:rPr>
                <w:spacing w:val="-8"/>
                <w:sz w:val="28"/>
                <w:szCs w:val="28"/>
                <w:lang w:val="uk-UA"/>
              </w:rPr>
              <w:t>Розтяжки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6D5C948C" w14:textId="77777777" w:rsidR="00E20969" w:rsidRPr="00E21F89" w:rsidRDefault="00E20969" w:rsidP="00790056">
            <w:pPr>
              <w:jc w:val="center"/>
              <w:rPr>
                <w:sz w:val="28"/>
                <w:szCs w:val="28"/>
                <w:lang w:val="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13BBC0A3" w14:textId="77777777" w:rsidR="00E20969" w:rsidRPr="00E21F89" w:rsidRDefault="00E20969" w:rsidP="00790056">
            <w:pPr>
              <w:jc w:val="center"/>
              <w:rPr>
                <w:sz w:val="28"/>
                <w:szCs w:val="28"/>
                <w:lang w:val="uk-UA"/>
              </w:rPr>
            </w:pPr>
            <w:r w:rsidRPr="00E21F89">
              <w:rPr>
                <w:sz w:val="28"/>
                <w:szCs w:val="28"/>
                <w:lang w:val="uk-UA"/>
              </w:rPr>
              <w:t>25</w:t>
            </w:r>
          </w:p>
        </w:tc>
      </w:tr>
      <w:tr w:rsidR="00E20969" w:rsidRPr="00E21F89" w14:paraId="4069740D" w14:textId="77777777" w:rsidTr="00790056">
        <w:tc>
          <w:tcPr>
            <w:tcW w:w="595" w:type="dxa"/>
            <w:tcBorders>
              <w:top w:val="single" w:sz="4" w:space="0" w:color="000000"/>
              <w:left w:val="single" w:sz="4" w:space="0" w:color="000000"/>
              <w:bottom w:val="single" w:sz="4" w:space="0" w:color="000000"/>
              <w:right w:val="single" w:sz="4" w:space="0" w:color="000000"/>
            </w:tcBorders>
          </w:tcPr>
          <w:p w14:paraId="59031024" w14:textId="77777777" w:rsidR="00E20969" w:rsidRPr="00E21F89" w:rsidRDefault="00E20969" w:rsidP="00790056">
            <w:pPr>
              <w:jc w:val="both"/>
              <w:rPr>
                <w:sz w:val="28"/>
                <w:szCs w:val="28"/>
                <w:lang w:val="uk-UA"/>
              </w:rPr>
            </w:pPr>
            <w:r w:rsidRPr="00E21F89">
              <w:rPr>
                <w:sz w:val="28"/>
                <w:szCs w:val="28"/>
                <w:lang w:val="uk-UA"/>
              </w:rPr>
              <w:t>14</w:t>
            </w:r>
          </w:p>
        </w:tc>
        <w:tc>
          <w:tcPr>
            <w:tcW w:w="5325" w:type="dxa"/>
            <w:tcBorders>
              <w:top w:val="single" w:sz="4" w:space="0" w:color="000000"/>
              <w:left w:val="single" w:sz="4" w:space="0" w:color="000000"/>
              <w:bottom w:val="single" w:sz="4" w:space="0" w:color="000000"/>
              <w:right w:val="single" w:sz="4" w:space="0" w:color="000000"/>
            </w:tcBorders>
          </w:tcPr>
          <w:p w14:paraId="658F0B2B" w14:textId="77777777" w:rsidR="00E20969" w:rsidRPr="00E21F89" w:rsidRDefault="00E20969" w:rsidP="00790056">
            <w:pPr>
              <w:shd w:val="clear" w:color="auto" w:fill="FFFFFF"/>
              <w:rPr>
                <w:spacing w:val="-8"/>
                <w:sz w:val="28"/>
                <w:szCs w:val="28"/>
                <w:lang w:val="uk-UA"/>
              </w:rPr>
            </w:pPr>
            <w:proofErr w:type="spellStart"/>
            <w:r w:rsidRPr="00E21F89">
              <w:rPr>
                <w:spacing w:val="-8"/>
                <w:sz w:val="28"/>
                <w:szCs w:val="28"/>
                <w:lang w:val="uk-UA"/>
              </w:rPr>
              <w:t>Пілар</w:t>
            </w:r>
            <w:proofErr w:type="spellEnd"/>
            <w:r w:rsidRPr="00E21F89">
              <w:rPr>
                <w:spacing w:val="-8"/>
                <w:sz w:val="28"/>
                <w:szCs w:val="28"/>
                <w:lang w:val="uk-UA"/>
              </w:rPr>
              <w:t>, тумба</w:t>
            </w:r>
          </w:p>
        </w:tc>
        <w:tc>
          <w:tcPr>
            <w:tcW w:w="1559" w:type="dxa"/>
            <w:tcBorders>
              <w:top w:val="single" w:sz="4" w:space="0" w:color="000000"/>
              <w:left w:val="single" w:sz="4" w:space="0" w:color="000000"/>
              <w:bottom w:val="single" w:sz="4" w:space="0" w:color="000000"/>
              <w:right w:val="single" w:sz="4" w:space="0" w:color="000000"/>
            </w:tcBorders>
            <w:vAlign w:val="center"/>
          </w:tcPr>
          <w:p w14:paraId="3BAC6583" w14:textId="77777777" w:rsidR="00E20969" w:rsidRPr="00E21F89" w:rsidRDefault="00E20969" w:rsidP="00790056">
            <w:pPr>
              <w:jc w:val="center"/>
              <w:rPr>
                <w:sz w:val="28"/>
                <w:szCs w:val="28"/>
                <w:lang w:val="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5FBF13DA" w14:textId="77777777" w:rsidR="00E20969" w:rsidRPr="00E21F89" w:rsidRDefault="00E20969" w:rsidP="00790056">
            <w:pPr>
              <w:jc w:val="center"/>
              <w:rPr>
                <w:sz w:val="28"/>
                <w:szCs w:val="28"/>
                <w:lang w:val="uk-UA"/>
              </w:rPr>
            </w:pPr>
            <w:r w:rsidRPr="00E21F89">
              <w:rPr>
                <w:sz w:val="28"/>
                <w:szCs w:val="28"/>
                <w:lang w:val="uk-UA"/>
              </w:rPr>
              <w:t>50</w:t>
            </w:r>
          </w:p>
        </w:tc>
      </w:tr>
      <w:tr w:rsidR="00E20969" w:rsidRPr="00E21F89" w14:paraId="64278C53" w14:textId="77777777" w:rsidTr="00790056">
        <w:tc>
          <w:tcPr>
            <w:tcW w:w="595" w:type="dxa"/>
            <w:tcBorders>
              <w:top w:val="single" w:sz="4" w:space="0" w:color="000000"/>
              <w:left w:val="single" w:sz="4" w:space="0" w:color="000000"/>
              <w:bottom w:val="single" w:sz="4" w:space="0" w:color="000000"/>
              <w:right w:val="single" w:sz="4" w:space="0" w:color="000000"/>
            </w:tcBorders>
          </w:tcPr>
          <w:p w14:paraId="2895F91B" w14:textId="77777777" w:rsidR="00E20969" w:rsidRPr="00E21F89" w:rsidRDefault="00E20969" w:rsidP="00790056">
            <w:pPr>
              <w:jc w:val="both"/>
              <w:rPr>
                <w:sz w:val="28"/>
                <w:szCs w:val="28"/>
                <w:lang w:val="uk-UA"/>
              </w:rPr>
            </w:pPr>
            <w:r w:rsidRPr="00E21F89">
              <w:rPr>
                <w:sz w:val="28"/>
                <w:szCs w:val="28"/>
                <w:lang w:val="uk-UA"/>
              </w:rPr>
              <w:t>15</w:t>
            </w:r>
          </w:p>
        </w:tc>
        <w:tc>
          <w:tcPr>
            <w:tcW w:w="5325" w:type="dxa"/>
            <w:tcBorders>
              <w:top w:val="single" w:sz="4" w:space="0" w:color="000000"/>
              <w:left w:val="single" w:sz="4" w:space="0" w:color="000000"/>
              <w:bottom w:val="single" w:sz="4" w:space="0" w:color="000000"/>
              <w:right w:val="single" w:sz="4" w:space="0" w:color="000000"/>
            </w:tcBorders>
          </w:tcPr>
          <w:p w14:paraId="1C82473E" w14:textId="77777777" w:rsidR="00E20969" w:rsidRPr="00E21F89" w:rsidRDefault="00E20969" w:rsidP="00790056">
            <w:pPr>
              <w:shd w:val="clear" w:color="auto" w:fill="FFFFFF"/>
              <w:rPr>
                <w:spacing w:val="-8"/>
                <w:sz w:val="28"/>
                <w:szCs w:val="28"/>
                <w:lang w:val="uk-UA"/>
              </w:rPr>
            </w:pPr>
            <w:r w:rsidRPr="00E21F89">
              <w:rPr>
                <w:spacing w:val="-8"/>
                <w:sz w:val="28"/>
                <w:szCs w:val="28"/>
                <w:lang w:val="uk-UA"/>
              </w:rPr>
              <w:t>Вказівник</w:t>
            </w:r>
          </w:p>
        </w:tc>
        <w:tc>
          <w:tcPr>
            <w:tcW w:w="1559" w:type="dxa"/>
            <w:tcBorders>
              <w:top w:val="single" w:sz="4" w:space="0" w:color="000000"/>
              <w:left w:val="single" w:sz="4" w:space="0" w:color="000000"/>
              <w:bottom w:val="single" w:sz="4" w:space="0" w:color="000000"/>
              <w:right w:val="single" w:sz="4" w:space="0" w:color="000000"/>
            </w:tcBorders>
            <w:vAlign w:val="center"/>
          </w:tcPr>
          <w:p w14:paraId="4CF3E579" w14:textId="77777777" w:rsidR="00E20969" w:rsidRPr="00E21F89" w:rsidRDefault="00E20969" w:rsidP="00790056">
            <w:pPr>
              <w:jc w:val="center"/>
              <w:rPr>
                <w:sz w:val="28"/>
                <w:szCs w:val="28"/>
                <w:lang w:val="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43B72587" w14:textId="77777777" w:rsidR="00E20969" w:rsidRPr="00E21F89" w:rsidRDefault="00E20969" w:rsidP="00790056">
            <w:pPr>
              <w:jc w:val="center"/>
              <w:rPr>
                <w:sz w:val="28"/>
                <w:szCs w:val="28"/>
                <w:lang w:val="uk-UA"/>
              </w:rPr>
            </w:pPr>
            <w:r w:rsidRPr="00E21F89">
              <w:rPr>
                <w:sz w:val="28"/>
                <w:szCs w:val="28"/>
                <w:lang w:val="uk-UA"/>
              </w:rPr>
              <w:t>17</w:t>
            </w:r>
          </w:p>
        </w:tc>
      </w:tr>
      <w:tr w:rsidR="00E20969" w:rsidRPr="00E21F89" w14:paraId="504118ED" w14:textId="77777777" w:rsidTr="00790056">
        <w:tc>
          <w:tcPr>
            <w:tcW w:w="595" w:type="dxa"/>
            <w:tcBorders>
              <w:top w:val="single" w:sz="4" w:space="0" w:color="000000"/>
              <w:left w:val="single" w:sz="4" w:space="0" w:color="000000"/>
              <w:bottom w:val="single" w:sz="4" w:space="0" w:color="000000"/>
              <w:right w:val="single" w:sz="4" w:space="0" w:color="000000"/>
            </w:tcBorders>
          </w:tcPr>
          <w:p w14:paraId="5C3F35A6" w14:textId="77777777" w:rsidR="00E20969" w:rsidRPr="00E21F89" w:rsidRDefault="00E20969" w:rsidP="00790056">
            <w:pPr>
              <w:jc w:val="both"/>
              <w:rPr>
                <w:sz w:val="28"/>
                <w:szCs w:val="28"/>
                <w:lang w:val="uk-UA"/>
              </w:rPr>
            </w:pPr>
            <w:r w:rsidRPr="00E21F89">
              <w:rPr>
                <w:sz w:val="28"/>
                <w:szCs w:val="28"/>
                <w:lang w:val="uk-UA"/>
              </w:rPr>
              <w:t>16</w:t>
            </w:r>
          </w:p>
        </w:tc>
        <w:tc>
          <w:tcPr>
            <w:tcW w:w="5325" w:type="dxa"/>
            <w:tcBorders>
              <w:top w:val="single" w:sz="4" w:space="0" w:color="000000"/>
              <w:left w:val="single" w:sz="4" w:space="0" w:color="000000"/>
              <w:bottom w:val="single" w:sz="4" w:space="0" w:color="000000"/>
              <w:right w:val="single" w:sz="4" w:space="0" w:color="000000"/>
            </w:tcBorders>
          </w:tcPr>
          <w:p w14:paraId="7FFA17EA" w14:textId="77777777" w:rsidR="00E20969" w:rsidRPr="00E21F89" w:rsidRDefault="00E20969" w:rsidP="00790056">
            <w:pPr>
              <w:shd w:val="clear" w:color="auto" w:fill="FFFFFF"/>
              <w:rPr>
                <w:spacing w:val="-8"/>
                <w:sz w:val="28"/>
                <w:szCs w:val="28"/>
                <w:lang w:val="uk-UA"/>
              </w:rPr>
            </w:pPr>
            <w:r w:rsidRPr="00E21F89">
              <w:rPr>
                <w:spacing w:val="-8"/>
                <w:sz w:val="28"/>
                <w:szCs w:val="28"/>
                <w:lang w:val="uk-UA"/>
              </w:rPr>
              <w:t>Інформаційно-сервісні знаки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8745A74" w14:textId="77777777" w:rsidR="00E20969" w:rsidRPr="00E21F89" w:rsidRDefault="00E20969" w:rsidP="00790056">
            <w:pPr>
              <w:jc w:val="center"/>
              <w:rPr>
                <w:sz w:val="28"/>
                <w:szCs w:val="28"/>
                <w:lang w:val="uk-UA"/>
              </w:rPr>
            </w:pPr>
            <w:r w:rsidRPr="00E21F89">
              <w:rPr>
                <w:sz w:val="28"/>
                <w:szCs w:val="28"/>
                <w:lang w:val="uk-UA"/>
              </w:rPr>
              <w:t>1м</w:t>
            </w:r>
            <w:r w:rsidRPr="00E21F89">
              <w:rPr>
                <w:sz w:val="28"/>
                <w:szCs w:val="28"/>
                <w:vertAlign w:val="superscript"/>
                <w:lang w:val="uk-UA"/>
              </w:rPr>
              <w:t>2</w:t>
            </w:r>
          </w:p>
        </w:tc>
        <w:tc>
          <w:tcPr>
            <w:tcW w:w="2127" w:type="dxa"/>
            <w:tcBorders>
              <w:top w:val="single" w:sz="4" w:space="0" w:color="000000"/>
              <w:left w:val="single" w:sz="4" w:space="0" w:color="000000"/>
              <w:bottom w:val="single" w:sz="4" w:space="0" w:color="000000"/>
              <w:right w:val="single" w:sz="4" w:space="0" w:color="000000"/>
            </w:tcBorders>
          </w:tcPr>
          <w:p w14:paraId="62BEE416" w14:textId="77777777" w:rsidR="00E20969" w:rsidRPr="00E21F89" w:rsidRDefault="00E20969" w:rsidP="00790056">
            <w:pPr>
              <w:jc w:val="center"/>
              <w:rPr>
                <w:sz w:val="28"/>
                <w:szCs w:val="28"/>
                <w:lang w:val="uk-UA"/>
              </w:rPr>
            </w:pPr>
            <w:r w:rsidRPr="00E21F89">
              <w:rPr>
                <w:sz w:val="28"/>
                <w:szCs w:val="28"/>
                <w:lang w:val="uk-UA"/>
              </w:rPr>
              <w:t>50</w:t>
            </w:r>
          </w:p>
        </w:tc>
      </w:tr>
    </w:tbl>
    <w:p w14:paraId="6C661C61" w14:textId="77777777" w:rsidR="00E20969" w:rsidRPr="00E21F89" w:rsidRDefault="00E20969" w:rsidP="00E20969">
      <w:pPr>
        <w:ind w:firstLine="851"/>
        <w:jc w:val="both"/>
        <w:rPr>
          <w:sz w:val="28"/>
          <w:szCs w:val="28"/>
          <w:lang w:val="uk-UA"/>
        </w:rPr>
      </w:pPr>
    </w:p>
    <w:p w14:paraId="245B9EBD" w14:textId="77777777" w:rsidR="00E20969" w:rsidRPr="00E21F89" w:rsidRDefault="00E20969" w:rsidP="00E20969">
      <w:pPr>
        <w:ind w:firstLine="567"/>
        <w:jc w:val="both"/>
        <w:rPr>
          <w:sz w:val="28"/>
          <w:szCs w:val="28"/>
          <w:lang w:val="uk-UA"/>
        </w:rPr>
      </w:pPr>
      <w:r w:rsidRPr="00E21F89">
        <w:rPr>
          <w:sz w:val="28"/>
          <w:szCs w:val="28"/>
          <w:lang w:val="uk-UA"/>
        </w:rPr>
        <w:t>2. Розмір плати для розміщення конструкцій (виносних щитів) на прилеглих та прибудинкових територіях будівель, якщо розмір місця їх розміщення горизонтальної проекції рекламного засобу не перевищує два квадратних метри і конструкція встановлюється тимчасово, на період робочого часу торговельного або іншого суб’єкта господарювання закладу (підприємства, установи, організації) встановлюється в розмірі 25% від місячного розміру плати за місце.</w:t>
      </w:r>
    </w:p>
    <w:p w14:paraId="69E588E8" w14:textId="77777777" w:rsidR="00E20969" w:rsidRPr="00E21F89" w:rsidRDefault="00E20969" w:rsidP="00E20969">
      <w:pPr>
        <w:ind w:firstLine="567"/>
        <w:jc w:val="both"/>
        <w:rPr>
          <w:sz w:val="28"/>
          <w:szCs w:val="28"/>
          <w:lang w:val="uk-UA"/>
        </w:rPr>
      </w:pPr>
      <w:r w:rsidRPr="00E21F89">
        <w:rPr>
          <w:sz w:val="28"/>
          <w:szCs w:val="28"/>
          <w:lang w:val="uk-UA"/>
        </w:rPr>
        <w:t>3. Розмір плати за користування місцями розташування спеціальних конструкцій під час проведення масових заходів рекламного характеру, видовищного, споживчого, культурно-просвітницького та іншого характеру, які поєднуються з рекламними заходами з використанням міського середовища, визначаються відповідним договором, що укладається з організаторами таких заходів і встановлюються у розмірі 50 грн. за добу.</w:t>
      </w:r>
    </w:p>
    <w:p w14:paraId="25C21ABA" w14:textId="77777777" w:rsidR="00E20969" w:rsidRPr="00E21F89" w:rsidRDefault="00E20969" w:rsidP="00E20969">
      <w:pPr>
        <w:ind w:firstLine="567"/>
        <w:jc w:val="both"/>
        <w:rPr>
          <w:sz w:val="28"/>
          <w:szCs w:val="28"/>
          <w:lang w:val="uk-UA"/>
        </w:rPr>
      </w:pPr>
      <w:r w:rsidRPr="00E21F89">
        <w:rPr>
          <w:sz w:val="28"/>
          <w:szCs w:val="28"/>
          <w:lang w:val="uk-UA"/>
        </w:rPr>
        <w:t>4. При розміщенні соціальної реклами розповсюджувач зовнішньої реклами надає заяву на отримання погодження на розміщення соціальної реклами до робочого органу. У заяві визначається замовник соціальної реклами, запланований період її розміщення, місця розташування рекламних засобів з розміром їхніх поверхонь та додається макет зі змістом соціальної реклами. За розміщення соціальної реклами розповсюджувач не сплачує плату за тимчасове використання місця для розташування засобу зовнішньої реклами за період її розміщення.</w:t>
      </w:r>
    </w:p>
    <w:p w14:paraId="2288215F" w14:textId="77777777" w:rsidR="00E20969" w:rsidRPr="00E21F89" w:rsidRDefault="00E20969" w:rsidP="00E20969">
      <w:pPr>
        <w:ind w:firstLine="567"/>
        <w:jc w:val="both"/>
        <w:rPr>
          <w:sz w:val="28"/>
          <w:szCs w:val="28"/>
          <w:lang w:val="uk-UA"/>
        </w:rPr>
      </w:pPr>
      <w:r w:rsidRPr="00E21F89">
        <w:rPr>
          <w:sz w:val="28"/>
          <w:szCs w:val="28"/>
          <w:lang w:val="uk-UA"/>
        </w:rPr>
        <w:t>5. Виконавчий комітет селищної ради може переглядати тарифи, у зв’язку з розвитком ринку рекламних послуг в Демидівській селищній раді або у випадках, передбачених чинним законодавством України.</w:t>
      </w:r>
    </w:p>
    <w:p w14:paraId="5B74FE25" w14:textId="77777777" w:rsidR="00E20969" w:rsidRPr="00E21F89" w:rsidRDefault="00E20969" w:rsidP="00E20969">
      <w:pPr>
        <w:ind w:firstLine="567"/>
        <w:jc w:val="both"/>
        <w:rPr>
          <w:sz w:val="28"/>
          <w:szCs w:val="28"/>
          <w:lang w:val="uk-UA"/>
        </w:rPr>
      </w:pPr>
      <w:r w:rsidRPr="00E21F89">
        <w:rPr>
          <w:sz w:val="28"/>
          <w:szCs w:val="28"/>
          <w:lang w:val="uk-UA"/>
        </w:rPr>
        <w:t>6. Строк внесення плати визначається в договорі сторін, але не пізніше 25 числа місяця, що передує звітному.</w:t>
      </w:r>
    </w:p>
    <w:p w14:paraId="3246B9F8" w14:textId="77777777" w:rsidR="00E20969" w:rsidRPr="00E21F89" w:rsidRDefault="00E20969" w:rsidP="00E20969">
      <w:pPr>
        <w:ind w:firstLine="567"/>
        <w:jc w:val="both"/>
        <w:rPr>
          <w:sz w:val="28"/>
          <w:szCs w:val="28"/>
          <w:lang w:val="uk-UA"/>
        </w:rPr>
      </w:pPr>
      <w:r w:rsidRPr="00E21F89">
        <w:rPr>
          <w:sz w:val="28"/>
          <w:szCs w:val="28"/>
          <w:lang w:val="uk-UA"/>
        </w:rPr>
        <w:t>7. За несвоєчасне виконання своїх грошових зобов’язань з внесення плати за місце розміщення зовнішньої реклами користувач сплачує пеню 0,5% від заборгованої суми за кожен прострочений день. Розмір пені не може перевищувати подвійної облікової ставки НБУ, яка діє на час нарахування пені згідно з чинним законодавством України.</w:t>
      </w:r>
    </w:p>
    <w:p w14:paraId="5E59217B" w14:textId="77777777" w:rsidR="00E20969" w:rsidRPr="00E21F89" w:rsidRDefault="00E20969" w:rsidP="00E20969">
      <w:pPr>
        <w:ind w:firstLine="567"/>
        <w:jc w:val="both"/>
        <w:rPr>
          <w:sz w:val="28"/>
          <w:szCs w:val="28"/>
          <w:lang w:val="uk-UA"/>
        </w:rPr>
      </w:pPr>
      <w:r w:rsidRPr="00E21F89">
        <w:rPr>
          <w:sz w:val="28"/>
          <w:szCs w:val="28"/>
          <w:lang w:val="uk-UA"/>
        </w:rPr>
        <w:t>8. Несплата платежів протягом трьох місяців з дня закінчення строку платежу є підставою для дострокового розірвання Договору. При цьому з користувача місцем зовнішньої реклами стягується заборгована сума плати з нарахуванням пені за кожен день прострочення платежу.</w:t>
      </w:r>
    </w:p>
    <w:p w14:paraId="1C6642FA" w14:textId="77777777" w:rsidR="00E20969" w:rsidRPr="00E21F89" w:rsidRDefault="00E20969" w:rsidP="00E20969">
      <w:pPr>
        <w:ind w:firstLine="567"/>
        <w:jc w:val="both"/>
        <w:rPr>
          <w:sz w:val="28"/>
          <w:szCs w:val="28"/>
          <w:lang w:val="uk-UA"/>
        </w:rPr>
      </w:pPr>
      <w:r w:rsidRPr="00E21F89">
        <w:rPr>
          <w:sz w:val="28"/>
          <w:szCs w:val="28"/>
          <w:lang w:val="uk-UA"/>
        </w:rPr>
        <w:lastRenderedPageBreak/>
        <w:t>9. Плата за тимчасове користування місцем, що перебуває у комунальній власності територіальної громади селищної ради, зараховується до бюджету селищної ради.</w:t>
      </w:r>
    </w:p>
    <w:p w14:paraId="1A243BC0" w14:textId="77777777" w:rsidR="00E20969" w:rsidRPr="00E21F89" w:rsidRDefault="00E20969" w:rsidP="00E20969">
      <w:pPr>
        <w:ind w:firstLine="567"/>
        <w:jc w:val="both"/>
        <w:rPr>
          <w:sz w:val="28"/>
          <w:szCs w:val="28"/>
          <w:lang w:val="uk-UA"/>
        </w:rPr>
      </w:pPr>
      <w:r w:rsidRPr="00E21F89">
        <w:rPr>
          <w:sz w:val="28"/>
          <w:szCs w:val="28"/>
          <w:lang w:val="uk-UA"/>
        </w:rPr>
        <w:t>10. При відмові власника конструкції для розміщення зовнішньої реклами провести демонтаж рекламного засобу, такий демонтаж та витрати на його зберігання покладаються за рахунок власника конструкції з розрахунку витрат організації, підприємства, установи комунальної власності територіальної громади Демидівської селищної ради, що провели демонтаж та зберігання.</w:t>
      </w:r>
    </w:p>
    <w:p w14:paraId="7B1500CD" w14:textId="77777777" w:rsidR="00E20969" w:rsidRPr="00E21F89" w:rsidRDefault="00E20969" w:rsidP="00E20969">
      <w:pPr>
        <w:ind w:firstLine="567"/>
        <w:jc w:val="both"/>
        <w:rPr>
          <w:sz w:val="28"/>
          <w:szCs w:val="28"/>
          <w:lang w:val="uk-UA"/>
        </w:rPr>
      </w:pPr>
      <w:r w:rsidRPr="00E21F89">
        <w:rPr>
          <w:sz w:val="28"/>
          <w:szCs w:val="28"/>
          <w:lang w:val="uk-UA"/>
        </w:rPr>
        <w:t>11. При відсутності таких можливостей у підприємства комунальної власності територіальної громади селища, демонтаж і зберігання конструкції може бути виконаний іншими суб’єктами господарювання на договірних засадах з Демидівською селищною радою.</w:t>
      </w:r>
    </w:p>
    <w:p w14:paraId="6FCCA052" w14:textId="77777777" w:rsidR="00E20969" w:rsidRPr="00E21F89" w:rsidRDefault="00E20969" w:rsidP="00E20969">
      <w:pPr>
        <w:jc w:val="both"/>
        <w:rPr>
          <w:sz w:val="28"/>
          <w:szCs w:val="28"/>
          <w:lang w:val="uk-UA"/>
        </w:rPr>
      </w:pPr>
    </w:p>
    <w:p w14:paraId="182F60B4" w14:textId="77777777" w:rsidR="00E20969" w:rsidRPr="00E21F89" w:rsidRDefault="00E20969" w:rsidP="00E20969">
      <w:pPr>
        <w:jc w:val="both"/>
        <w:rPr>
          <w:sz w:val="28"/>
          <w:szCs w:val="28"/>
          <w:lang w:val="uk-UA"/>
        </w:rPr>
      </w:pPr>
    </w:p>
    <w:p w14:paraId="6C9D970E" w14:textId="77777777" w:rsidR="00E20969" w:rsidRPr="00E21F89" w:rsidRDefault="00E20969" w:rsidP="00E20969">
      <w:pPr>
        <w:jc w:val="both"/>
        <w:rPr>
          <w:sz w:val="28"/>
          <w:szCs w:val="28"/>
          <w:lang w:val="uk-UA"/>
        </w:rPr>
      </w:pPr>
    </w:p>
    <w:p w14:paraId="74B8E0BB" w14:textId="77777777" w:rsidR="00E20969" w:rsidRPr="00E21F89" w:rsidRDefault="00E20969" w:rsidP="00E20969">
      <w:pPr>
        <w:rPr>
          <w:sz w:val="28"/>
          <w:szCs w:val="28"/>
          <w:lang w:val="uk-UA"/>
        </w:rPr>
      </w:pPr>
      <w:r w:rsidRPr="00E21F89">
        <w:rPr>
          <w:sz w:val="28"/>
          <w:szCs w:val="28"/>
          <w:lang w:val="uk-UA"/>
        </w:rPr>
        <w:t xml:space="preserve">Селищний голова                                                                               </w:t>
      </w:r>
      <w:r>
        <w:rPr>
          <w:sz w:val="28"/>
          <w:szCs w:val="28"/>
          <w:lang w:val="uk-UA"/>
        </w:rPr>
        <w:tab/>
      </w:r>
      <w:r>
        <w:rPr>
          <w:sz w:val="28"/>
          <w:szCs w:val="28"/>
          <w:lang w:val="uk-UA"/>
        </w:rPr>
        <w:tab/>
      </w:r>
      <w:r w:rsidRPr="00E21F89">
        <w:rPr>
          <w:sz w:val="28"/>
          <w:szCs w:val="28"/>
          <w:lang w:val="uk-UA"/>
        </w:rPr>
        <w:t>В. Іщук</w:t>
      </w:r>
    </w:p>
    <w:p w14:paraId="19DFB237" w14:textId="77777777" w:rsidR="00013344" w:rsidRDefault="000B581F"/>
    <w:sectPr w:rsidR="000133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572EB"/>
    <w:multiLevelType w:val="hybridMultilevel"/>
    <w:tmpl w:val="0F44DEF6"/>
    <w:lvl w:ilvl="0" w:tplc="B518F184">
      <w:start w:val="1"/>
      <w:numFmt w:val="bullet"/>
      <w:lvlText w:val="-"/>
      <w:lvlJc w:val="left"/>
      <w:pPr>
        <w:ind w:left="600" w:hanging="360"/>
      </w:pPr>
      <w:rPr>
        <w:rFonts w:ascii="Times New Roman" w:eastAsia="Times New Roman" w:hAnsi="Times New Roman" w:cs="Times New Roman" w:hint="default"/>
        <w:color w:val="222222"/>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15:restartNumberingAfterBreak="0">
    <w:nsid w:val="645E2FE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27D"/>
    <w:rsid w:val="000B581F"/>
    <w:rsid w:val="00703B50"/>
    <w:rsid w:val="0076582B"/>
    <w:rsid w:val="008E0EA0"/>
    <w:rsid w:val="00AC25C0"/>
    <w:rsid w:val="00C4527D"/>
    <w:rsid w:val="00E20969"/>
    <w:rsid w:val="00E2098B"/>
    <w:rsid w:val="00EC71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2E5B"/>
  <w15:chartTrackingRefBased/>
  <w15:docId w15:val="{5C996E09-10AB-441F-8B7B-A8253619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096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3475</Words>
  <Characters>1981</Characters>
  <Application>Microsoft Office Word</Application>
  <DocSecurity>0</DocSecurity>
  <Lines>16</Lines>
  <Paragraphs>10</Paragraphs>
  <ScaleCrop>false</ScaleCrop>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Serhii</dc:creator>
  <cp:keywords/>
  <dc:description/>
  <cp:lastModifiedBy>Serhii</cp:lastModifiedBy>
  <cp:revision>3</cp:revision>
  <dcterms:created xsi:type="dcterms:W3CDTF">2021-03-19T10:15:00Z</dcterms:created>
  <dcterms:modified xsi:type="dcterms:W3CDTF">2021-03-19T10:27:00Z</dcterms:modified>
</cp:coreProperties>
</file>