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0EB" w:rsidRDefault="009820EB" w:rsidP="009820EB"/>
    <w:p w:rsidR="009820EB" w:rsidRPr="005C2B12" w:rsidRDefault="009820EB" w:rsidP="009820EB">
      <w:pPr>
        <w:jc w:val="center"/>
        <w:rPr>
          <w:b/>
          <w:sz w:val="24"/>
          <w:szCs w:val="24"/>
        </w:rPr>
      </w:pPr>
      <w:bookmarkStart w:id="0" w:name="bookmark7"/>
      <w:r w:rsidRPr="005C2B12">
        <w:rPr>
          <w:b/>
          <w:sz w:val="24"/>
          <w:szCs w:val="24"/>
        </w:rPr>
        <w:t>Паспорт програми</w:t>
      </w:r>
    </w:p>
    <w:p w:rsidR="009820EB" w:rsidRPr="005C2B12" w:rsidRDefault="009820EB" w:rsidP="009820EB">
      <w:pPr>
        <w:contextualSpacing/>
        <w:rPr>
          <w:sz w:val="24"/>
          <w:szCs w:val="24"/>
        </w:rPr>
      </w:pPr>
    </w:p>
    <w:tbl>
      <w:tblPr>
        <w:tblW w:w="9555" w:type="dxa"/>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4A0"/>
      </w:tblPr>
      <w:tblGrid>
        <w:gridCol w:w="677"/>
        <w:gridCol w:w="4544"/>
        <w:gridCol w:w="4334"/>
      </w:tblGrid>
      <w:tr w:rsidR="009820EB" w:rsidRPr="005C2B12" w:rsidTr="0031711C">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1.</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Повна назва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9820EB" w:rsidRPr="005C2B12" w:rsidRDefault="009820EB" w:rsidP="0031711C">
            <w:pPr>
              <w:rPr>
                <w:i/>
                <w:sz w:val="24"/>
                <w:szCs w:val="24"/>
                <w:u w:val="single"/>
              </w:rPr>
            </w:pPr>
            <w:r>
              <w:rPr>
                <w:sz w:val="24"/>
                <w:szCs w:val="24"/>
              </w:rPr>
              <w:t>П</w:t>
            </w:r>
            <w:r w:rsidRPr="005C2B12">
              <w:rPr>
                <w:sz w:val="24"/>
                <w:szCs w:val="24"/>
              </w:rPr>
              <w:t xml:space="preserve">рограма «Шкільний автобус» </w:t>
            </w:r>
            <w:r w:rsidR="0089789B">
              <w:rPr>
                <w:sz w:val="24"/>
                <w:szCs w:val="24"/>
              </w:rPr>
              <w:t>на  2022</w:t>
            </w:r>
            <w:r>
              <w:rPr>
                <w:sz w:val="24"/>
                <w:szCs w:val="24"/>
              </w:rPr>
              <w:t xml:space="preserve"> рік</w:t>
            </w:r>
          </w:p>
          <w:p w:rsidR="009820EB" w:rsidRPr="005C2B12" w:rsidRDefault="009820EB" w:rsidP="0031711C">
            <w:pPr>
              <w:rPr>
                <w:sz w:val="24"/>
                <w:szCs w:val="24"/>
              </w:rPr>
            </w:pPr>
          </w:p>
          <w:p w:rsidR="009820EB" w:rsidRPr="005C2B12" w:rsidRDefault="009820EB" w:rsidP="0031711C">
            <w:pPr>
              <w:rPr>
                <w:sz w:val="24"/>
                <w:szCs w:val="24"/>
              </w:rPr>
            </w:pPr>
          </w:p>
          <w:p w:rsidR="009820EB" w:rsidRPr="005C2B12" w:rsidRDefault="009820EB" w:rsidP="0031711C">
            <w:pPr>
              <w:jc w:val="both"/>
              <w:rPr>
                <w:sz w:val="24"/>
                <w:szCs w:val="24"/>
              </w:rPr>
            </w:pPr>
          </w:p>
        </w:tc>
      </w:tr>
      <w:tr w:rsidR="009820EB" w:rsidRPr="005C2B12" w:rsidTr="0031711C">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 xml:space="preserve">2. </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Ініціатор розроблення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sz w:val="24"/>
                <w:szCs w:val="24"/>
              </w:rPr>
            </w:pPr>
            <w:proofErr w:type="spellStart"/>
            <w:r>
              <w:rPr>
                <w:sz w:val="24"/>
                <w:szCs w:val="24"/>
              </w:rPr>
              <w:t>Локниц</w:t>
            </w:r>
            <w:r w:rsidRPr="005C2B12">
              <w:rPr>
                <w:sz w:val="24"/>
                <w:szCs w:val="24"/>
              </w:rPr>
              <w:t>ька</w:t>
            </w:r>
            <w:proofErr w:type="spellEnd"/>
            <w:r w:rsidRPr="005C2B12">
              <w:rPr>
                <w:sz w:val="24"/>
                <w:szCs w:val="24"/>
              </w:rPr>
              <w:t xml:space="preserve"> сільська рада</w:t>
            </w:r>
          </w:p>
        </w:tc>
      </w:tr>
      <w:tr w:rsidR="009820EB" w:rsidRPr="005C2B12" w:rsidTr="0031711C">
        <w:trPr>
          <w:trHeight w:val="72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3.</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Розробник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9820EB" w:rsidRPr="005C2B12" w:rsidRDefault="009820EB" w:rsidP="0031711C">
            <w:pPr>
              <w:rPr>
                <w:sz w:val="24"/>
                <w:szCs w:val="24"/>
              </w:rPr>
            </w:pPr>
            <w:proofErr w:type="spellStart"/>
            <w:r>
              <w:rPr>
                <w:sz w:val="24"/>
                <w:szCs w:val="24"/>
              </w:rPr>
              <w:t>Локниц</w:t>
            </w:r>
            <w:r w:rsidRPr="005C2B12">
              <w:rPr>
                <w:sz w:val="24"/>
                <w:szCs w:val="24"/>
              </w:rPr>
              <w:t>ька</w:t>
            </w:r>
            <w:proofErr w:type="spellEnd"/>
            <w:r w:rsidRPr="005C2B12">
              <w:rPr>
                <w:sz w:val="24"/>
                <w:szCs w:val="24"/>
              </w:rPr>
              <w:t xml:space="preserve"> сільська рада</w:t>
            </w:r>
          </w:p>
        </w:tc>
      </w:tr>
      <w:tr w:rsidR="009820EB" w:rsidRPr="005C2B12" w:rsidTr="0031711C">
        <w:trPr>
          <w:trHeight w:val="85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4.</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Відповідальні виконавці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sz w:val="24"/>
                <w:szCs w:val="24"/>
              </w:rPr>
            </w:pPr>
            <w:r>
              <w:rPr>
                <w:sz w:val="24"/>
                <w:szCs w:val="24"/>
              </w:rPr>
              <w:t xml:space="preserve">Виконавчий комітет </w:t>
            </w:r>
            <w:proofErr w:type="spellStart"/>
            <w:r>
              <w:rPr>
                <w:sz w:val="24"/>
                <w:szCs w:val="24"/>
              </w:rPr>
              <w:t>Локницької</w:t>
            </w:r>
            <w:proofErr w:type="spellEnd"/>
            <w:r>
              <w:rPr>
                <w:sz w:val="24"/>
                <w:szCs w:val="24"/>
              </w:rPr>
              <w:t xml:space="preserve"> сільської</w:t>
            </w:r>
            <w:r w:rsidRPr="005C2B12">
              <w:rPr>
                <w:sz w:val="24"/>
                <w:szCs w:val="24"/>
              </w:rPr>
              <w:t xml:space="preserve"> рад</w:t>
            </w:r>
            <w:r>
              <w:rPr>
                <w:sz w:val="24"/>
                <w:szCs w:val="24"/>
              </w:rPr>
              <w:t>и</w:t>
            </w:r>
          </w:p>
        </w:tc>
      </w:tr>
      <w:tr w:rsidR="009820EB" w:rsidRPr="005C2B12" w:rsidTr="0031711C">
        <w:trPr>
          <w:trHeight w:val="15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5.</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Головна мета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C2B12">
              <w:rPr>
                <w:rFonts w:eastAsia="Arial Unicode MS"/>
                <w:color w:val="000000"/>
                <w:sz w:val="24"/>
                <w:szCs w:val="24"/>
                <w:lang w:eastAsia="uk-UA"/>
              </w:rPr>
              <w:t>забезпечення у сільській місцевості регулярного безоплатного перевезення до місць навчання і додому учнів, дітей дошкільного віку та педагогів</w:t>
            </w:r>
          </w:p>
        </w:tc>
      </w:tr>
      <w:tr w:rsidR="009820EB" w:rsidRPr="005C2B12" w:rsidTr="0031711C">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6.</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Термін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9820EB" w:rsidRPr="005C2B12" w:rsidRDefault="009820EB" w:rsidP="0031711C">
            <w:pPr>
              <w:rPr>
                <w:sz w:val="24"/>
                <w:szCs w:val="24"/>
              </w:rPr>
            </w:pPr>
            <w:r w:rsidRPr="005C2B12">
              <w:rPr>
                <w:sz w:val="24"/>
                <w:szCs w:val="24"/>
              </w:rPr>
              <w:t>2</w:t>
            </w:r>
            <w:r w:rsidR="0089789B">
              <w:rPr>
                <w:sz w:val="24"/>
                <w:szCs w:val="24"/>
              </w:rPr>
              <w:t>022</w:t>
            </w:r>
            <w:r>
              <w:rPr>
                <w:sz w:val="24"/>
                <w:szCs w:val="24"/>
              </w:rPr>
              <w:t xml:space="preserve"> рік</w:t>
            </w:r>
          </w:p>
          <w:p w:rsidR="009820EB" w:rsidRPr="005C2B12" w:rsidRDefault="009820EB" w:rsidP="0031711C">
            <w:pPr>
              <w:rPr>
                <w:sz w:val="24"/>
                <w:szCs w:val="24"/>
              </w:rPr>
            </w:pPr>
          </w:p>
        </w:tc>
      </w:tr>
      <w:tr w:rsidR="009820EB" w:rsidRPr="005C2B12" w:rsidTr="0031711C">
        <w:trPr>
          <w:trHeight w:val="55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7.</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9820EB" w:rsidP="0031711C">
            <w:pPr>
              <w:rPr>
                <w:b/>
                <w:sz w:val="24"/>
                <w:szCs w:val="24"/>
              </w:rPr>
            </w:pPr>
            <w:r w:rsidRPr="005C2B12">
              <w:rPr>
                <w:b/>
                <w:sz w:val="24"/>
                <w:szCs w:val="24"/>
              </w:rPr>
              <w:t>Обсяг фінансових ресурсів, для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hideMark/>
          </w:tcPr>
          <w:p w:rsidR="009820EB" w:rsidRPr="005C2B12" w:rsidRDefault="00351B57" w:rsidP="0031711C">
            <w:pPr>
              <w:rPr>
                <w:sz w:val="24"/>
                <w:szCs w:val="24"/>
              </w:rPr>
            </w:pPr>
            <w:r>
              <w:rPr>
                <w:sz w:val="24"/>
                <w:szCs w:val="24"/>
              </w:rPr>
              <w:t>300000</w:t>
            </w:r>
          </w:p>
        </w:tc>
      </w:tr>
    </w:tbl>
    <w:p w:rsidR="009820EB" w:rsidRPr="005C2B12" w:rsidRDefault="009820EB" w:rsidP="009820EB">
      <w:pPr>
        <w:rPr>
          <w:sz w:val="24"/>
          <w:szCs w:val="24"/>
          <w:vertAlign w:val="superscript"/>
        </w:rPr>
      </w:pPr>
    </w:p>
    <w:p w:rsidR="009820EB" w:rsidRPr="005C2B12" w:rsidRDefault="009820EB" w:rsidP="009820EB">
      <w:pPr>
        <w:rPr>
          <w:sz w:val="24"/>
          <w:szCs w:val="24"/>
        </w:rPr>
      </w:pPr>
      <w:r w:rsidRPr="005C2B12">
        <w:rPr>
          <w:sz w:val="24"/>
          <w:szCs w:val="24"/>
          <w:vertAlign w:val="superscript"/>
        </w:rPr>
        <w:t>1</w:t>
      </w:r>
      <w:r w:rsidRPr="005C2B12">
        <w:rPr>
          <w:sz w:val="24"/>
          <w:szCs w:val="24"/>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Default="009820EB" w:rsidP="009820EB">
      <w:pPr>
        <w:spacing w:line="269" w:lineRule="exact"/>
        <w:ind w:left="5670" w:right="-59"/>
        <w:rPr>
          <w:rFonts w:eastAsia="Calibri"/>
          <w:sz w:val="24"/>
          <w:szCs w:val="24"/>
        </w:rPr>
      </w:pPr>
    </w:p>
    <w:p w:rsidR="009820EB" w:rsidRPr="005C2B12" w:rsidRDefault="009820EB" w:rsidP="009820EB">
      <w:pPr>
        <w:spacing w:line="269" w:lineRule="exact"/>
        <w:ind w:left="5670" w:right="-59"/>
        <w:rPr>
          <w:rFonts w:eastAsia="Calibri"/>
          <w:sz w:val="24"/>
          <w:szCs w:val="24"/>
        </w:rPr>
      </w:pPr>
    </w:p>
    <w:p w:rsidR="009820EB" w:rsidRDefault="009820EB" w:rsidP="009820EB">
      <w:pPr>
        <w:spacing w:line="269" w:lineRule="exact"/>
        <w:ind w:left="5670" w:right="-59"/>
        <w:rPr>
          <w:rFonts w:eastAsia="Calibri"/>
          <w:sz w:val="24"/>
          <w:szCs w:val="24"/>
        </w:rPr>
      </w:pPr>
    </w:p>
    <w:p w:rsidR="009820EB" w:rsidRDefault="009820EB" w:rsidP="009820EB">
      <w:pPr>
        <w:spacing w:line="269" w:lineRule="exact"/>
        <w:ind w:left="5670" w:right="-59"/>
        <w:rPr>
          <w:rFonts w:eastAsia="Calibri"/>
          <w:sz w:val="24"/>
          <w:szCs w:val="24"/>
        </w:rPr>
      </w:pPr>
    </w:p>
    <w:p w:rsidR="009820EB" w:rsidRDefault="009820EB" w:rsidP="009820EB">
      <w:pPr>
        <w:spacing w:line="269" w:lineRule="exact"/>
        <w:ind w:left="5670" w:right="-59"/>
        <w:rPr>
          <w:rFonts w:eastAsia="Calibri"/>
          <w:sz w:val="24"/>
          <w:szCs w:val="24"/>
        </w:rPr>
      </w:pPr>
      <w:r w:rsidRPr="005C2B12">
        <w:rPr>
          <w:rFonts w:eastAsia="Calibri"/>
          <w:sz w:val="24"/>
          <w:szCs w:val="24"/>
        </w:rPr>
        <w:lastRenderedPageBreak/>
        <w:t>Затверджено</w:t>
      </w:r>
      <w:r>
        <w:rPr>
          <w:rFonts w:eastAsia="Calibri"/>
          <w:sz w:val="24"/>
          <w:szCs w:val="24"/>
        </w:rPr>
        <w:t xml:space="preserve"> рішенням </w:t>
      </w:r>
      <w:proofErr w:type="spellStart"/>
      <w:r>
        <w:rPr>
          <w:rFonts w:eastAsia="Calibri"/>
          <w:sz w:val="24"/>
          <w:szCs w:val="24"/>
        </w:rPr>
        <w:t>Локницької</w:t>
      </w:r>
      <w:r w:rsidRPr="005C2B12">
        <w:rPr>
          <w:rFonts w:eastAsia="Calibri"/>
          <w:sz w:val="24"/>
          <w:szCs w:val="24"/>
        </w:rPr>
        <w:t>сільської</w:t>
      </w:r>
      <w:proofErr w:type="spellEnd"/>
      <w:r w:rsidRPr="005C2B12">
        <w:rPr>
          <w:rFonts w:eastAsia="Calibri"/>
          <w:sz w:val="24"/>
          <w:szCs w:val="24"/>
        </w:rPr>
        <w:t xml:space="preserve"> ради</w:t>
      </w:r>
    </w:p>
    <w:p w:rsidR="009820EB" w:rsidRPr="005C2B12" w:rsidRDefault="0089789B" w:rsidP="009820EB">
      <w:pPr>
        <w:spacing w:line="269" w:lineRule="exact"/>
        <w:ind w:left="5670" w:right="-59"/>
        <w:rPr>
          <w:rFonts w:eastAsia="Calibri"/>
          <w:sz w:val="24"/>
          <w:szCs w:val="24"/>
        </w:rPr>
      </w:pPr>
      <w:r>
        <w:rPr>
          <w:rFonts w:eastAsia="Calibri"/>
          <w:sz w:val="24"/>
          <w:szCs w:val="24"/>
        </w:rPr>
        <w:t>від 21.12.2021</w:t>
      </w:r>
      <w:r w:rsidR="009820EB" w:rsidRPr="005C2B12">
        <w:rPr>
          <w:rFonts w:eastAsia="Calibri"/>
          <w:sz w:val="24"/>
          <w:szCs w:val="24"/>
        </w:rPr>
        <w:t xml:space="preserve"> року № </w:t>
      </w:r>
      <w:r w:rsidR="00AE727E">
        <w:rPr>
          <w:sz w:val="22"/>
        </w:rPr>
        <w:t>507</w:t>
      </w:r>
    </w:p>
    <w:p w:rsidR="009820EB" w:rsidRPr="005C2B12" w:rsidRDefault="009820EB" w:rsidP="009820EB">
      <w:pPr>
        <w:rPr>
          <w:b/>
          <w:sz w:val="24"/>
          <w:szCs w:val="24"/>
        </w:rPr>
      </w:pPr>
    </w:p>
    <w:p w:rsidR="009820EB" w:rsidRPr="005C2B12" w:rsidRDefault="009820EB" w:rsidP="009820EB">
      <w:pPr>
        <w:jc w:val="center"/>
        <w:rPr>
          <w:b/>
          <w:sz w:val="24"/>
          <w:szCs w:val="24"/>
        </w:rPr>
      </w:pPr>
      <w:r w:rsidRPr="005C2B12">
        <w:rPr>
          <w:b/>
          <w:sz w:val="24"/>
          <w:szCs w:val="24"/>
        </w:rPr>
        <w:t xml:space="preserve">ПРОГРАМА </w:t>
      </w:r>
    </w:p>
    <w:p w:rsidR="009820EB" w:rsidRPr="005C2B12" w:rsidRDefault="009820EB" w:rsidP="009820EB">
      <w:pPr>
        <w:jc w:val="center"/>
        <w:rPr>
          <w:b/>
          <w:sz w:val="24"/>
          <w:szCs w:val="24"/>
        </w:rPr>
      </w:pPr>
      <w:proofErr w:type="spellStart"/>
      <w:r>
        <w:rPr>
          <w:b/>
          <w:sz w:val="24"/>
          <w:szCs w:val="24"/>
        </w:rPr>
        <w:t>Локниц</w:t>
      </w:r>
      <w:r w:rsidRPr="005C2B12">
        <w:rPr>
          <w:b/>
          <w:sz w:val="24"/>
          <w:szCs w:val="24"/>
        </w:rPr>
        <w:t>ької</w:t>
      </w:r>
      <w:proofErr w:type="spellEnd"/>
      <w:r w:rsidRPr="005C2B12">
        <w:rPr>
          <w:b/>
          <w:sz w:val="24"/>
          <w:szCs w:val="24"/>
        </w:rPr>
        <w:t xml:space="preserve"> сільської ради</w:t>
      </w:r>
    </w:p>
    <w:p w:rsidR="009820EB" w:rsidRPr="005C2B12" w:rsidRDefault="009820EB" w:rsidP="009820EB">
      <w:pPr>
        <w:jc w:val="center"/>
        <w:rPr>
          <w:b/>
          <w:sz w:val="24"/>
          <w:szCs w:val="24"/>
        </w:rPr>
      </w:pPr>
      <w:r w:rsidRPr="005C2B12">
        <w:rPr>
          <w:b/>
          <w:sz w:val="24"/>
          <w:szCs w:val="24"/>
        </w:rPr>
        <w:t>«Шкіл</w:t>
      </w:r>
      <w:r w:rsidR="0089789B">
        <w:rPr>
          <w:b/>
          <w:sz w:val="24"/>
          <w:szCs w:val="24"/>
        </w:rPr>
        <w:t>ьний автобус» на 2022</w:t>
      </w:r>
      <w:r>
        <w:rPr>
          <w:b/>
          <w:sz w:val="24"/>
          <w:szCs w:val="24"/>
        </w:rPr>
        <w:t xml:space="preserve"> рік </w:t>
      </w:r>
      <w:r w:rsidRPr="005C2B12">
        <w:rPr>
          <w:b/>
          <w:sz w:val="24"/>
          <w:szCs w:val="24"/>
        </w:rPr>
        <w:t xml:space="preserve"> порядок забезпечення»</w:t>
      </w:r>
    </w:p>
    <w:p w:rsidR="009820EB" w:rsidRPr="005C2B12" w:rsidRDefault="009820EB" w:rsidP="009820EB">
      <w:pPr>
        <w:rPr>
          <w:b/>
          <w:sz w:val="24"/>
          <w:szCs w:val="24"/>
        </w:rPr>
      </w:pPr>
    </w:p>
    <w:p w:rsidR="009820EB" w:rsidRPr="005C2B12" w:rsidRDefault="009820EB" w:rsidP="009820EB">
      <w:pPr>
        <w:widowControl w:val="0"/>
        <w:tabs>
          <w:tab w:val="left" w:pos="3788"/>
        </w:tabs>
        <w:ind w:firstLine="720"/>
        <w:jc w:val="center"/>
        <w:outlineLvl w:val="2"/>
        <w:rPr>
          <w:rFonts w:eastAsia="Arial Unicode MS"/>
          <w:b/>
          <w:bCs/>
          <w:color w:val="000000"/>
          <w:sz w:val="24"/>
          <w:szCs w:val="24"/>
          <w:shd w:val="clear" w:color="auto" w:fill="FFFFFF"/>
          <w:lang w:eastAsia="uk-UA"/>
        </w:rPr>
      </w:pPr>
      <w:bookmarkStart w:id="1" w:name="bookmark8"/>
      <w:bookmarkEnd w:id="0"/>
      <w:r w:rsidRPr="005C2B12">
        <w:rPr>
          <w:rFonts w:eastAsia="Arial Unicode MS"/>
          <w:b/>
          <w:bCs/>
          <w:color w:val="000000"/>
          <w:sz w:val="24"/>
          <w:szCs w:val="24"/>
          <w:shd w:val="clear" w:color="auto" w:fill="FFFFFF"/>
          <w:lang w:eastAsia="uk-UA"/>
        </w:rPr>
        <w:t>1. Загальні положенн</w:t>
      </w:r>
      <w:bookmarkEnd w:id="1"/>
      <w:r w:rsidRPr="005C2B12">
        <w:rPr>
          <w:rFonts w:eastAsia="Arial Unicode MS"/>
          <w:b/>
          <w:bCs/>
          <w:color w:val="000000"/>
          <w:sz w:val="24"/>
          <w:szCs w:val="24"/>
          <w:shd w:val="clear" w:color="auto" w:fill="FFFFFF"/>
          <w:lang w:eastAsia="uk-UA"/>
        </w:rPr>
        <w:t>я</w:t>
      </w:r>
    </w:p>
    <w:p w:rsidR="009820EB" w:rsidRPr="005C2B12" w:rsidRDefault="009820EB" w:rsidP="009820EB">
      <w:pPr>
        <w:widowControl w:val="0"/>
        <w:tabs>
          <w:tab w:val="left" w:pos="3788"/>
        </w:tabs>
        <w:ind w:firstLine="720"/>
        <w:jc w:val="center"/>
        <w:outlineLvl w:val="2"/>
        <w:rPr>
          <w:rFonts w:eastAsia="Arial Unicode MS"/>
          <w:bCs/>
          <w:sz w:val="24"/>
          <w:szCs w:val="24"/>
        </w:rPr>
      </w:pPr>
    </w:p>
    <w:p w:rsidR="009820EB" w:rsidRPr="005C2B12" w:rsidRDefault="009820EB" w:rsidP="009820EB">
      <w:pPr>
        <w:widowControl w:val="0"/>
        <w:ind w:firstLine="567"/>
        <w:jc w:val="both"/>
        <w:rPr>
          <w:rFonts w:eastAsia="Arial Unicode MS"/>
          <w:color w:val="000000"/>
          <w:sz w:val="24"/>
          <w:szCs w:val="24"/>
          <w:lang w:eastAsia="uk-UA"/>
        </w:rPr>
      </w:pPr>
      <w:r w:rsidRPr="005C2B12">
        <w:rPr>
          <w:rFonts w:eastAsia="Arial Unicode MS"/>
          <w:color w:val="000000"/>
          <w:sz w:val="24"/>
          <w:szCs w:val="24"/>
          <w:shd w:val="clear" w:color="auto" w:fill="FFFFFF"/>
          <w:lang w:eastAsia="uk-UA"/>
        </w:rPr>
        <w:t>Цільова програма «Шк</w:t>
      </w:r>
      <w:r w:rsidR="0089789B">
        <w:rPr>
          <w:rFonts w:eastAsia="Arial Unicode MS"/>
          <w:color w:val="000000"/>
          <w:sz w:val="24"/>
          <w:szCs w:val="24"/>
          <w:shd w:val="clear" w:color="auto" w:fill="FFFFFF"/>
          <w:lang w:eastAsia="uk-UA"/>
        </w:rPr>
        <w:t>ільний автобус на 2022</w:t>
      </w:r>
      <w:r>
        <w:rPr>
          <w:rFonts w:eastAsia="Arial Unicode MS"/>
          <w:color w:val="000000"/>
          <w:sz w:val="24"/>
          <w:szCs w:val="24"/>
          <w:shd w:val="clear" w:color="auto" w:fill="FFFFFF"/>
          <w:lang w:eastAsia="uk-UA"/>
        </w:rPr>
        <w:t xml:space="preserve"> рік</w:t>
      </w:r>
      <w:r w:rsidRPr="005C2B12">
        <w:rPr>
          <w:rFonts w:eastAsia="Arial Unicode MS"/>
          <w:color w:val="000000"/>
          <w:sz w:val="24"/>
          <w:szCs w:val="24"/>
          <w:shd w:val="clear" w:color="auto" w:fill="FFFFFF"/>
          <w:lang w:eastAsia="uk-UA"/>
        </w:rPr>
        <w:t xml:space="preserve">: порядок забезпечення» (далі - Програма) розроблена відповідно до </w:t>
      </w:r>
      <w:r w:rsidRPr="005C2B12">
        <w:rPr>
          <w:rFonts w:eastAsia="Arial Unicode MS"/>
          <w:sz w:val="24"/>
          <w:szCs w:val="24"/>
          <w:shd w:val="clear" w:color="auto" w:fill="FFFFFF"/>
          <w:lang w:eastAsia="uk-UA"/>
        </w:rPr>
        <w:t xml:space="preserve">статті 14 </w:t>
      </w:r>
      <w:r w:rsidRPr="005C2B12">
        <w:rPr>
          <w:rFonts w:eastAsia="Arial Unicode MS"/>
          <w:color w:val="000000"/>
          <w:sz w:val="24"/>
          <w:szCs w:val="24"/>
          <w:shd w:val="clear" w:color="auto" w:fill="FFFFFF"/>
          <w:lang w:eastAsia="uk-UA"/>
        </w:rPr>
        <w:t xml:space="preserve">Закону України «Про освіту», </w:t>
      </w:r>
      <w:r w:rsidRPr="005C2B12">
        <w:rPr>
          <w:rFonts w:eastAsia="Arial Unicode MS"/>
          <w:sz w:val="24"/>
          <w:szCs w:val="24"/>
          <w:shd w:val="clear" w:color="auto" w:fill="FFFFFF"/>
          <w:lang w:eastAsia="uk-UA"/>
        </w:rPr>
        <w:t xml:space="preserve">статті 21 </w:t>
      </w:r>
      <w:r w:rsidRPr="005C2B12">
        <w:rPr>
          <w:rFonts w:eastAsia="Arial Unicode MS"/>
          <w:color w:val="000000"/>
          <w:sz w:val="24"/>
          <w:szCs w:val="24"/>
          <w:shd w:val="clear" w:color="auto" w:fill="FFFFFF"/>
          <w:lang w:eastAsia="uk-UA"/>
        </w:rPr>
        <w:t>Закону України «Про загальну середню освіту», статті 32 Закону України «Про місцеве самоврядування в Україні», статті 6 Закону України «Про дошкільну освіту</w:t>
      </w:r>
      <w:r w:rsidRPr="005C2B12">
        <w:rPr>
          <w:rFonts w:eastAsia="Arial Unicode MS"/>
          <w:sz w:val="24"/>
          <w:szCs w:val="24"/>
          <w:shd w:val="clear" w:color="auto" w:fill="FFFFFF"/>
          <w:lang w:eastAsia="uk-UA"/>
        </w:rPr>
        <w:t xml:space="preserve">», статті 20 </w:t>
      </w:r>
      <w:r w:rsidRPr="005C2B12">
        <w:rPr>
          <w:rFonts w:eastAsia="Arial Unicode MS"/>
          <w:color w:val="000000"/>
          <w:sz w:val="24"/>
          <w:szCs w:val="24"/>
          <w:shd w:val="clear" w:color="auto" w:fill="FFFFFF"/>
          <w:lang w:eastAsia="uk-UA"/>
        </w:rPr>
        <w:t>Закону України «Про позашкільну освіту».</w:t>
      </w:r>
    </w:p>
    <w:p w:rsidR="009820EB" w:rsidRPr="005C2B12" w:rsidRDefault="009820EB" w:rsidP="009820EB">
      <w:pPr>
        <w:widowControl w:val="0"/>
        <w:ind w:firstLine="567"/>
        <w:jc w:val="both"/>
        <w:rPr>
          <w:rFonts w:eastAsia="Arial Unicode MS"/>
          <w:sz w:val="24"/>
          <w:szCs w:val="24"/>
        </w:rPr>
      </w:pPr>
      <w:r w:rsidRPr="005C2B12">
        <w:rPr>
          <w:rFonts w:eastAsia="Arial Unicode MS"/>
          <w:color w:val="000000"/>
          <w:sz w:val="24"/>
          <w:szCs w:val="24"/>
          <w:shd w:val="clear" w:color="auto" w:fill="FFFFFF"/>
          <w:lang w:eastAsia="uk-UA"/>
        </w:rPr>
        <w:t>Програма спрямована на організацію регулярного безоплатного підвезення до місць навчання і додому учнів закладів загальної середньої освіти та позашкільних закладів, дітей дошкільних навчальних закладів, як</w:t>
      </w:r>
      <w:r>
        <w:rPr>
          <w:rFonts w:eastAsia="Arial Unicode MS"/>
          <w:color w:val="000000"/>
          <w:sz w:val="24"/>
          <w:szCs w:val="24"/>
          <w:shd w:val="clear" w:color="auto" w:fill="FFFFFF"/>
          <w:lang w:eastAsia="uk-UA"/>
        </w:rPr>
        <w:t xml:space="preserve">і проживають на території </w:t>
      </w:r>
      <w:proofErr w:type="spellStart"/>
      <w:r>
        <w:rPr>
          <w:rFonts w:eastAsia="Arial Unicode MS"/>
          <w:color w:val="000000"/>
          <w:sz w:val="24"/>
          <w:szCs w:val="24"/>
          <w:shd w:val="clear" w:color="auto" w:fill="FFFFFF"/>
          <w:lang w:eastAsia="uk-UA"/>
        </w:rPr>
        <w:t>Локниц</w:t>
      </w:r>
      <w:r w:rsidRPr="005C2B12">
        <w:rPr>
          <w:rFonts w:eastAsia="Arial Unicode MS"/>
          <w:color w:val="000000"/>
          <w:sz w:val="24"/>
          <w:szCs w:val="24"/>
          <w:shd w:val="clear" w:color="auto" w:fill="FFFFFF"/>
          <w:lang w:eastAsia="uk-UA"/>
        </w:rPr>
        <w:t>ької</w:t>
      </w:r>
      <w:proofErr w:type="spellEnd"/>
      <w:r w:rsidRPr="005C2B12">
        <w:rPr>
          <w:rFonts w:eastAsia="Arial Unicode MS"/>
          <w:color w:val="000000"/>
          <w:sz w:val="24"/>
          <w:szCs w:val="24"/>
          <w:shd w:val="clear" w:color="auto" w:fill="FFFFFF"/>
          <w:lang w:eastAsia="uk-UA"/>
        </w:rPr>
        <w:t xml:space="preserve"> сільської ради, педагогічних працівників до місця роботи та у зворотному напрямку, а також забезпечення організації підвезення учнів закладів загальної середньої освіти та позашкільних закладів на олімпіади, спортивні змагання, конкурси, фестивалі та організацію підвезення педагогічних працівників на різні форми методичної роботи: фестивалі, конкурси, конференції, творчі зустрічі тощо.</w:t>
      </w:r>
    </w:p>
    <w:p w:rsidR="009820EB" w:rsidRPr="005C2B12" w:rsidRDefault="009820EB" w:rsidP="009820EB">
      <w:pPr>
        <w:widowControl w:val="0"/>
        <w:ind w:firstLine="567"/>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Належна організація підвезення дітей, які проживають за межею пішохідної доступності, до навчальних закладів, сприяє проведенню оптимізації мережі загальноосвітніх закладів, створенню освітніх округів, створенню умов для безпеки дітей, збереження їх здоров’я, а також ефективному використанню бюджетних коштів, кадрового потенціалу педагогічних працівників та розширить можливості для гурткової та позакласної роботи.</w:t>
      </w:r>
    </w:p>
    <w:p w:rsidR="009820EB" w:rsidRPr="005C2B12" w:rsidRDefault="009820EB" w:rsidP="009820EB">
      <w:pPr>
        <w:widowControl w:val="0"/>
        <w:ind w:firstLine="567"/>
        <w:jc w:val="both"/>
        <w:rPr>
          <w:rFonts w:eastAsia="Arial Unicode MS"/>
          <w:sz w:val="24"/>
          <w:szCs w:val="24"/>
        </w:rPr>
      </w:pPr>
    </w:p>
    <w:p w:rsidR="009820EB" w:rsidRPr="005C2B12" w:rsidRDefault="009820EB" w:rsidP="009820EB">
      <w:pPr>
        <w:widowControl w:val="0"/>
        <w:ind w:firstLine="567"/>
        <w:jc w:val="center"/>
        <w:rPr>
          <w:rFonts w:eastAsia="Arial Unicode MS"/>
          <w:b/>
          <w:bCs/>
          <w:color w:val="000000"/>
          <w:sz w:val="24"/>
          <w:szCs w:val="24"/>
          <w:shd w:val="clear" w:color="auto" w:fill="FFFFFF"/>
          <w:lang w:eastAsia="uk-UA"/>
        </w:rPr>
      </w:pPr>
      <w:r w:rsidRPr="005C2B12">
        <w:rPr>
          <w:rFonts w:eastAsia="Arial Unicode MS"/>
          <w:b/>
          <w:bCs/>
          <w:color w:val="000000"/>
          <w:sz w:val="24"/>
          <w:szCs w:val="24"/>
          <w:shd w:val="clear" w:color="auto" w:fill="FFFFFF"/>
          <w:lang w:eastAsia="uk-UA"/>
        </w:rPr>
        <w:t>2.Визначення проблеми, на розв’язання якої спрямована програма</w:t>
      </w:r>
    </w:p>
    <w:p w:rsidR="009820EB" w:rsidRPr="005C2B12" w:rsidRDefault="009820EB" w:rsidP="009820EB">
      <w:pPr>
        <w:widowControl w:val="0"/>
        <w:ind w:firstLine="567"/>
        <w:jc w:val="center"/>
        <w:rPr>
          <w:rFonts w:eastAsia="Arial Unicode MS"/>
          <w:bCs/>
          <w:sz w:val="24"/>
          <w:szCs w:val="24"/>
        </w:rPr>
      </w:pPr>
    </w:p>
    <w:p w:rsidR="009820EB" w:rsidRPr="005C2B12" w:rsidRDefault="009820EB" w:rsidP="009820EB">
      <w:pPr>
        <w:widowControl w:val="0"/>
        <w:tabs>
          <w:tab w:val="left" w:pos="1858"/>
        </w:tabs>
        <w:jc w:val="both"/>
        <w:rPr>
          <w:rFonts w:eastAsia="Arial Unicode MS"/>
          <w:bCs/>
          <w:sz w:val="24"/>
          <w:szCs w:val="24"/>
        </w:rPr>
      </w:pPr>
      <w:r w:rsidRPr="005C2B12">
        <w:rPr>
          <w:rFonts w:eastAsia="Arial Unicode MS"/>
          <w:bCs/>
          <w:sz w:val="24"/>
          <w:szCs w:val="24"/>
        </w:rPr>
        <w:t xml:space="preserve">      Основна проблема, на вирішення якої спрямована Програма - це підвіз учнів з віддалених населених пунктів до місць навчання. За школами закріплюються транспортні засоби відповідної марки в залежності від кількості учнів, що підвозяться. При наданні шкільних автобусів беруться до уваги, зокрема, існуючі дорожні умови, кількість автобусів, маршрути та частота їх пересування для того, щоб максимально використовувати транспортні засоби та мінімізувати незручності для учнів (та вчителів), які добираються до місць навчання (роботи) із своїх сіл, наявність кваліфікованих водіїв та зростаючі регулярні витрати на підтримку роботи системи шкільних автобусів (наприклад – страхування, вартість палива, утримання транспортних засобів). Експлуатація їх можлива за орієнто</w:t>
      </w:r>
      <w:r>
        <w:rPr>
          <w:rFonts w:eastAsia="Arial Unicode MS"/>
          <w:bCs/>
          <w:sz w:val="24"/>
          <w:szCs w:val="24"/>
        </w:rPr>
        <w:t>вною схемою маршрутів.</w:t>
      </w:r>
    </w:p>
    <w:p w:rsidR="009820EB" w:rsidRPr="005C2B12" w:rsidRDefault="009820EB" w:rsidP="009820EB">
      <w:pPr>
        <w:widowControl w:val="0"/>
        <w:tabs>
          <w:tab w:val="left" w:pos="1858"/>
        </w:tabs>
        <w:jc w:val="both"/>
        <w:rPr>
          <w:rFonts w:eastAsia="Arial Unicode MS"/>
          <w:bCs/>
          <w:sz w:val="24"/>
          <w:szCs w:val="24"/>
        </w:rPr>
      </w:pPr>
      <w:r w:rsidRPr="005C2B12">
        <w:rPr>
          <w:rFonts w:eastAsia="Arial Unicode MS"/>
          <w:bCs/>
          <w:sz w:val="24"/>
          <w:szCs w:val="24"/>
        </w:rPr>
        <w:t xml:space="preserve"> Транспортні маршрути підвозу учнів і вчителів сільської місцевості</w:t>
      </w:r>
      <w:r w:rsidR="00AE727E">
        <w:rPr>
          <w:rFonts w:eastAsia="Arial Unicode MS"/>
          <w:bCs/>
          <w:sz w:val="24"/>
          <w:szCs w:val="24"/>
        </w:rPr>
        <w:t xml:space="preserve"> </w:t>
      </w:r>
      <w:r w:rsidRPr="005C2B12">
        <w:rPr>
          <w:rFonts w:eastAsia="Arial Unicode MS"/>
          <w:bCs/>
          <w:sz w:val="24"/>
          <w:szCs w:val="24"/>
        </w:rPr>
        <w:t xml:space="preserve">до місць навчання, на роботу та в зворотному напрямі, можуть змінюватись у зв‘язку із оптимізацією мережі загальноосвітніх навчальних закладів. </w:t>
      </w:r>
    </w:p>
    <w:p w:rsidR="009820EB" w:rsidRPr="005C2B12" w:rsidRDefault="009820EB" w:rsidP="009820EB">
      <w:pPr>
        <w:widowControl w:val="0"/>
        <w:ind w:firstLine="567"/>
        <w:jc w:val="both"/>
        <w:rPr>
          <w:rFonts w:eastAsia="Arial Unicode MS"/>
          <w:color w:val="000000"/>
          <w:sz w:val="24"/>
          <w:szCs w:val="24"/>
          <w:shd w:val="clear" w:color="auto" w:fill="FFFFFF"/>
          <w:lang w:eastAsia="uk-UA"/>
        </w:rPr>
      </w:pPr>
      <w:r>
        <w:rPr>
          <w:rFonts w:eastAsia="Arial Unicode MS"/>
          <w:color w:val="000000"/>
          <w:sz w:val="24"/>
          <w:szCs w:val="24"/>
          <w:shd w:val="clear" w:color="auto" w:fill="FFFFFF"/>
          <w:lang w:eastAsia="uk-UA"/>
        </w:rPr>
        <w:t>У</w:t>
      </w:r>
      <w:r w:rsidRPr="005C2B12">
        <w:rPr>
          <w:rFonts w:eastAsia="Arial Unicode MS"/>
          <w:color w:val="000000"/>
          <w:sz w:val="24"/>
          <w:szCs w:val="24"/>
          <w:shd w:val="clear" w:color="auto" w:fill="FFFFFF"/>
          <w:lang w:eastAsia="uk-UA"/>
        </w:rPr>
        <w:t xml:space="preserve"> загальноосв</w:t>
      </w:r>
      <w:r>
        <w:rPr>
          <w:rFonts w:eastAsia="Arial Unicode MS"/>
          <w:color w:val="000000"/>
          <w:sz w:val="24"/>
          <w:szCs w:val="24"/>
          <w:shd w:val="clear" w:color="auto" w:fill="FFFFFF"/>
          <w:lang w:eastAsia="uk-UA"/>
        </w:rPr>
        <w:t xml:space="preserve">ітніх навчальних закладах </w:t>
      </w:r>
      <w:proofErr w:type="spellStart"/>
      <w:r>
        <w:rPr>
          <w:rFonts w:eastAsia="Arial Unicode MS"/>
          <w:color w:val="000000"/>
          <w:sz w:val="24"/>
          <w:szCs w:val="24"/>
          <w:shd w:val="clear" w:color="auto" w:fill="FFFFFF"/>
          <w:lang w:eastAsia="uk-UA"/>
        </w:rPr>
        <w:t>Локниц</w:t>
      </w:r>
      <w:r w:rsidRPr="005C2B12">
        <w:rPr>
          <w:rFonts w:eastAsia="Arial Unicode MS"/>
          <w:color w:val="000000"/>
          <w:sz w:val="24"/>
          <w:szCs w:val="24"/>
          <w:shd w:val="clear" w:color="auto" w:fill="FFFFFF"/>
          <w:lang w:eastAsia="uk-UA"/>
        </w:rPr>
        <w:t>ької</w:t>
      </w:r>
      <w:proofErr w:type="spellEnd"/>
      <w:r w:rsidRPr="005C2B12">
        <w:rPr>
          <w:rFonts w:eastAsia="Arial Unicode MS"/>
          <w:color w:val="000000"/>
          <w:sz w:val="24"/>
          <w:szCs w:val="24"/>
          <w:shd w:val="clear" w:color="auto" w:fill="FFFFFF"/>
          <w:lang w:eastAsia="uk-UA"/>
        </w:rPr>
        <w:t xml:space="preserve"> сільської ради навчається </w:t>
      </w:r>
      <w:r w:rsidR="00AE727E">
        <w:rPr>
          <w:rFonts w:eastAsia="Arial Unicode MS"/>
          <w:color w:val="000000"/>
          <w:sz w:val="24"/>
          <w:szCs w:val="24"/>
          <w:shd w:val="clear" w:color="auto" w:fill="FFFFFF"/>
          <w:lang w:eastAsia="uk-UA"/>
        </w:rPr>
        <w:t>746</w:t>
      </w:r>
      <w:r w:rsidRPr="005C2B12">
        <w:rPr>
          <w:rFonts w:eastAsia="Arial Unicode MS"/>
          <w:color w:val="000000"/>
          <w:sz w:val="24"/>
          <w:szCs w:val="24"/>
          <w:shd w:val="clear" w:color="auto" w:fill="FFFFFF"/>
          <w:lang w:eastAsia="uk-UA"/>
        </w:rPr>
        <w:t xml:space="preserve"> учнів, та відвідуют</w:t>
      </w:r>
      <w:r>
        <w:rPr>
          <w:rFonts w:eastAsia="Arial Unicode MS"/>
          <w:color w:val="000000"/>
          <w:sz w:val="24"/>
          <w:szCs w:val="24"/>
          <w:shd w:val="clear" w:color="auto" w:fill="FFFFFF"/>
          <w:lang w:eastAsia="uk-UA"/>
        </w:rPr>
        <w:t>ь за</w:t>
      </w:r>
      <w:r w:rsidR="00832300">
        <w:rPr>
          <w:rFonts w:eastAsia="Arial Unicode MS"/>
          <w:color w:val="000000"/>
          <w:sz w:val="24"/>
          <w:szCs w:val="24"/>
          <w:shd w:val="clear" w:color="auto" w:fill="FFFFFF"/>
          <w:lang w:eastAsia="uk-UA"/>
        </w:rPr>
        <w:t>клади дошкільної освіти 85</w:t>
      </w:r>
      <w:r w:rsidRPr="005C2B12">
        <w:rPr>
          <w:rFonts w:eastAsia="Arial Unicode MS"/>
          <w:color w:val="000000"/>
          <w:sz w:val="24"/>
          <w:szCs w:val="24"/>
          <w:shd w:val="clear" w:color="auto" w:fill="FFFFFF"/>
          <w:lang w:eastAsia="uk-UA"/>
        </w:rPr>
        <w:t xml:space="preserve"> дітей.  Із них потребує підвезення до закладі</w:t>
      </w:r>
      <w:r>
        <w:rPr>
          <w:rFonts w:eastAsia="Arial Unicode MS"/>
          <w:color w:val="000000"/>
          <w:sz w:val="24"/>
          <w:szCs w:val="24"/>
          <w:shd w:val="clear" w:color="auto" w:fill="FFFFFF"/>
          <w:lang w:eastAsia="uk-UA"/>
        </w:rPr>
        <w:t>в загал</w:t>
      </w:r>
      <w:r w:rsidR="00AE727E">
        <w:rPr>
          <w:rFonts w:eastAsia="Arial Unicode MS"/>
          <w:color w:val="000000"/>
          <w:sz w:val="24"/>
          <w:szCs w:val="24"/>
          <w:shd w:val="clear" w:color="auto" w:fill="FFFFFF"/>
          <w:lang w:eastAsia="uk-UA"/>
        </w:rPr>
        <w:t>ьної середньої освіти  270</w:t>
      </w:r>
      <w:r w:rsidRPr="005C2B12">
        <w:rPr>
          <w:rFonts w:eastAsia="Arial Unicode MS"/>
          <w:color w:val="000000"/>
          <w:sz w:val="24"/>
          <w:szCs w:val="24"/>
          <w:shd w:val="clear" w:color="auto" w:fill="FFFFFF"/>
          <w:lang w:eastAsia="uk-UA"/>
        </w:rPr>
        <w:t xml:space="preserve"> дітей</w:t>
      </w:r>
      <w:r>
        <w:rPr>
          <w:rFonts w:eastAsia="Arial Unicode MS"/>
          <w:color w:val="000000"/>
          <w:sz w:val="24"/>
          <w:szCs w:val="24"/>
          <w:shd w:val="clear" w:color="auto" w:fill="FFFFFF"/>
          <w:lang w:eastAsia="uk-UA"/>
        </w:rPr>
        <w:t>.</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Більш ефективне використання транспортних засобів буде розроблятись кожною школою, та подаватись на розгляд та затвердження до </w:t>
      </w:r>
      <w:r>
        <w:rPr>
          <w:rFonts w:eastAsia="Arial Unicode MS"/>
          <w:color w:val="000000"/>
          <w:sz w:val="24"/>
          <w:szCs w:val="24"/>
          <w:shd w:val="clear" w:color="auto" w:fill="FFFFFF"/>
          <w:lang w:eastAsia="uk-UA"/>
        </w:rPr>
        <w:t xml:space="preserve">виконавчого комітету </w:t>
      </w:r>
      <w:proofErr w:type="spellStart"/>
      <w:r>
        <w:rPr>
          <w:rFonts w:eastAsia="Arial Unicode MS"/>
          <w:color w:val="000000"/>
          <w:sz w:val="24"/>
          <w:szCs w:val="24"/>
          <w:shd w:val="clear" w:color="auto" w:fill="FFFFFF"/>
          <w:lang w:eastAsia="uk-UA"/>
        </w:rPr>
        <w:t>Локницької</w:t>
      </w:r>
      <w:r w:rsidRPr="005C2B12">
        <w:rPr>
          <w:rFonts w:eastAsia="Arial Unicode MS"/>
          <w:color w:val="000000"/>
          <w:sz w:val="24"/>
          <w:szCs w:val="24"/>
          <w:shd w:val="clear" w:color="auto" w:fill="FFFFFF"/>
          <w:lang w:eastAsia="uk-UA"/>
        </w:rPr>
        <w:t>сільської</w:t>
      </w:r>
      <w:proofErr w:type="spellEnd"/>
      <w:r w:rsidRPr="005C2B12">
        <w:rPr>
          <w:rFonts w:eastAsia="Arial Unicode MS"/>
          <w:color w:val="000000"/>
          <w:sz w:val="24"/>
          <w:szCs w:val="24"/>
          <w:shd w:val="clear" w:color="auto" w:fill="FFFFFF"/>
          <w:lang w:eastAsia="uk-UA"/>
        </w:rPr>
        <w:t xml:space="preserve"> ради.</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За державною Програмою «Шкільний автобус», затвердженою постановою Кабінету Міністрів України від 16 січня 2003 року № 31 отримано 4 автобуси.</w:t>
      </w:r>
      <w:r w:rsidR="00473917">
        <w:rPr>
          <w:rFonts w:eastAsia="Arial Unicode MS"/>
          <w:color w:val="000000"/>
          <w:sz w:val="24"/>
          <w:szCs w:val="24"/>
          <w:shd w:val="clear" w:color="auto" w:fill="FFFFFF"/>
          <w:lang w:eastAsia="uk-UA"/>
        </w:rPr>
        <w:t xml:space="preserve"> В 2021 році за </w:t>
      </w:r>
      <w:r w:rsidR="00473917">
        <w:rPr>
          <w:rFonts w:eastAsia="Arial Unicode MS"/>
          <w:color w:val="000000"/>
          <w:sz w:val="24"/>
          <w:szCs w:val="24"/>
          <w:shd w:val="clear" w:color="auto" w:fill="FFFFFF"/>
          <w:lang w:eastAsia="uk-UA"/>
        </w:rPr>
        <w:lastRenderedPageBreak/>
        <w:t>державною програмою «Шкільний автобус» ,затверджено постановою Кабінету Мініст</w:t>
      </w:r>
      <w:r w:rsidR="00832300">
        <w:rPr>
          <w:rFonts w:eastAsia="Arial Unicode MS"/>
          <w:color w:val="000000"/>
          <w:sz w:val="24"/>
          <w:szCs w:val="24"/>
          <w:shd w:val="clear" w:color="auto" w:fill="FFFFFF"/>
          <w:lang w:eastAsia="uk-UA"/>
        </w:rPr>
        <w:t>р</w:t>
      </w:r>
      <w:r w:rsidR="00473917">
        <w:rPr>
          <w:rFonts w:eastAsia="Arial Unicode MS"/>
          <w:color w:val="000000"/>
          <w:sz w:val="24"/>
          <w:szCs w:val="24"/>
          <w:shd w:val="clear" w:color="auto" w:fill="FFFFFF"/>
          <w:lang w:eastAsia="uk-UA"/>
        </w:rPr>
        <w:t xml:space="preserve">ів України від   </w:t>
      </w:r>
      <w:r w:rsidR="00832300">
        <w:rPr>
          <w:rFonts w:eastAsia="Arial Unicode MS"/>
          <w:color w:val="000000"/>
          <w:sz w:val="24"/>
          <w:szCs w:val="24"/>
          <w:shd w:val="clear" w:color="auto" w:fill="FFFFFF"/>
          <w:lang w:eastAsia="uk-UA"/>
        </w:rPr>
        <w:t xml:space="preserve">16 грудня 2020 року, було отримано ще 1 автобус, на умовах </w:t>
      </w:r>
      <w:proofErr w:type="spellStart"/>
      <w:r w:rsidR="00832300">
        <w:rPr>
          <w:rFonts w:eastAsia="Arial Unicode MS"/>
          <w:color w:val="000000"/>
          <w:sz w:val="24"/>
          <w:szCs w:val="24"/>
          <w:shd w:val="clear" w:color="auto" w:fill="FFFFFF"/>
          <w:lang w:eastAsia="uk-UA"/>
        </w:rPr>
        <w:t>спіфінансування</w:t>
      </w:r>
      <w:proofErr w:type="spellEnd"/>
      <w:r w:rsidR="00832300">
        <w:rPr>
          <w:rFonts w:eastAsia="Arial Unicode MS"/>
          <w:color w:val="000000"/>
          <w:sz w:val="24"/>
          <w:szCs w:val="24"/>
          <w:shd w:val="clear" w:color="auto" w:fill="FFFFFF"/>
          <w:lang w:eastAsia="uk-UA"/>
        </w:rPr>
        <w:t xml:space="preserve">. </w:t>
      </w:r>
      <w:r w:rsidRPr="005C2B12">
        <w:rPr>
          <w:rFonts w:eastAsia="Arial Unicode MS"/>
          <w:color w:val="000000"/>
          <w:sz w:val="24"/>
          <w:szCs w:val="24"/>
          <w:shd w:val="clear" w:color="auto" w:fill="FFFFFF"/>
          <w:lang w:eastAsia="uk-UA"/>
        </w:rPr>
        <w:t xml:space="preserve">На сьогодні 1 автобус вичерпав свої ресурси унаслідок фізичного зносу і потребує заміни. </w:t>
      </w:r>
    </w:p>
    <w:p w:rsidR="009820EB" w:rsidRPr="005C2B12" w:rsidRDefault="009820EB" w:rsidP="009820EB">
      <w:pPr>
        <w:widowControl w:val="0"/>
        <w:jc w:val="both"/>
        <w:rPr>
          <w:rFonts w:eastAsia="Arial Unicode MS"/>
          <w:sz w:val="24"/>
          <w:szCs w:val="24"/>
          <w:shd w:val="clear" w:color="auto" w:fill="FFFFFF"/>
          <w:lang w:eastAsia="uk-UA"/>
        </w:rPr>
      </w:pPr>
      <w:r>
        <w:rPr>
          <w:rFonts w:eastAsia="Arial Unicode MS"/>
          <w:sz w:val="24"/>
          <w:szCs w:val="24"/>
          <w:shd w:val="clear" w:color="auto" w:fill="FFFFFF"/>
          <w:lang w:eastAsia="uk-UA"/>
        </w:rPr>
        <w:t xml:space="preserve">Підвіз учнів до </w:t>
      </w:r>
      <w:proofErr w:type="spellStart"/>
      <w:r>
        <w:rPr>
          <w:rFonts w:eastAsia="Arial Unicode MS"/>
          <w:sz w:val="24"/>
          <w:szCs w:val="24"/>
          <w:shd w:val="clear" w:color="auto" w:fill="FFFFFF"/>
          <w:lang w:eastAsia="uk-UA"/>
        </w:rPr>
        <w:t>КЗ</w:t>
      </w:r>
      <w:proofErr w:type="spellEnd"/>
      <w:r>
        <w:rPr>
          <w:rFonts w:eastAsia="Arial Unicode MS"/>
          <w:sz w:val="24"/>
          <w:szCs w:val="24"/>
          <w:shd w:val="clear" w:color="auto" w:fill="FFFFFF"/>
          <w:lang w:eastAsia="uk-UA"/>
        </w:rPr>
        <w:t xml:space="preserve"> «</w:t>
      </w:r>
      <w:proofErr w:type="spellStart"/>
      <w:r>
        <w:rPr>
          <w:rFonts w:eastAsia="Arial Unicode MS"/>
          <w:sz w:val="24"/>
          <w:szCs w:val="24"/>
          <w:shd w:val="clear" w:color="auto" w:fill="FFFFFF"/>
          <w:lang w:eastAsia="uk-UA"/>
        </w:rPr>
        <w:t>Нобельська</w:t>
      </w:r>
      <w:proofErr w:type="spellEnd"/>
      <w:r>
        <w:rPr>
          <w:rFonts w:eastAsia="Arial Unicode MS"/>
          <w:sz w:val="24"/>
          <w:szCs w:val="24"/>
          <w:shd w:val="clear" w:color="auto" w:fill="FFFFFF"/>
          <w:lang w:eastAsia="uk-UA"/>
        </w:rPr>
        <w:t xml:space="preserve"> ЗОШ І-ІІІ ступенів» та до </w:t>
      </w:r>
      <w:proofErr w:type="spellStart"/>
      <w:r>
        <w:rPr>
          <w:rFonts w:eastAsia="Arial Unicode MS"/>
          <w:sz w:val="24"/>
          <w:szCs w:val="24"/>
          <w:shd w:val="clear" w:color="auto" w:fill="FFFFFF"/>
          <w:lang w:eastAsia="uk-UA"/>
        </w:rPr>
        <w:t>КЗ</w:t>
      </w:r>
      <w:proofErr w:type="spellEnd"/>
      <w:r>
        <w:rPr>
          <w:rFonts w:eastAsia="Arial Unicode MS"/>
          <w:sz w:val="24"/>
          <w:szCs w:val="24"/>
          <w:shd w:val="clear" w:color="auto" w:fill="FFFFFF"/>
          <w:lang w:eastAsia="uk-UA"/>
        </w:rPr>
        <w:t xml:space="preserve"> «</w:t>
      </w:r>
      <w:proofErr w:type="spellStart"/>
      <w:r>
        <w:rPr>
          <w:rFonts w:eastAsia="Arial Unicode MS"/>
          <w:sz w:val="24"/>
          <w:szCs w:val="24"/>
          <w:shd w:val="clear" w:color="auto" w:fill="FFFFFF"/>
          <w:lang w:eastAsia="uk-UA"/>
        </w:rPr>
        <w:t>Кутинська</w:t>
      </w:r>
      <w:proofErr w:type="spellEnd"/>
      <w:r>
        <w:rPr>
          <w:rFonts w:eastAsia="Arial Unicode MS"/>
          <w:sz w:val="24"/>
          <w:szCs w:val="24"/>
          <w:shd w:val="clear" w:color="auto" w:fill="FFFFFF"/>
          <w:lang w:eastAsia="uk-UA"/>
        </w:rPr>
        <w:t xml:space="preserve"> ЗОШ І-ІІІ ступенів» здійснюється </w:t>
      </w:r>
      <w:proofErr w:type="spellStart"/>
      <w:r>
        <w:rPr>
          <w:rFonts w:eastAsia="Arial Unicode MS"/>
          <w:sz w:val="24"/>
          <w:szCs w:val="24"/>
          <w:shd w:val="clear" w:color="auto" w:fill="FFFFFF"/>
          <w:lang w:eastAsia="uk-UA"/>
        </w:rPr>
        <w:t>щляхом</w:t>
      </w:r>
      <w:proofErr w:type="spellEnd"/>
      <w:r>
        <w:rPr>
          <w:rFonts w:eastAsia="Arial Unicode MS"/>
          <w:sz w:val="24"/>
          <w:szCs w:val="24"/>
          <w:shd w:val="clear" w:color="auto" w:fill="FFFFFF"/>
          <w:lang w:eastAsia="uk-UA"/>
        </w:rPr>
        <w:t xml:space="preserve"> у</w:t>
      </w:r>
      <w:r w:rsidRPr="00E15AE6">
        <w:rPr>
          <w:rFonts w:eastAsia="Arial Unicode MS"/>
          <w:sz w:val="24"/>
          <w:szCs w:val="24"/>
          <w:shd w:val="clear" w:color="auto" w:fill="FFFFFF"/>
          <w:lang w:eastAsia="uk-UA"/>
        </w:rPr>
        <w:t>кладання угод з автотранспортними підприємствами, установами, орга</w:t>
      </w:r>
      <w:r>
        <w:rPr>
          <w:rFonts w:eastAsia="Arial Unicode MS"/>
          <w:sz w:val="24"/>
          <w:szCs w:val="24"/>
          <w:shd w:val="clear" w:color="auto" w:fill="FFFFFF"/>
          <w:lang w:eastAsia="uk-UA"/>
        </w:rPr>
        <w:t>нізаціями усіх форм власності чи</w:t>
      </w:r>
      <w:r w:rsidRPr="00E15AE6">
        <w:rPr>
          <w:rFonts w:eastAsia="Arial Unicode MS"/>
          <w:sz w:val="24"/>
          <w:szCs w:val="24"/>
          <w:shd w:val="clear" w:color="auto" w:fill="FFFFFF"/>
          <w:lang w:eastAsia="uk-UA"/>
        </w:rPr>
        <w:t xml:space="preserve"> приватними перевізниками (фізичними особами) на здійснення організованого підвезення учнів та </w:t>
      </w:r>
      <w:proofErr w:type="spellStart"/>
      <w:r w:rsidRPr="00E15AE6">
        <w:rPr>
          <w:rFonts w:eastAsia="Arial Unicode MS"/>
          <w:sz w:val="24"/>
          <w:szCs w:val="24"/>
          <w:shd w:val="clear" w:color="auto" w:fill="FFFFFF"/>
          <w:lang w:eastAsia="uk-UA"/>
        </w:rPr>
        <w:t>педпрацівників</w:t>
      </w:r>
      <w:proofErr w:type="spellEnd"/>
      <w:r w:rsidRPr="00E15AE6">
        <w:rPr>
          <w:rFonts w:eastAsia="Arial Unicode MS"/>
          <w:sz w:val="24"/>
          <w:szCs w:val="24"/>
          <w:shd w:val="clear" w:color="auto" w:fill="FFFFFF"/>
          <w:lang w:eastAsia="uk-UA"/>
        </w:rPr>
        <w:t xml:space="preserve"> до місць навчання і додому</w:t>
      </w:r>
      <w:r>
        <w:rPr>
          <w:rFonts w:eastAsia="Arial Unicode MS"/>
          <w:sz w:val="24"/>
          <w:szCs w:val="24"/>
          <w:shd w:val="clear" w:color="auto" w:fill="FFFFFF"/>
          <w:lang w:eastAsia="uk-UA"/>
        </w:rPr>
        <w:t>. Оплата за перевезення учнів проводиться після підписання акту наданих послуг.</w:t>
      </w:r>
    </w:p>
    <w:p w:rsidR="009820EB" w:rsidRPr="005C2B12" w:rsidRDefault="009820EB" w:rsidP="009820EB">
      <w:pPr>
        <w:widowControl w:val="0"/>
        <w:jc w:val="both"/>
        <w:rPr>
          <w:rFonts w:eastAsia="Arial Unicode MS"/>
          <w:color w:val="000000"/>
          <w:sz w:val="24"/>
          <w:szCs w:val="24"/>
          <w:shd w:val="clear" w:color="auto" w:fill="FFFFFF"/>
          <w:lang w:eastAsia="uk-UA"/>
        </w:rPr>
      </w:pPr>
    </w:p>
    <w:p w:rsidR="009820EB" w:rsidRPr="005C2B12" w:rsidRDefault="009820EB" w:rsidP="009820EB">
      <w:pPr>
        <w:widowControl w:val="0"/>
        <w:tabs>
          <w:tab w:val="left" w:pos="3802"/>
        </w:tabs>
        <w:jc w:val="center"/>
        <w:outlineLvl w:val="2"/>
        <w:rPr>
          <w:rFonts w:eastAsia="Arial Unicode MS"/>
          <w:b/>
          <w:bCs/>
          <w:color w:val="000000"/>
          <w:sz w:val="24"/>
          <w:szCs w:val="24"/>
          <w:shd w:val="clear" w:color="auto" w:fill="FFFFFF"/>
          <w:lang w:eastAsia="uk-UA"/>
        </w:rPr>
      </w:pPr>
      <w:bookmarkStart w:id="2" w:name="bookmark10"/>
      <w:r w:rsidRPr="005C2B12">
        <w:rPr>
          <w:rFonts w:eastAsia="Arial Unicode MS"/>
          <w:b/>
          <w:bCs/>
          <w:color w:val="000000"/>
          <w:sz w:val="24"/>
          <w:szCs w:val="24"/>
          <w:shd w:val="clear" w:color="auto" w:fill="FFFFFF"/>
          <w:lang w:eastAsia="uk-UA"/>
        </w:rPr>
        <w:t>3. Мета  та завдання  програми</w:t>
      </w:r>
      <w:bookmarkEnd w:id="2"/>
    </w:p>
    <w:p w:rsidR="009820EB" w:rsidRPr="005C2B12" w:rsidRDefault="009820EB" w:rsidP="009820EB">
      <w:pPr>
        <w:widowControl w:val="0"/>
        <w:jc w:val="both"/>
        <w:rPr>
          <w:rFonts w:eastAsia="Arial Unicode MS"/>
          <w:sz w:val="24"/>
          <w:szCs w:val="24"/>
        </w:rPr>
      </w:pPr>
      <w:r w:rsidRPr="005C2B12">
        <w:rPr>
          <w:rFonts w:eastAsia="Arial Unicode MS"/>
          <w:sz w:val="24"/>
          <w:szCs w:val="24"/>
        </w:rPr>
        <w:t xml:space="preserve">                     3.1.Завданнями Програми є: </w:t>
      </w:r>
    </w:p>
    <w:p w:rsidR="009820EB" w:rsidRPr="005C2B12" w:rsidRDefault="009820EB" w:rsidP="009820EB">
      <w:pPr>
        <w:widowControl w:val="0"/>
        <w:jc w:val="both"/>
        <w:rPr>
          <w:rFonts w:eastAsia="Arial Unicode MS"/>
          <w:sz w:val="24"/>
          <w:szCs w:val="24"/>
        </w:rPr>
      </w:pPr>
      <w:r w:rsidRPr="005C2B12">
        <w:rPr>
          <w:rFonts w:eastAsia="Arial Unicode MS"/>
          <w:sz w:val="24"/>
          <w:szCs w:val="24"/>
        </w:rPr>
        <w:t>3.1.1. Забезпечення реалізації прав громадян на доступність і безоплатність здобуття якісної та безоплатної загальної середньої освіти.</w:t>
      </w:r>
    </w:p>
    <w:p w:rsidR="009820EB" w:rsidRPr="005C2B12" w:rsidRDefault="009820EB" w:rsidP="009820EB">
      <w:pPr>
        <w:widowControl w:val="0"/>
        <w:jc w:val="both"/>
        <w:rPr>
          <w:rFonts w:eastAsia="Arial Unicode MS"/>
          <w:sz w:val="24"/>
          <w:szCs w:val="24"/>
        </w:rPr>
      </w:pPr>
      <w:r w:rsidRPr="005C2B12">
        <w:rPr>
          <w:rFonts w:eastAsia="Arial Unicode MS"/>
          <w:sz w:val="24"/>
          <w:szCs w:val="24"/>
        </w:rPr>
        <w:t xml:space="preserve"> 3.1.2. Забезпечення регулярного та безоплатного підвезення учнів і вчителів сільської місцевості до місць навчання (у першу чергу до опорних шкіл), на роботу та в зворотному напрямку. </w:t>
      </w:r>
    </w:p>
    <w:p w:rsidR="009820EB" w:rsidRPr="005C2B12" w:rsidRDefault="009820EB" w:rsidP="009820EB">
      <w:pPr>
        <w:widowControl w:val="0"/>
        <w:jc w:val="both"/>
        <w:rPr>
          <w:rFonts w:eastAsia="Arial Unicode MS"/>
          <w:sz w:val="24"/>
          <w:szCs w:val="24"/>
        </w:rPr>
      </w:pPr>
      <w:r w:rsidRPr="005C2B12">
        <w:rPr>
          <w:rFonts w:eastAsia="Arial Unicode MS"/>
          <w:sz w:val="24"/>
          <w:szCs w:val="24"/>
        </w:rPr>
        <w:t>3.1.3. Забезпечення екскурсійного обслуговування учнівської молоді, її участі в конкурсах</w:t>
      </w:r>
      <w:r w:rsidR="00473917">
        <w:rPr>
          <w:rFonts w:eastAsia="Arial Unicode MS"/>
          <w:sz w:val="24"/>
          <w:szCs w:val="24"/>
        </w:rPr>
        <w:t xml:space="preserve">, спортивних змаганнях, </w:t>
      </w:r>
      <w:proofErr w:type="spellStart"/>
      <w:r w:rsidR="00473917">
        <w:rPr>
          <w:rFonts w:eastAsia="Arial Unicode MS"/>
          <w:sz w:val="24"/>
          <w:szCs w:val="24"/>
        </w:rPr>
        <w:t>спортакі</w:t>
      </w:r>
      <w:r w:rsidRPr="005C2B12">
        <w:rPr>
          <w:rFonts w:eastAsia="Arial Unicode MS"/>
          <w:sz w:val="24"/>
          <w:szCs w:val="24"/>
        </w:rPr>
        <w:t>адах</w:t>
      </w:r>
      <w:proofErr w:type="spellEnd"/>
      <w:r w:rsidRPr="005C2B12">
        <w:rPr>
          <w:rFonts w:eastAsia="Arial Unicode MS"/>
          <w:sz w:val="24"/>
          <w:szCs w:val="24"/>
        </w:rPr>
        <w:t xml:space="preserve">, олімпіадах, фестивалях, заходах районного, обласного та Всеукраїнського рівнів. </w:t>
      </w:r>
    </w:p>
    <w:p w:rsidR="009820EB" w:rsidRPr="005C2B12" w:rsidRDefault="009820EB" w:rsidP="009820EB">
      <w:pPr>
        <w:widowControl w:val="0"/>
        <w:jc w:val="both"/>
        <w:rPr>
          <w:rFonts w:eastAsia="Arial Unicode MS"/>
          <w:sz w:val="24"/>
          <w:szCs w:val="24"/>
        </w:rPr>
      </w:pPr>
      <w:r w:rsidRPr="005C2B12">
        <w:rPr>
          <w:rFonts w:eastAsia="Arial Unicode MS"/>
          <w:sz w:val="24"/>
          <w:szCs w:val="24"/>
        </w:rPr>
        <w:t xml:space="preserve">3.1.4. Забезпечення підвозу учнів до закладів оздоровлення, відпочинку та в зворотному напрямку. </w:t>
      </w:r>
    </w:p>
    <w:p w:rsidR="009820EB" w:rsidRPr="005C2B12" w:rsidRDefault="009820EB" w:rsidP="009820EB">
      <w:pPr>
        <w:widowControl w:val="0"/>
        <w:jc w:val="both"/>
        <w:rPr>
          <w:rFonts w:eastAsia="Arial Unicode MS"/>
          <w:sz w:val="24"/>
          <w:szCs w:val="24"/>
        </w:rPr>
      </w:pPr>
      <w:r w:rsidRPr="005C2B12">
        <w:rPr>
          <w:rFonts w:eastAsia="Arial Unicode MS"/>
          <w:sz w:val="24"/>
          <w:szCs w:val="24"/>
        </w:rPr>
        <w:t>3.1.5. Забезпечення участі учасників навчально-виховного процесу в нарадах, семінарах, інших заходах місцевого,</w:t>
      </w:r>
      <w:r w:rsidR="00473917">
        <w:rPr>
          <w:rFonts w:eastAsia="Arial Unicode MS"/>
          <w:sz w:val="24"/>
          <w:szCs w:val="24"/>
        </w:rPr>
        <w:t xml:space="preserve"> </w:t>
      </w:r>
      <w:proofErr w:type="spellStart"/>
      <w:r w:rsidRPr="005C2B12">
        <w:rPr>
          <w:rFonts w:eastAsia="Arial Unicode MS"/>
          <w:sz w:val="24"/>
          <w:szCs w:val="24"/>
        </w:rPr>
        <w:t>районого</w:t>
      </w:r>
      <w:proofErr w:type="spellEnd"/>
      <w:r w:rsidRPr="005C2B12">
        <w:rPr>
          <w:rFonts w:eastAsia="Arial Unicode MS"/>
          <w:sz w:val="24"/>
          <w:szCs w:val="24"/>
        </w:rPr>
        <w:t>, обласного та Всеукраїнського рівнів.</w:t>
      </w:r>
    </w:p>
    <w:p w:rsidR="009820EB" w:rsidRPr="005C2B12" w:rsidRDefault="009820EB" w:rsidP="009820EB">
      <w:pPr>
        <w:widowControl w:val="0"/>
        <w:jc w:val="both"/>
        <w:rPr>
          <w:rFonts w:eastAsia="Arial Unicode MS"/>
          <w:sz w:val="24"/>
          <w:szCs w:val="24"/>
        </w:rPr>
      </w:pPr>
      <w:r w:rsidRPr="005C2B12">
        <w:rPr>
          <w:rFonts w:eastAsia="Arial Unicode MS"/>
          <w:color w:val="000000"/>
          <w:sz w:val="24"/>
          <w:szCs w:val="24"/>
          <w:shd w:val="clear" w:color="auto" w:fill="FFFFFF"/>
          <w:lang w:eastAsia="uk-UA"/>
        </w:rPr>
        <w:t xml:space="preserve">                       3.2.Метою програми є:</w:t>
      </w:r>
    </w:p>
    <w:p w:rsidR="009820EB" w:rsidRPr="005C2B12" w:rsidRDefault="009820EB" w:rsidP="009820EB">
      <w:pPr>
        <w:widowControl w:val="0"/>
        <w:jc w:val="both"/>
        <w:rPr>
          <w:rFonts w:eastAsia="Arial Unicode MS"/>
          <w:sz w:val="24"/>
          <w:szCs w:val="24"/>
        </w:rPr>
      </w:pPr>
      <w:r w:rsidRPr="005C2B12">
        <w:rPr>
          <w:rFonts w:eastAsia="Arial Unicode MS"/>
          <w:color w:val="000000"/>
          <w:sz w:val="24"/>
          <w:szCs w:val="24"/>
          <w:shd w:val="clear" w:color="auto" w:fill="FFFFFF"/>
          <w:lang w:eastAsia="uk-UA"/>
        </w:rPr>
        <w:t>3.2.1. Організація безпечного, регулярного і безоплатного перевезення дітей та педагогічних працівників  до закладів дошкільної освіти, закладів загальної середньої освіти та позашкільної освіти, до місця навчання, роботи і додому;</w:t>
      </w:r>
    </w:p>
    <w:p w:rsidR="009820EB" w:rsidRPr="005C2B12" w:rsidRDefault="009820EB" w:rsidP="009820EB">
      <w:pPr>
        <w:widowControl w:val="0"/>
        <w:jc w:val="both"/>
        <w:rPr>
          <w:rFonts w:eastAsia="Arial Unicode MS"/>
          <w:sz w:val="24"/>
          <w:szCs w:val="24"/>
        </w:rPr>
      </w:pPr>
      <w:r w:rsidRPr="005C2B12">
        <w:rPr>
          <w:rFonts w:eastAsia="Arial Unicode MS"/>
          <w:color w:val="000000"/>
          <w:sz w:val="24"/>
          <w:szCs w:val="24"/>
          <w:shd w:val="clear" w:color="auto" w:fill="FFFFFF"/>
          <w:lang w:eastAsia="uk-UA"/>
        </w:rPr>
        <w:t>3.2.2.Поліпшення освітнього рівня населення,</w:t>
      </w:r>
      <w:r>
        <w:rPr>
          <w:rFonts w:eastAsia="Arial Unicode MS"/>
          <w:color w:val="000000"/>
          <w:sz w:val="24"/>
          <w:szCs w:val="24"/>
          <w:shd w:val="clear" w:color="auto" w:fill="FFFFFF"/>
          <w:lang w:eastAsia="uk-UA"/>
        </w:rPr>
        <w:t xml:space="preserve"> що проживає на території </w:t>
      </w:r>
      <w:proofErr w:type="spellStart"/>
      <w:r>
        <w:rPr>
          <w:rFonts w:eastAsia="Arial Unicode MS"/>
          <w:color w:val="000000"/>
          <w:sz w:val="24"/>
          <w:szCs w:val="24"/>
          <w:shd w:val="clear" w:color="auto" w:fill="FFFFFF"/>
          <w:lang w:eastAsia="uk-UA"/>
        </w:rPr>
        <w:t>Локниц</w:t>
      </w:r>
      <w:r w:rsidRPr="005C2B12">
        <w:rPr>
          <w:rFonts w:eastAsia="Arial Unicode MS"/>
          <w:color w:val="000000"/>
          <w:sz w:val="24"/>
          <w:szCs w:val="24"/>
          <w:shd w:val="clear" w:color="auto" w:fill="FFFFFF"/>
          <w:lang w:eastAsia="uk-UA"/>
        </w:rPr>
        <w:t>ької</w:t>
      </w:r>
      <w:proofErr w:type="spellEnd"/>
      <w:r w:rsidRPr="005C2B12">
        <w:rPr>
          <w:rFonts w:eastAsia="Arial Unicode MS"/>
          <w:color w:val="000000"/>
          <w:sz w:val="24"/>
          <w:szCs w:val="24"/>
          <w:shd w:val="clear" w:color="auto" w:fill="FFFFFF"/>
          <w:lang w:eastAsia="uk-UA"/>
        </w:rPr>
        <w:t xml:space="preserve"> сільської ради та раціонального використання кадрового потенціалу зазначених закладів;</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3.2.3.Створення умов для організації профільного навчання учнів старшої школи.</w:t>
      </w:r>
    </w:p>
    <w:p w:rsidR="009820EB" w:rsidRPr="005C2B12" w:rsidRDefault="009820EB" w:rsidP="009820EB">
      <w:pPr>
        <w:widowControl w:val="0"/>
        <w:tabs>
          <w:tab w:val="left" w:pos="1081"/>
          <w:tab w:val="left" w:pos="1475"/>
        </w:tabs>
        <w:jc w:val="both"/>
        <w:outlineLvl w:val="2"/>
        <w:rPr>
          <w:rFonts w:eastAsia="Arial Unicode MS"/>
          <w:bCs/>
          <w:sz w:val="24"/>
          <w:szCs w:val="24"/>
        </w:rPr>
      </w:pPr>
      <w:r w:rsidRPr="005C2B12">
        <w:rPr>
          <w:rFonts w:eastAsia="Arial Unicode MS"/>
          <w:bCs/>
          <w:color w:val="000000"/>
          <w:sz w:val="24"/>
          <w:szCs w:val="24"/>
          <w:shd w:val="clear" w:color="auto" w:fill="FFFFFF"/>
          <w:lang w:eastAsia="uk-UA"/>
        </w:rPr>
        <w:t xml:space="preserve">          3.3.Досягнення мети буде забезпечено шляхом:</w:t>
      </w:r>
    </w:p>
    <w:p w:rsidR="009820EB" w:rsidRPr="005C2B12" w:rsidRDefault="009820EB" w:rsidP="009820EB">
      <w:pPr>
        <w:widowControl w:val="0"/>
        <w:jc w:val="both"/>
        <w:rPr>
          <w:rFonts w:eastAsia="Arial Unicode MS"/>
          <w:sz w:val="24"/>
          <w:szCs w:val="24"/>
        </w:rPr>
      </w:pPr>
      <w:r w:rsidRPr="005C2B12">
        <w:rPr>
          <w:rFonts w:eastAsia="Arial Unicode MS"/>
          <w:color w:val="000000"/>
          <w:sz w:val="24"/>
          <w:szCs w:val="24"/>
          <w:shd w:val="clear" w:color="auto" w:fill="FFFFFF"/>
          <w:lang w:eastAsia="uk-UA"/>
        </w:rPr>
        <w:t>3.3.1.Раціонального використання шкільного автобуса шляхом коригування розкладу уроків та режиму навчально-виховного процесу;</w:t>
      </w:r>
    </w:p>
    <w:p w:rsidR="009820EB" w:rsidRPr="005C2B12" w:rsidRDefault="009820EB" w:rsidP="009820EB">
      <w:pPr>
        <w:widowControl w:val="0"/>
        <w:jc w:val="both"/>
        <w:rPr>
          <w:rFonts w:eastAsia="Arial Unicode MS"/>
          <w:sz w:val="24"/>
          <w:szCs w:val="24"/>
        </w:rPr>
      </w:pPr>
      <w:r w:rsidRPr="005C2B12">
        <w:rPr>
          <w:rFonts w:eastAsia="Arial Unicode MS"/>
          <w:color w:val="000000"/>
          <w:sz w:val="24"/>
          <w:szCs w:val="24"/>
          <w:shd w:val="clear" w:color="auto" w:fill="FFFFFF"/>
          <w:lang w:eastAsia="uk-UA"/>
        </w:rPr>
        <w:t>3.3.2.Перегляду закріплених за опорними закладами територій обслуговування з урахуванням потреби в організації перевезення учнів та педагогічних працівників у сільській місцевості;</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3.3.3.Передбачення під час формування проекту сільського бюджету, видатків, пов’язаних із забезпеченням регулярного безоплатного перевезення до місць навчання і додому учнів та педагогічних працівників (</w:t>
      </w:r>
      <w:r w:rsidRPr="005C2B12">
        <w:rPr>
          <w:rFonts w:eastAsia="Arial Unicode MS"/>
          <w:sz w:val="24"/>
          <w:szCs w:val="24"/>
        </w:rPr>
        <w:t>придбання паливно-мастильних матеріалів, запчастин, капітальних та поточних ремонтів шкільного автобуса)</w:t>
      </w:r>
      <w:r w:rsidRPr="005C2B12">
        <w:rPr>
          <w:rFonts w:eastAsia="Arial Unicode MS"/>
          <w:color w:val="000000"/>
          <w:sz w:val="24"/>
          <w:szCs w:val="24"/>
          <w:shd w:val="clear" w:color="auto" w:fill="FFFFFF"/>
          <w:lang w:eastAsia="uk-UA"/>
        </w:rPr>
        <w:t>.</w:t>
      </w:r>
    </w:p>
    <w:p w:rsidR="009820EB" w:rsidRPr="005C2B12" w:rsidRDefault="009820EB" w:rsidP="009820EB">
      <w:pPr>
        <w:widowControl w:val="0"/>
        <w:jc w:val="both"/>
        <w:rPr>
          <w:rFonts w:eastAsia="Arial Unicode MS"/>
          <w:b/>
          <w:color w:val="000000"/>
          <w:sz w:val="24"/>
          <w:szCs w:val="24"/>
          <w:shd w:val="clear" w:color="auto" w:fill="FFFFFF"/>
          <w:lang w:eastAsia="uk-UA"/>
        </w:rPr>
      </w:pPr>
      <w:r w:rsidRPr="005C2B12">
        <w:rPr>
          <w:rFonts w:eastAsia="Arial Unicode MS"/>
          <w:b/>
          <w:color w:val="000000"/>
          <w:sz w:val="24"/>
          <w:szCs w:val="24"/>
          <w:shd w:val="clear" w:color="auto" w:fill="FFFFFF"/>
          <w:lang w:eastAsia="uk-UA"/>
        </w:rPr>
        <w:t>3.4. Порядок забезпечення Програми</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Порядок забезпечення Програми здійснюється згідно чинної законодавчої бази, а саме:</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Постанова Кабінету Міністрів України від 16 січня 2003 року №31 «Про затвердження програми «Шкільний автобус»; </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Закон України "Про освіту" від 05.09.2017 року № 2145-VІII  (ст. 14);</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Закон України "Про загальну середню освіту" від 13.05.1999 року № 651-XIV (стаття 21); </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Закон України "Про місцеве самоврядування в Україні" від 21.05.1997 року № N 280/97-ВР (стаття 32);</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Постанова КМУ від 18.02.1997 року № 176 «Про затвердження Правил надання </w:t>
      </w:r>
      <w:r w:rsidRPr="005C2B12">
        <w:rPr>
          <w:rFonts w:eastAsia="Arial Unicode MS"/>
          <w:color w:val="000000"/>
          <w:sz w:val="24"/>
          <w:szCs w:val="24"/>
          <w:shd w:val="clear" w:color="auto" w:fill="FFFFFF"/>
          <w:lang w:eastAsia="uk-UA"/>
        </w:rPr>
        <w:lastRenderedPageBreak/>
        <w:t>послуг пасажирського автомобільного транспорту»;</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обласна Програма «Шкільний автобус на  2011-2015 роки» від 30.12.2010 р.;</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Закон України «Про автомобільний транспорт» (стаття 38);</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ДСТУ 7013:2009 «Автобуси спеціалізовані для перевезення школярів. Технічні вимоги»;</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Правила дорожнього руху України;</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Наказ Мінтрансу України від 19.09.2003 р. N 111  «Про затвердження Методичних рекомендацій з питань безпеки автомобільних перевезень»;</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Наказ МОН України  «Про затвердження технічних вимог до шкільних автобусів для перевезення учнів загальноосвітніх навчальних закладів, які проживають у сільській місцевості» від 29.06.2010 № 636.</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Довідник кваліфікаційних характеристик професій, випуск 69 «Автомобільний транспорт» від 14.02.2006 №136;</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Інструкції з безпеки руху та техніки безпеки, затверджені наказом відділу освіти від 18.08.2010 №1-10/337;</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Накази Управління освіти, культури, молоді та спорту щодо порядку безпечного перевезення дошкільнят, учнів та педагогів;</w:t>
      </w:r>
    </w:p>
    <w:p w:rsidR="009820EB" w:rsidRPr="005C2B12" w:rsidRDefault="009820EB" w:rsidP="009820EB">
      <w:pPr>
        <w:widowControl w:val="0"/>
        <w:numPr>
          <w:ilvl w:val="0"/>
          <w:numId w:val="1"/>
        </w:numPr>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Посадові інструкції відповідальних осіб.</w:t>
      </w:r>
    </w:p>
    <w:p w:rsidR="009820EB" w:rsidRPr="005C2B12" w:rsidRDefault="009820EB" w:rsidP="009820EB">
      <w:pPr>
        <w:widowControl w:val="0"/>
        <w:jc w:val="both"/>
        <w:rPr>
          <w:rFonts w:eastAsia="Arial Unicode MS"/>
          <w:color w:val="000000"/>
          <w:sz w:val="24"/>
          <w:szCs w:val="24"/>
          <w:shd w:val="clear" w:color="auto" w:fill="FFFFFF"/>
          <w:lang w:eastAsia="uk-UA"/>
        </w:rPr>
      </w:pPr>
    </w:p>
    <w:p w:rsidR="009820EB" w:rsidRPr="005C2B12" w:rsidRDefault="009820EB" w:rsidP="009820EB">
      <w:pPr>
        <w:widowControl w:val="0"/>
        <w:jc w:val="both"/>
        <w:rPr>
          <w:rFonts w:eastAsia="Arial Unicode MS"/>
          <w:b/>
          <w:color w:val="000000"/>
          <w:sz w:val="24"/>
          <w:szCs w:val="24"/>
          <w:shd w:val="clear" w:color="auto" w:fill="FFFFFF"/>
          <w:lang w:eastAsia="uk-UA"/>
        </w:rPr>
      </w:pPr>
      <w:r w:rsidRPr="005C2B12">
        <w:rPr>
          <w:rFonts w:eastAsia="Arial Unicode MS"/>
          <w:b/>
          <w:color w:val="000000"/>
          <w:sz w:val="24"/>
          <w:szCs w:val="24"/>
          <w:shd w:val="clear" w:color="auto" w:fill="FFFFFF"/>
          <w:lang w:eastAsia="uk-UA"/>
        </w:rPr>
        <w:t xml:space="preserve">  4. Виконавці проекту і етапи його реалізації</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Виконавці проекту:</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w:t>
      </w:r>
      <w:r>
        <w:rPr>
          <w:rFonts w:eastAsia="Arial Unicode MS"/>
          <w:color w:val="000000"/>
          <w:sz w:val="24"/>
          <w:szCs w:val="24"/>
          <w:shd w:val="clear" w:color="auto" w:fill="FFFFFF"/>
          <w:lang w:eastAsia="uk-UA"/>
        </w:rPr>
        <w:t xml:space="preserve">Виконавчий комітет </w:t>
      </w:r>
      <w:proofErr w:type="spellStart"/>
      <w:r>
        <w:rPr>
          <w:rFonts w:eastAsia="Arial Unicode MS"/>
          <w:color w:val="000000"/>
          <w:sz w:val="24"/>
          <w:szCs w:val="24"/>
          <w:shd w:val="clear" w:color="auto" w:fill="FFFFFF"/>
          <w:lang w:eastAsia="uk-UA"/>
        </w:rPr>
        <w:t>Локницької</w:t>
      </w:r>
      <w:proofErr w:type="spellEnd"/>
      <w:r w:rsidRPr="005C2B12">
        <w:rPr>
          <w:rFonts w:eastAsia="Arial Unicode MS"/>
          <w:color w:val="000000"/>
          <w:sz w:val="24"/>
          <w:szCs w:val="24"/>
          <w:shd w:val="clear" w:color="auto" w:fill="FFFFFF"/>
          <w:lang w:eastAsia="uk-UA"/>
        </w:rPr>
        <w:t xml:space="preserve"> сільської ради;</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Керівники закладів за</w:t>
      </w:r>
      <w:r>
        <w:rPr>
          <w:rFonts w:eastAsia="Arial Unicode MS"/>
          <w:color w:val="000000"/>
          <w:sz w:val="24"/>
          <w:szCs w:val="24"/>
          <w:shd w:val="clear" w:color="auto" w:fill="FFFFFF"/>
          <w:lang w:eastAsia="uk-UA"/>
        </w:rPr>
        <w:t xml:space="preserve">гальної середньої освіти  </w:t>
      </w:r>
      <w:proofErr w:type="spellStart"/>
      <w:r>
        <w:rPr>
          <w:rFonts w:eastAsia="Arial Unicode MS"/>
          <w:color w:val="000000"/>
          <w:sz w:val="24"/>
          <w:szCs w:val="24"/>
          <w:shd w:val="clear" w:color="auto" w:fill="FFFFFF"/>
          <w:lang w:eastAsia="uk-UA"/>
        </w:rPr>
        <w:t>Локниц</w:t>
      </w:r>
      <w:r w:rsidRPr="005C2B12">
        <w:rPr>
          <w:rFonts w:eastAsia="Arial Unicode MS"/>
          <w:color w:val="000000"/>
          <w:sz w:val="24"/>
          <w:szCs w:val="24"/>
          <w:shd w:val="clear" w:color="auto" w:fill="FFFFFF"/>
          <w:lang w:eastAsia="uk-UA"/>
        </w:rPr>
        <w:t>ької</w:t>
      </w:r>
      <w:proofErr w:type="spellEnd"/>
      <w:r w:rsidRPr="005C2B12">
        <w:rPr>
          <w:rFonts w:eastAsia="Arial Unicode MS"/>
          <w:color w:val="000000"/>
          <w:sz w:val="24"/>
          <w:szCs w:val="24"/>
          <w:shd w:val="clear" w:color="auto" w:fill="FFFFFF"/>
          <w:lang w:eastAsia="uk-UA"/>
        </w:rPr>
        <w:t xml:space="preserve"> сільської ради.</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Видатки формуються за рахунок місцевого бюджету, інших джерел  не заборонених  законодавством, використовуються за цільовим  призначенням, виключно для реалізації мети та завдань Програми.</w:t>
      </w:r>
    </w:p>
    <w:p w:rsidR="009820EB" w:rsidRPr="005C2B12" w:rsidRDefault="009820EB" w:rsidP="009820EB">
      <w:pPr>
        <w:widowControl w:val="0"/>
        <w:jc w:val="both"/>
        <w:rPr>
          <w:rFonts w:eastAsia="Arial Unicode MS"/>
          <w:color w:val="000000"/>
          <w:sz w:val="24"/>
          <w:szCs w:val="24"/>
          <w:shd w:val="clear" w:color="auto" w:fill="FFFFFF"/>
          <w:lang w:eastAsia="uk-UA"/>
        </w:rPr>
      </w:pPr>
      <w:r>
        <w:rPr>
          <w:rFonts w:eastAsia="Arial Unicode MS"/>
          <w:color w:val="000000"/>
          <w:sz w:val="24"/>
          <w:szCs w:val="24"/>
          <w:shd w:val="clear" w:color="auto" w:fill="FFFFFF"/>
          <w:lang w:eastAsia="uk-UA"/>
        </w:rPr>
        <w:t xml:space="preserve">Комунальні заклади загальної середньої освіти </w:t>
      </w:r>
      <w:proofErr w:type="spellStart"/>
      <w:r>
        <w:rPr>
          <w:rFonts w:eastAsia="Arial Unicode MS"/>
          <w:color w:val="000000"/>
          <w:sz w:val="24"/>
          <w:szCs w:val="24"/>
          <w:shd w:val="clear" w:color="auto" w:fill="FFFFFF"/>
          <w:lang w:eastAsia="uk-UA"/>
        </w:rPr>
        <w:t>Локницької</w:t>
      </w:r>
      <w:proofErr w:type="spellEnd"/>
      <w:r w:rsidRPr="005C2B12">
        <w:rPr>
          <w:rFonts w:eastAsia="Arial Unicode MS"/>
          <w:color w:val="000000"/>
          <w:sz w:val="24"/>
          <w:szCs w:val="24"/>
          <w:shd w:val="clear" w:color="auto" w:fill="FFFFFF"/>
          <w:lang w:eastAsia="uk-UA"/>
        </w:rPr>
        <w:t xml:space="preserve"> сільської   ради</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комплектує кадровий склад водіїв, готує приміщення для зберігання та технічного обслуговування автобусів.</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З метою охоплення навчанням усіх дітей  дошкільного та шкільного віку, поліпшення керованості навчально-виховним процесом, удосконалення використання навчально-матеріальної бази шкіл, забезпечення висококваліфікованими кадрами, ефективного використання фінансових ресурсів пропонується організувати декілька маршрутів підвозу учнів з віддалених населених пунктів до опорних шкіл та філій. Кожен маршрут оснащується транспортним засобом відповідної марки залежно від кількості дітей, які потребують підвозу.</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Відповідальними  за реалізацію  програми  є  </w:t>
      </w:r>
      <w:r>
        <w:rPr>
          <w:rFonts w:eastAsia="Arial Unicode MS"/>
          <w:color w:val="000000"/>
          <w:sz w:val="24"/>
          <w:szCs w:val="24"/>
          <w:shd w:val="clear" w:color="auto" w:fill="FFFFFF"/>
          <w:lang w:eastAsia="uk-UA"/>
        </w:rPr>
        <w:t xml:space="preserve">виконавчий комітет </w:t>
      </w:r>
      <w:proofErr w:type="spellStart"/>
      <w:r>
        <w:rPr>
          <w:rFonts w:eastAsia="Arial Unicode MS"/>
          <w:color w:val="000000"/>
          <w:sz w:val="24"/>
          <w:szCs w:val="24"/>
          <w:shd w:val="clear" w:color="auto" w:fill="FFFFFF"/>
          <w:lang w:eastAsia="uk-UA"/>
        </w:rPr>
        <w:t>Локницької</w:t>
      </w:r>
      <w:r w:rsidRPr="005C2B12">
        <w:rPr>
          <w:rFonts w:eastAsia="Arial Unicode MS"/>
          <w:color w:val="000000"/>
          <w:sz w:val="24"/>
          <w:szCs w:val="24"/>
          <w:shd w:val="clear" w:color="auto" w:fill="FFFFFF"/>
          <w:lang w:eastAsia="uk-UA"/>
        </w:rPr>
        <w:t>сі</w:t>
      </w:r>
      <w:r>
        <w:rPr>
          <w:rFonts w:eastAsia="Arial Unicode MS"/>
          <w:color w:val="000000"/>
          <w:sz w:val="24"/>
          <w:szCs w:val="24"/>
          <w:shd w:val="clear" w:color="auto" w:fill="FFFFFF"/>
          <w:lang w:eastAsia="uk-UA"/>
        </w:rPr>
        <w:t>льської</w:t>
      </w:r>
      <w:proofErr w:type="spellEnd"/>
      <w:r>
        <w:rPr>
          <w:rFonts w:eastAsia="Arial Unicode MS"/>
          <w:color w:val="000000"/>
          <w:sz w:val="24"/>
          <w:szCs w:val="24"/>
          <w:shd w:val="clear" w:color="auto" w:fill="FFFFFF"/>
          <w:lang w:eastAsia="uk-UA"/>
        </w:rPr>
        <w:t xml:space="preserve">  ради, сільська</w:t>
      </w:r>
      <w:r w:rsidRPr="005C2B12">
        <w:rPr>
          <w:rFonts w:eastAsia="Arial Unicode MS"/>
          <w:color w:val="000000"/>
          <w:sz w:val="24"/>
          <w:szCs w:val="24"/>
          <w:shd w:val="clear" w:color="auto" w:fill="FFFFFF"/>
          <w:lang w:eastAsia="uk-UA"/>
        </w:rPr>
        <w:t xml:space="preserve"> рада, керівники закладів загальної середньої освіти.</w:t>
      </w:r>
    </w:p>
    <w:p w:rsidR="009820EB" w:rsidRPr="005C2B12" w:rsidRDefault="009820EB" w:rsidP="009820EB">
      <w:pPr>
        <w:widowControl w:val="0"/>
        <w:jc w:val="both"/>
        <w:rPr>
          <w:rFonts w:eastAsia="Arial Unicode MS"/>
          <w:color w:val="000000"/>
          <w:sz w:val="24"/>
          <w:szCs w:val="24"/>
          <w:shd w:val="clear" w:color="auto" w:fill="FFFFFF"/>
          <w:lang w:eastAsia="uk-UA"/>
        </w:rPr>
      </w:pP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b/>
          <w:color w:val="000000"/>
          <w:sz w:val="24"/>
          <w:szCs w:val="24"/>
          <w:shd w:val="clear" w:color="auto" w:fill="FFFFFF"/>
          <w:lang w:eastAsia="uk-UA"/>
        </w:rPr>
        <w:t xml:space="preserve">5.Обгрунтування шляхів та засобів розв’язання проблеми. </w:t>
      </w:r>
    </w:p>
    <w:p w:rsidR="009820EB" w:rsidRPr="005C2B12" w:rsidRDefault="009820EB" w:rsidP="009820EB">
      <w:pPr>
        <w:widowControl w:val="0"/>
        <w:jc w:val="both"/>
        <w:rPr>
          <w:rFonts w:eastAsia="Arial Unicode MS"/>
          <w:color w:val="000000"/>
          <w:sz w:val="24"/>
          <w:szCs w:val="24"/>
          <w:shd w:val="clear" w:color="auto" w:fill="FFFFFF"/>
          <w:lang w:eastAsia="uk-UA"/>
        </w:rPr>
      </w:pP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Виконання сільської прог</w:t>
      </w:r>
      <w:r w:rsidR="0089789B">
        <w:rPr>
          <w:rFonts w:eastAsia="Arial Unicode MS"/>
          <w:color w:val="000000"/>
          <w:sz w:val="24"/>
          <w:szCs w:val="24"/>
          <w:shd w:val="clear" w:color="auto" w:fill="FFFFFF"/>
          <w:lang w:eastAsia="uk-UA"/>
        </w:rPr>
        <w:t>рами «Шкільний автобус» на 2022</w:t>
      </w:r>
      <w:r>
        <w:rPr>
          <w:rFonts w:eastAsia="Arial Unicode MS"/>
          <w:color w:val="000000"/>
          <w:sz w:val="24"/>
          <w:szCs w:val="24"/>
          <w:shd w:val="clear" w:color="auto" w:fill="FFFFFF"/>
          <w:lang w:eastAsia="uk-UA"/>
        </w:rPr>
        <w:t xml:space="preserve"> рік</w:t>
      </w:r>
      <w:r w:rsidRPr="005C2B12">
        <w:rPr>
          <w:rFonts w:eastAsia="Arial Unicode MS"/>
          <w:color w:val="000000"/>
          <w:sz w:val="24"/>
          <w:szCs w:val="24"/>
          <w:shd w:val="clear" w:color="auto" w:fill="FFFFFF"/>
          <w:lang w:eastAsia="uk-UA"/>
        </w:rPr>
        <w:t xml:space="preserve"> дасть можливість: забезпечити соціальний захист учасників навчально-виховного процесу, припинити негативні процеси у соціальній сфері села, досягти позитивних зрушень у забезпеченні життєдіяльності сільського населення; створити умови для забезпечення у сільській місцевості регулярного безоплатного перевезення учнів та педагогічних працівників до місць навчання, роботи і додому; створити оптимальну мережу закладів загальної середньої освіти  сільської місцевості; вирішувати проблеми освіти на більш високому рівні – диференціації, індивідуалізації навчання, організації систематичного та якісного контролю за навчальними досягненнями учнів; поліпшити якість знань учнів, ефективне використання наявної матеріально-технічної бази, кадрового потенціалу педагогічних працівників, фінансових можливостей освітянської галузі в сільській місцевості.</w:t>
      </w:r>
    </w:p>
    <w:p w:rsidR="009820EB" w:rsidRPr="005C2B12" w:rsidRDefault="009820EB" w:rsidP="009820EB">
      <w:pPr>
        <w:widowControl w:val="0"/>
        <w:jc w:val="both"/>
        <w:rPr>
          <w:rFonts w:eastAsia="Arial Unicode MS"/>
          <w:color w:val="000000"/>
          <w:sz w:val="24"/>
          <w:szCs w:val="24"/>
          <w:shd w:val="clear" w:color="auto" w:fill="FFFFFF"/>
          <w:lang w:eastAsia="uk-UA"/>
        </w:rPr>
      </w:pP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b/>
          <w:color w:val="000000"/>
          <w:sz w:val="24"/>
          <w:szCs w:val="24"/>
          <w:shd w:val="clear" w:color="auto" w:fill="FFFFFF"/>
          <w:lang w:eastAsia="uk-UA"/>
        </w:rPr>
        <w:lastRenderedPageBreak/>
        <w:t>6. Обсяги та джерела фінансування Програми, терміни та етапи її виконання</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Фінансування заходів Програми буде здійснюватися за рахунок коштів місцевого бюджету, інших джерел, не заборонених чинним </w:t>
      </w:r>
      <w:r>
        <w:rPr>
          <w:rFonts w:eastAsia="Arial Unicode MS"/>
          <w:color w:val="000000"/>
          <w:sz w:val="24"/>
          <w:szCs w:val="24"/>
          <w:shd w:val="clear" w:color="auto" w:fill="FFFFFF"/>
          <w:lang w:eastAsia="uk-UA"/>
        </w:rPr>
        <w:t>законодавством.</w:t>
      </w:r>
      <w:r w:rsidRPr="005C2B12">
        <w:rPr>
          <w:rFonts w:eastAsia="Arial Unicode MS"/>
          <w:color w:val="000000"/>
          <w:sz w:val="24"/>
          <w:szCs w:val="24"/>
          <w:shd w:val="clear" w:color="auto" w:fill="FFFFFF"/>
          <w:lang w:eastAsia="uk-UA"/>
        </w:rPr>
        <w:t xml:space="preserve"> Обсяг фінансування Програми визначається щорічно, виходячи із конкретних завдань Програми та реальних можливостей бюджету. </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Координатором роботи щодо виконання заходів Програми та головним розпорядником коштів </w:t>
      </w:r>
      <w:proofErr w:type="spellStart"/>
      <w:r w:rsidRPr="005C2B12">
        <w:rPr>
          <w:rFonts w:eastAsia="Arial Unicode MS"/>
          <w:color w:val="000000"/>
          <w:sz w:val="24"/>
          <w:szCs w:val="24"/>
          <w:shd w:val="clear" w:color="auto" w:fill="FFFFFF"/>
          <w:lang w:eastAsia="uk-UA"/>
        </w:rPr>
        <w:t>міцевого</w:t>
      </w:r>
      <w:proofErr w:type="spellEnd"/>
      <w:r w:rsidRPr="005C2B12">
        <w:rPr>
          <w:rFonts w:eastAsia="Arial Unicode MS"/>
          <w:color w:val="000000"/>
          <w:sz w:val="24"/>
          <w:szCs w:val="24"/>
          <w:shd w:val="clear" w:color="auto" w:fill="FFFFFF"/>
          <w:lang w:eastAsia="uk-UA"/>
        </w:rPr>
        <w:t xml:space="preserve"> бюджету, що передбачаються на реалізацію вищезазначених заходів - є </w:t>
      </w:r>
      <w:proofErr w:type="spellStart"/>
      <w:r>
        <w:rPr>
          <w:rFonts w:eastAsia="Arial Unicode MS"/>
          <w:color w:val="000000"/>
          <w:sz w:val="24"/>
          <w:szCs w:val="24"/>
          <w:shd w:val="clear" w:color="auto" w:fill="FFFFFF"/>
          <w:lang w:eastAsia="uk-UA"/>
        </w:rPr>
        <w:t>Локницька</w:t>
      </w:r>
      <w:proofErr w:type="spellEnd"/>
      <w:r w:rsidRPr="005C2B12">
        <w:rPr>
          <w:rFonts w:eastAsia="Arial Unicode MS"/>
          <w:color w:val="000000"/>
          <w:sz w:val="24"/>
          <w:szCs w:val="24"/>
          <w:shd w:val="clear" w:color="auto" w:fill="FFFFFF"/>
          <w:lang w:eastAsia="uk-UA"/>
        </w:rPr>
        <w:t xml:space="preserve"> сіль</w:t>
      </w:r>
      <w:r>
        <w:rPr>
          <w:rFonts w:eastAsia="Arial Unicode MS"/>
          <w:color w:val="000000"/>
          <w:sz w:val="24"/>
          <w:szCs w:val="24"/>
          <w:shd w:val="clear" w:color="auto" w:fill="FFFFFF"/>
          <w:lang w:eastAsia="uk-UA"/>
        </w:rPr>
        <w:t>ська рада</w:t>
      </w:r>
      <w:r w:rsidRPr="005C2B12">
        <w:rPr>
          <w:rFonts w:eastAsia="Arial Unicode MS"/>
          <w:color w:val="000000"/>
          <w:sz w:val="24"/>
          <w:szCs w:val="24"/>
          <w:shd w:val="clear" w:color="auto" w:fill="FFFFFF"/>
          <w:lang w:eastAsia="uk-UA"/>
        </w:rPr>
        <w:t xml:space="preserve">. </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sz w:val="24"/>
          <w:szCs w:val="24"/>
        </w:rPr>
        <w:t>Для реалізації програми в частині утримання існуючого автопарку потрібні фінансові ресурси,  як за рахунок коштів сільського бюджету, так і за рахунок коштів з  інших джерел, не заборонених чинним законодавством</w:t>
      </w:r>
    </w:p>
    <w:p w:rsidR="009820EB" w:rsidRPr="005C2B12" w:rsidRDefault="009820EB" w:rsidP="009820EB">
      <w:pPr>
        <w:widowControl w:val="0"/>
        <w:spacing w:line="288" w:lineRule="auto"/>
        <w:rPr>
          <w:rFonts w:eastAsia="Arial Unicode MS"/>
          <w:b/>
          <w:bCs/>
          <w:color w:val="000000"/>
          <w:sz w:val="24"/>
          <w:szCs w:val="24"/>
          <w:lang w:eastAsia="uk-UA"/>
        </w:rPr>
      </w:pPr>
      <w:r w:rsidRPr="005C2B12">
        <w:rPr>
          <w:sz w:val="24"/>
          <w:szCs w:val="24"/>
        </w:rPr>
        <w:t>Обсяги витрат можуть змінюватись в залежності від вартості запчастин для транспортних одиниць  на час їх закупівель</w:t>
      </w:r>
    </w:p>
    <w:p w:rsidR="009820EB" w:rsidRPr="005C2B12" w:rsidRDefault="009820EB" w:rsidP="009820EB">
      <w:pPr>
        <w:widowControl w:val="0"/>
        <w:rPr>
          <w:rFonts w:eastAsia="Arial Unicode MS"/>
          <w:color w:val="000000"/>
          <w:sz w:val="24"/>
          <w:szCs w:val="24"/>
          <w:lang w:eastAsia="uk-UA"/>
        </w:rPr>
      </w:pPr>
      <w:r w:rsidRPr="005C2B12">
        <w:rPr>
          <w:rFonts w:eastAsia="Arial Unicode MS"/>
          <w:b/>
          <w:bCs/>
          <w:color w:val="000000"/>
          <w:sz w:val="24"/>
          <w:szCs w:val="24"/>
        </w:rPr>
        <w:t>7.Координація та контроль за виконанням Програми</w:t>
      </w:r>
    </w:p>
    <w:p w:rsidR="009820EB" w:rsidRPr="005C2B12" w:rsidRDefault="009820EB" w:rsidP="009820EB">
      <w:pPr>
        <w:widowControl w:val="0"/>
        <w:ind w:firstLine="720"/>
        <w:jc w:val="both"/>
        <w:rPr>
          <w:rFonts w:eastAsia="Arial Unicode MS"/>
          <w:bCs/>
          <w:color w:val="000000"/>
          <w:sz w:val="24"/>
          <w:szCs w:val="24"/>
          <w:lang w:eastAsia="uk-UA"/>
        </w:rPr>
      </w:pPr>
      <w:r w:rsidRPr="005C2B12">
        <w:rPr>
          <w:rFonts w:eastAsia="Arial Unicode MS"/>
          <w:bCs/>
          <w:color w:val="000000"/>
          <w:sz w:val="24"/>
          <w:szCs w:val="24"/>
          <w:lang w:eastAsia="uk-UA"/>
        </w:rPr>
        <w:t>Координація процесом реалізації Програми  «Шкільний  автобус» проводиться за принципами єдності управління, персональної відповідальності, прозорості та поточної координації дій.</w:t>
      </w:r>
    </w:p>
    <w:p w:rsidR="009820EB" w:rsidRPr="005C2B12" w:rsidRDefault="009820EB" w:rsidP="009820EB">
      <w:pPr>
        <w:widowControl w:val="0"/>
        <w:jc w:val="both"/>
        <w:rPr>
          <w:rFonts w:eastAsia="Arial Unicode MS"/>
          <w:color w:val="000000"/>
          <w:sz w:val="24"/>
          <w:szCs w:val="24"/>
          <w:shd w:val="clear" w:color="auto" w:fill="FFFFFF"/>
          <w:lang w:eastAsia="uk-UA"/>
        </w:rPr>
      </w:pPr>
      <w:r>
        <w:rPr>
          <w:rFonts w:eastAsia="Arial Unicode MS"/>
          <w:color w:val="000000"/>
          <w:sz w:val="24"/>
          <w:szCs w:val="24"/>
          <w:shd w:val="clear" w:color="auto" w:fill="FFFFFF"/>
          <w:lang w:eastAsia="uk-UA"/>
        </w:rPr>
        <w:t>Виконавчий комітет сільської ради</w:t>
      </w:r>
      <w:r w:rsidRPr="005C2B12">
        <w:rPr>
          <w:rFonts w:eastAsia="Arial Unicode MS"/>
          <w:color w:val="000000"/>
          <w:sz w:val="24"/>
          <w:szCs w:val="24"/>
          <w:shd w:val="clear" w:color="auto" w:fill="FFFFFF"/>
          <w:lang w:eastAsia="uk-UA"/>
        </w:rPr>
        <w:t xml:space="preserve">  здійснює контроль за виконанням Програми шляхом </w:t>
      </w:r>
      <w:r>
        <w:rPr>
          <w:rFonts w:eastAsia="Arial Unicode MS"/>
          <w:color w:val="000000"/>
          <w:sz w:val="24"/>
          <w:szCs w:val="24"/>
          <w:shd w:val="clear" w:color="auto" w:fill="FFFFFF"/>
          <w:lang w:eastAsia="uk-UA"/>
        </w:rPr>
        <w:t xml:space="preserve">укладання договору на перевезення, </w:t>
      </w:r>
      <w:bookmarkStart w:id="3" w:name="_GoBack"/>
      <w:bookmarkEnd w:id="3"/>
      <w:r w:rsidRPr="005C2B12">
        <w:rPr>
          <w:rFonts w:eastAsia="Arial Unicode MS"/>
          <w:color w:val="000000"/>
          <w:sz w:val="24"/>
          <w:szCs w:val="24"/>
          <w:shd w:val="clear" w:color="auto" w:fill="FFFFFF"/>
          <w:lang w:eastAsia="uk-UA"/>
        </w:rPr>
        <w:t>планових та оперативних перевірок щодо забезпечення цільового використання автотранспорту, відповідних умов його зберігання та експлуатації, оптимальності затверджених маршрутів.</w:t>
      </w:r>
    </w:p>
    <w:p w:rsidR="009820EB" w:rsidRPr="005C2B12" w:rsidRDefault="009820EB" w:rsidP="009820EB">
      <w:pPr>
        <w:widowControl w:val="0"/>
        <w:jc w:val="both"/>
        <w:rPr>
          <w:rFonts w:eastAsia="Arial Unicode MS"/>
          <w:color w:val="000000"/>
          <w:sz w:val="24"/>
          <w:szCs w:val="24"/>
          <w:shd w:val="clear" w:color="auto" w:fill="FFFFFF"/>
          <w:lang w:eastAsia="uk-UA"/>
        </w:rPr>
      </w:pPr>
      <w:r w:rsidRPr="005C2B12">
        <w:rPr>
          <w:rFonts w:eastAsia="Arial Unicode MS"/>
          <w:color w:val="000000"/>
          <w:sz w:val="24"/>
          <w:szCs w:val="24"/>
          <w:shd w:val="clear" w:color="auto" w:fill="FFFFFF"/>
          <w:lang w:eastAsia="uk-UA"/>
        </w:rPr>
        <w:t xml:space="preserve">        Керівники закладів загальної середньої освіти несуть відповідальність за виконанням Програми, за забезпечення цільового використання автотранспорту, відповідних умов його зберігання та експлуатації, оптимальності затверджених маршрутів.</w:t>
      </w:r>
    </w:p>
    <w:p w:rsidR="009820EB" w:rsidRPr="005C2B12" w:rsidRDefault="009820EB" w:rsidP="009820EB">
      <w:pPr>
        <w:widowControl w:val="0"/>
        <w:ind w:firstLine="720"/>
        <w:jc w:val="both"/>
        <w:rPr>
          <w:rFonts w:eastAsia="Arial Unicode MS"/>
          <w:color w:val="000000"/>
          <w:sz w:val="24"/>
          <w:szCs w:val="24"/>
          <w:lang w:eastAsia="uk-UA"/>
        </w:rPr>
      </w:pPr>
    </w:p>
    <w:p w:rsidR="009820EB" w:rsidRPr="005C2B12" w:rsidRDefault="009820EB" w:rsidP="009820EB">
      <w:pPr>
        <w:rPr>
          <w:rFonts w:eastAsia="Arial Unicode MS"/>
          <w:color w:val="000000"/>
          <w:sz w:val="24"/>
          <w:szCs w:val="24"/>
          <w:lang w:eastAsia="uk-UA"/>
        </w:rPr>
      </w:pPr>
    </w:p>
    <w:p w:rsidR="009820EB" w:rsidRPr="005C2B12" w:rsidRDefault="009820EB" w:rsidP="009820EB">
      <w:pPr>
        <w:rPr>
          <w:rFonts w:eastAsia="Arial Unicode MS"/>
          <w:color w:val="000000"/>
          <w:sz w:val="24"/>
          <w:szCs w:val="24"/>
          <w:lang w:eastAsia="uk-UA"/>
        </w:rPr>
      </w:pPr>
    </w:p>
    <w:p w:rsidR="009820EB" w:rsidRDefault="009820EB" w:rsidP="009820EB">
      <w:pPr>
        <w:rPr>
          <w:rFonts w:eastAsia="Arial Unicode MS"/>
          <w:color w:val="000000"/>
          <w:sz w:val="24"/>
          <w:szCs w:val="24"/>
          <w:lang w:eastAsia="uk-UA"/>
        </w:rPr>
      </w:pPr>
    </w:p>
    <w:p w:rsidR="009820EB" w:rsidRDefault="009820EB" w:rsidP="009820EB">
      <w:pPr>
        <w:rPr>
          <w:rFonts w:eastAsia="Arial Unicode MS"/>
          <w:color w:val="000000"/>
          <w:sz w:val="24"/>
          <w:szCs w:val="24"/>
          <w:lang w:eastAsia="uk-UA"/>
        </w:rPr>
      </w:pPr>
    </w:p>
    <w:p w:rsidR="009820EB" w:rsidRDefault="009820EB" w:rsidP="009820EB">
      <w:pPr>
        <w:rPr>
          <w:rFonts w:eastAsia="Arial Unicode MS"/>
          <w:color w:val="000000"/>
          <w:sz w:val="24"/>
          <w:szCs w:val="24"/>
          <w:lang w:eastAsia="uk-UA"/>
        </w:rPr>
      </w:pPr>
    </w:p>
    <w:p w:rsidR="009820EB" w:rsidRDefault="009820EB" w:rsidP="009820EB">
      <w:pPr>
        <w:rPr>
          <w:rFonts w:eastAsia="Arial Unicode MS"/>
          <w:color w:val="000000"/>
          <w:sz w:val="24"/>
          <w:szCs w:val="24"/>
          <w:lang w:eastAsia="uk-UA"/>
        </w:rPr>
      </w:pPr>
    </w:p>
    <w:p w:rsidR="009820EB" w:rsidRDefault="009820EB" w:rsidP="009820EB">
      <w:pPr>
        <w:rPr>
          <w:rFonts w:eastAsia="Arial Unicode MS"/>
          <w:color w:val="000000"/>
          <w:sz w:val="24"/>
          <w:szCs w:val="24"/>
          <w:lang w:eastAsia="uk-UA"/>
        </w:rPr>
      </w:pPr>
    </w:p>
    <w:p w:rsidR="009820EB" w:rsidRDefault="009820EB" w:rsidP="009820EB">
      <w:pPr>
        <w:rPr>
          <w:rFonts w:eastAsia="Arial Unicode MS"/>
          <w:color w:val="000000"/>
          <w:sz w:val="24"/>
          <w:szCs w:val="24"/>
          <w:lang w:eastAsia="uk-UA"/>
        </w:rPr>
      </w:pPr>
    </w:p>
    <w:p w:rsidR="009820EB" w:rsidRPr="005C2B12" w:rsidRDefault="009820EB" w:rsidP="009820EB">
      <w:pPr>
        <w:rPr>
          <w:rFonts w:eastAsia="Arial Unicode MS"/>
          <w:color w:val="000000"/>
          <w:sz w:val="24"/>
          <w:szCs w:val="24"/>
          <w:lang w:eastAsia="uk-UA"/>
        </w:rPr>
      </w:pPr>
      <w:r w:rsidRPr="005C2B12">
        <w:rPr>
          <w:rFonts w:eastAsia="Arial Unicode MS"/>
          <w:color w:val="000000"/>
          <w:sz w:val="24"/>
          <w:szCs w:val="24"/>
          <w:lang w:eastAsia="uk-UA"/>
        </w:rPr>
        <w:t xml:space="preserve">Секретар сільської ради                                                </w:t>
      </w:r>
      <w:r>
        <w:rPr>
          <w:rFonts w:eastAsia="Arial Unicode MS"/>
          <w:color w:val="000000"/>
          <w:sz w:val="24"/>
          <w:szCs w:val="24"/>
          <w:lang w:eastAsia="uk-UA"/>
        </w:rPr>
        <w:t xml:space="preserve">Ірина </w:t>
      </w:r>
      <w:proofErr w:type="spellStart"/>
      <w:r>
        <w:rPr>
          <w:rFonts w:eastAsia="Arial Unicode MS"/>
          <w:color w:val="000000"/>
          <w:sz w:val="24"/>
          <w:szCs w:val="24"/>
          <w:lang w:eastAsia="uk-UA"/>
        </w:rPr>
        <w:t>Палей</w:t>
      </w:r>
      <w:proofErr w:type="spellEnd"/>
    </w:p>
    <w:p w:rsidR="009820EB" w:rsidRDefault="009820EB" w:rsidP="009820EB"/>
    <w:p w:rsidR="006B1B90" w:rsidRDefault="006B1B90"/>
    <w:sectPr w:rsidR="006B1B90" w:rsidSect="00F14F3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A2F68"/>
    <w:multiLevelType w:val="hybridMultilevel"/>
    <w:tmpl w:val="BB4E43E4"/>
    <w:lvl w:ilvl="0" w:tplc="A30ED97A">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0EB"/>
    <w:rsid w:val="00351B57"/>
    <w:rsid w:val="00473917"/>
    <w:rsid w:val="004B17C0"/>
    <w:rsid w:val="006B1B90"/>
    <w:rsid w:val="00820DAD"/>
    <w:rsid w:val="00832300"/>
    <w:rsid w:val="0089789B"/>
    <w:rsid w:val="009820EB"/>
    <w:rsid w:val="00AE727E"/>
    <w:rsid w:val="00B12540"/>
    <w:rsid w:val="00D10536"/>
    <w:rsid w:val="00E408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0EB"/>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1828</Words>
  <Characters>10421</Characters>
  <Application>Microsoft Office Word</Application>
  <DocSecurity>0</DocSecurity>
  <Lines>86</Lines>
  <Paragraphs>24</Paragraphs>
  <ScaleCrop>false</ScaleCrop>
  <Company/>
  <LinksUpToDate>false</LinksUpToDate>
  <CharactersWithSpaces>12225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Ирына Мыхайливна</dc:creator>
  <cp:lastModifiedBy>Ирына Мыхайливна</cp:lastModifiedBy>
  <cp:revision>11</cp:revision>
  <cp:lastPrinted>2021-12-21T08:22:00Z</cp:lastPrinted>
  <dcterms:created xsi:type="dcterms:W3CDTF">2021-12-17T09:17:00Z</dcterms:created>
  <dcterms:modified xsi:type="dcterms:W3CDTF">2021-12-29T13:51:00Z</dcterms:modified>
</cp:coreProperties>
</file>