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5DE8" w:rsidRPr="00767250" w:rsidRDefault="006A5DE8" w:rsidP="006A5DE8">
      <w:pPr>
        <w:tabs>
          <w:tab w:val="left" w:pos="180"/>
        </w:tabs>
        <w:spacing w:after="0" w:line="240" w:lineRule="auto"/>
        <w:jc w:val="center"/>
        <w:rPr>
          <w:rFonts w:ascii="Times New Roman" w:eastAsia="Times New Roman" w:hAnsi="Times New Roman" w:cs="Times New Roman"/>
          <w:sz w:val="28"/>
          <w:szCs w:val="28"/>
          <w:lang w:val="uk-UA" w:eastAsia="uk-UA"/>
        </w:rPr>
      </w:pPr>
      <w:r w:rsidRPr="00767250">
        <w:rPr>
          <w:rFonts w:ascii="Times New Roman" w:eastAsia="Times New Roman" w:hAnsi="Times New Roman" w:cs="Times New Roman"/>
          <w:noProof/>
          <w:sz w:val="28"/>
          <w:szCs w:val="28"/>
          <w:lang w:eastAsia="ru-RU"/>
        </w:rPr>
        <w:drawing>
          <wp:inline distT="0" distB="0" distL="0" distR="0" wp14:anchorId="1B82DDD7" wp14:editId="068551F5">
            <wp:extent cx="466725" cy="5524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552450"/>
                    </a:xfrm>
                    <a:prstGeom prst="rect">
                      <a:avLst/>
                    </a:prstGeom>
                    <a:noFill/>
                    <a:ln>
                      <a:noFill/>
                    </a:ln>
                  </pic:spPr>
                </pic:pic>
              </a:graphicData>
            </a:graphic>
          </wp:inline>
        </w:drawing>
      </w:r>
    </w:p>
    <w:p w:rsidR="006A5DE8" w:rsidRPr="00767250" w:rsidRDefault="006A5DE8" w:rsidP="006A5DE8">
      <w:pPr>
        <w:spacing w:after="0" w:line="240" w:lineRule="auto"/>
        <w:jc w:val="center"/>
        <w:outlineLvl w:val="0"/>
        <w:rPr>
          <w:rFonts w:ascii="Times New Roman" w:eastAsia="Times New Roman" w:hAnsi="Times New Roman" w:cs="Times New Roman"/>
          <w:b/>
          <w:bCs/>
          <w:sz w:val="28"/>
          <w:szCs w:val="28"/>
          <w:lang w:val="uk-UA" w:eastAsia="uk-UA"/>
        </w:rPr>
      </w:pPr>
      <w:r w:rsidRPr="00767250">
        <w:rPr>
          <w:rFonts w:ascii="Times New Roman" w:eastAsia="Times New Roman" w:hAnsi="Times New Roman" w:cs="Times New Roman"/>
          <w:b/>
          <w:bCs/>
          <w:sz w:val="28"/>
          <w:szCs w:val="28"/>
          <w:lang w:val="uk-UA" w:eastAsia="uk-UA"/>
        </w:rPr>
        <w:t>Україна</w:t>
      </w:r>
    </w:p>
    <w:p w:rsidR="006A5DE8" w:rsidRPr="00767250" w:rsidRDefault="006A5DE8" w:rsidP="006A5DE8">
      <w:pPr>
        <w:keepNext/>
        <w:spacing w:after="0" w:line="240" w:lineRule="auto"/>
        <w:jc w:val="center"/>
        <w:outlineLvl w:val="1"/>
        <w:rPr>
          <w:rFonts w:ascii="Times New Roman" w:eastAsia="Times New Roman" w:hAnsi="Times New Roman" w:cs="Times New Roman"/>
          <w:b/>
          <w:iCs/>
          <w:sz w:val="28"/>
          <w:szCs w:val="28"/>
          <w:lang w:val="uk-UA" w:eastAsia="ru-RU"/>
        </w:rPr>
      </w:pPr>
      <w:proofErr w:type="spellStart"/>
      <w:r w:rsidRPr="00767250">
        <w:rPr>
          <w:rFonts w:ascii="Times New Roman" w:eastAsia="Times New Roman" w:hAnsi="Times New Roman" w:cs="Times New Roman"/>
          <w:b/>
          <w:bCs/>
          <w:iCs/>
          <w:sz w:val="28"/>
          <w:szCs w:val="28"/>
          <w:lang w:val="uk-UA" w:eastAsia="ru-RU"/>
        </w:rPr>
        <w:t>Петропавлівська</w:t>
      </w:r>
      <w:proofErr w:type="spellEnd"/>
      <w:r w:rsidRPr="00767250">
        <w:rPr>
          <w:rFonts w:ascii="Times New Roman" w:eastAsia="Times New Roman" w:hAnsi="Times New Roman" w:cs="Times New Roman"/>
          <w:b/>
          <w:bCs/>
          <w:iCs/>
          <w:sz w:val="28"/>
          <w:szCs w:val="28"/>
          <w:lang w:val="uk-UA" w:eastAsia="ru-RU"/>
        </w:rPr>
        <w:t xml:space="preserve">   сільська   рада</w:t>
      </w:r>
      <w:r w:rsidRPr="00767250">
        <w:rPr>
          <w:rFonts w:ascii="Times New Roman" w:eastAsia="Times New Roman" w:hAnsi="Times New Roman" w:cs="Times New Roman"/>
          <w:b/>
          <w:iCs/>
          <w:sz w:val="28"/>
          <w:szCs w:val="28"/>
          <w:lang w:val="uk-UA" w:eastAsia="ru-RU"/>
        </w:rPr>
        <w:t xml:space="preserve"> </w:t>
      </w:r>
    </w:p>
    <w:p w:rsidR="006A5DE8" w:rsidRPr="00767250" w:rsidRDefault="006A5DE8" w:rsidP="006A5DE8">
      <w:pPr>
        <w:keepNext/>
        <w:spacing w:after="0" w:line="240" w:lineRule="auto"/>
        <w:jc w:val="center"/>
        <w:outlineLvl w:val="1"/>
        <w:rPr>
          <w:rFonts w:ascii="Times New Roman" w:eastAsia="Times New Roman" w:hAnsi="Times New Roman" w:cs="Times New Roman"/>
          <w:b/>
          <w:iCs/>
          <w:sz w:val="28"/>
          <w:szCs w:val="28"/>
          <w:lang w:val="uk-UA" w:eastAsia="ru-RU"/>
        </w:rPr>
      </w:pPr>
      <w:r w:rsidRPr="00767250">
        <w:rPr>
          <w:rFonts w:ascii="Times New Roman" w:eastAsia="Times New Roman" w:hAnsi="Times New Roman" w:cs="Times New Roman"/>
          <w:b/>
          <w:iCs/>
          <w:sz w:val="28"/>
          <w:szCs w:val="28"/>
          <w:lang w:val="uk-UA" w:eastAsia="ru-RU"/>
        </w:rPr>
        <w:t xml:space="preserve">Білгород-Дністровського району Одеської області </w:t>
      </w:r>
    </w:p>
    <w:p w:rsidR="006A5DE8" w:rsidRPr="00767250" w:rsidRDefault="00EE7DA8" w:rsidP="006A5DE8">
      <w:pPr>
        <w:spacing w:after="0" w:line="240" w:lineRule="auto"/>
        <w:jc w:val="center"/>
        <w:rPr>
          <w:rFonts w:ascii="Times New Roman" w:eastAsia="Times New Roman" w:hAnsi="Times New Roman" w:cs="Times New Roman"/>
          <w:b/>
          <w:sz w:val="28"/>
          <w:szCs w:val="28"/>
          <w:lang w:val="uk-UA" w:eastAsia="uk-UA"/>
        </w:rPr>
      </w:pPr>
      <w:r w:rsidRPr="00767250">
        <w:rPr>
          <w:rFonts w:ascii="Times New Roman" w:eastAsia="Times New Roman" w:hAnsi="Times New Roman" w:cs="Times New Roman"/>
          <w:b/>
          <w:sz w:val="28"/>
          <w:szCs w:val="28"/>
          <w:u w:val="single"/>
          <w:lang w:val="uk-UA" w:eastAsia="uk-UA"/>
        </w:rPr>
        <w:t>3</w:t>
      </w:r>
      <w:r w:rsidR="006A5DE8" w:rsidRPr="00767250">
        <w:rPr>
          <w:rFonts w:ascii="Times New Roman" w:eastAsia="Times New Roman" w:hAnsi="Times New Roman" w:cs="Times New Roman"/>
          <w:b/>
          <w:sz w:val="28"/>
          <w:szCs w:val="28"/>
          <w:u w:val="single"/>
          <w:lang w:val="uk-UA" w:eastAsia="uk-UA"/>
        </w:rPr>
        <w:t xml:space="preserve"> сесія VІІI скликання</w:t>
      </w:r>
    </w:p>
    <w:p w:rsidR="006A5DE8" w:rsidRPr="00767250" w:rsidRDefault="006A5DE8" w:rsidP="006A5DE8">
      <w:pPr>
        <w:spacing w:after="0" w:line="240" w:lineRule="auto"/>
        <w:jc w:val="center"/>
        <w:rPr>
          <w:rFonts w:ascii="Times New Roman" w:eastAsia="Times New Roman" w:hAnsi="Times New Roman" w:cs="Times New Roman"/>
          <w:b/>
          <w:sz w:val="28"/>
          <w:szCs w:val="28"/>
          <w:lang w:val="uk-UA" w:eastAsia="uk-UA"/>
        </w:rPr>
      </w:pPr>
      <w:r w:rsidRPr="00767250">
        <w:rPr>
          <w:rFonts w:ascii="Times New Roman" w:eastAsia="Times New Roman" w:hAnsi="Times New Roman" w:cs="Times New Roman"/>
          <w:b/>
          <w:sz w:val="28"/>
          <w:szCs w:val="28"/>
          <w:lang w:val="uk-UA" w:eastAsia="uk-UA"/>
        </w:rPr>
        <w:t>РІШЕННЯ</w:t>
      </w:r>
    </w:p>
    <w:p w:rsidR="006A5DE8" w:rsidRPr="00767250" w:rsidRDefault="006A5DE8" w:rsidP="006A5DE8">
      <w:pPr>
        <w:spacing w:after="0" w:line="240" w:lineRule="auto"/>
        <w:ind w:firstLine="539"/>
        <w:jc w:val="center"/>
        <w:rPr>
          <w:rFonts w:ascii="Times New Roman" w:eastAsia="Times New Roman" w:hAnsi="Times New Roman" w:cs="Times New Roman"/>
          <w:b/>
          <w:sz w:val="28"/>
          <w:szCs w:val="28"/>
          <w:lang w:val="uk-UA" w:eastAsia="uk-UA"/>
        </w:rPr>
      </w:pPr>
    </w:p>
    <w:tbl>
      <w:tblPr>
        <w:tblW w:w="0" w:type="auto"/>
        <w:tblLook w:val="01E0" w:firstRow="1" w:lastRow="1" w:firstColumn="1" w:lastColumn="1" w:noHBand="0" w:noVBand="0"/>
      </w:tblPr>
      <w:tblGrid>
        <w:gridCol w:w="2952"/>
        <w:gridCol w:w="4066"/>
        <w:gridCol w:w="1352"/>
        <w:gridCol w:w="1342"/>
      </w:tblGrid>
      <w:tr w:rsidR="006A5DE8" w:rsidRPr="00767250" w:rsidTr="00752861">
        <w:trPr>
          <w:trHeight w:val="70"/>
        </w:trPr>
        <w:tc>
          <w:tcPr>
            <w:tcW w:w="2988" w:type="dxa"/>
          </w:tcPr>
          <w:p w:rsidR="006A5DE8" w:rsidRPr="00767250" w:rsidRDefault="006A5DE8" w:rsidP="006A5DE8">
            <w:pPr>
              <w:spacing w:after="0" w:line="240" w:lineRule="auto"/>
              <w:jc w:val="center"/>
              <w:rPr>
                <w:rFonts w:ascii="Times New Roman" w:eastAsia="Times New Roman" w:hAnsi="Times New Roman" w:cs="Times New Roman"/>
                <w:b/>
                <w:sz w:val="28"/>
                <w:szCs w:val="28"/>
                <w:lang w:val="uk-UA" w:eastAsia="uk-UA"/>
              </w:rPr>
            </w:pPr>
            <w:r w:rsidRPr="00767250">
              <w:rPr>
                <w:rFonts w:ascii="Times New Roman" w:eastAsia="Times New Roman" w:hAnsi="Times New Roman" w:cs="Times New Roman"/>
                <w:b/>
                <w:sz w:val="28"/>
                <w:szCs w:val="28"/>
                <w:lang w:val="uk-UA" w:eastAsia="uk-UA"/>
              </w:rPr>
              <w:t>24 грудня 2020 рік</w:t>
            </w:r>
          </w:p>
        </w:tc>
        <w:tc>
          <w:tcPr>
            <w:tcW w:w="4140" w:type="dxa"/>
          </w:tcPr>
          <w:p w:rsidR="006A5DE8" w:rsidRPr="00767250" w:rsidRDefault="006A5DE8" w:rsidP="006A5DE8">
            <w:pPr>
              <w:spacing w:after="0" w:line="240" w:lineRule="auto"/>
              <w:jc w:val="center"/>
              <w:rPr>
                <w:rFonts w:ascii="Times New Roman" w:eastAsia="Times New Roman" w:hAnsi="Times New Roman" w:cs="Times New Roman"/>
                <w:b/>
                <w:sz w:val="28"/>
                <w:szCs w:val="28"/>
                <w:lang w:val="uk-UA" w:eastAsia="uk-UA"/>
              </w:rPr>
            </w:pPr>
          </w:p>
        </w:tc>
        <w:tc>
          <w:tcPr>
            <w:tcW w:w="1363" w:type="dxa"/>
          </w:tcPr>
          <w:p w:rsidR="006A5DE8" w:rsidRPr="00767250" w:rsidRDefault="006A5DE8" w:rsidP="006A5DE8">
            <w:pPr>
              <w:spacing w:after="0" w:line="240" w:lineRule="auto"/>
              <w:jc w:val="right"/>
              <w:rPr>
                <w:rFonts w:ascii="Times New Roman" w:eastAsia="Times New Roman" w:hAnsi="Times New Roman" w:cs="Times New Roman"/>
                <w:b/>
                <w:sz w:val="28"/>
                <w:szCs w:val="28"/>
                <w:lang w:val="uk-UA" w:eastAsia="uk-UA"/>
              </w:rPr>
            </w:pPr>
            <w:r w:rsidRPr="00767250">
              <w:rPr>
                <w:rFonts w:ascii="Times New Roman" w:eastAsia="Times New Roman" w:hAnsi="Times New Roman" w:cs="Times New Roman"/>
                <w:b/>
                <w:sz w:val="28"/>
                <w:szCs w:val="28"/>
                <w:lang w:val="uk-UA" w:eastAsia="uk-UA"/>
              </w:rPr>
              <w:t>№</w:t>
            </w:r>
            <w:r w:rsidR="00D83873" w:rsidRPr="00767250">
              <w:rPr>
                <w:rFonts w:ascii="Times New Roman" w:eastAsia="Times New Roman" w:hAnsi="Times New Roman" w:cs="Times New Roman"/>
                <w:b/>
                <w:sz w:val="28"/>
                <w:szCs w:val="28"/>
                <w:lang w:val="uk-UA" w:eastAsia="uk-UA"/>
              </w:rPr>
              <w:t>23</w:t>
            </w:r>
          </w:p>
        </w:tc>
        <w:tc>
          <w:tcPr>
            <w:tcW w:w="1364" w:type="dxa"/>
          </w:tcPr>
          <w:p w:rsidR="006A5DE8" w:rsidRPr="00767250" w:rsidRDefault="006A5DE8" w:rsidP="006A5DE8">
            <w:pPr>
              <w:spacing w:after="0" w:line="240" w:lineRule="auto"/>
              <w:jc w:val="center"/>
              <w:rPr>
                <w:rFonts w:ascii="Times New Roman" w:eastAsia="Times New Roman" w:hAnsi="Times New Roman" w:cs="Times New Roman"/>
                <w:b/>
                <w:sz w:val="28"/>
                <w:szCs w:val="28"/>
                <w:lang w:val="uk-UA" w:eastAsia="uk-UA"/>
              </w:rPr>
            </w:pPr>
          </w:p>
        </w:tc>
      </w:tr>
    </w:tbl>
    <w:p w:rsidR="006A5DE8" w:rsidRPr="00767250" w:rsidRDefault="006A5DE8" w:rsidP="006A5DE8">
      <w:pPr>
        <w:shd w:val="clear" w:color="auto" w:fill="FFFFFF"/>
        <w:spacing w:after="0" w:line="240" w:lineRule="auto"/>
        <w:jc w:val="both"/>
        <w:rPr>
          <w:rFonts w:ascii="Arial" w:eastAsia="Times New Roman" w:hAnsi="Arial" w:cs="Arial"/>
          <w:b/>
          <w:bCs/>
          <w:color w:val="555555"/>
          <w:sz w:val="20"/>
          <w:szCs w:val="20"/>
          <w:bdr w:val="none" w:sz="0" w:space="0" w:color="auto" w:frame="1"/>
          <w:lang w:val="uk-UA" w:eastAsia="ru-RU"/>
        </w:rPr>
      </w:pPr>
    </w:p>
    <w:p w:rsidR="006A5DE8" w:rsidRPr="00767250" w:rsidRDefault="006A5DE8" w:rsidP="006A5DE8">
      <w:pPr>
        <w:shd w:val="clear" w:color="auto" w:fill="FFFFFF"/>
        <w:spacing w:after="0" w:line="240" w:lineRule="auto"/>
        <w:jc w:val="both"/>
        <w:rPr>
          <w:rFonts w:ascii="Arial" w:eastAsia="Times New Roman" w:hAnsi="Arial" w:cs="Arial"/>
          <w:b/>
          <w:bCs/>
          <w:color w:val="555555"/>
          <w:sz w:val="28"/>
          <w:szCs w:val="28"/>
          <w:bdr w:val="none" w:sz="0" w:space="0" w:color="auto" w:frame="1"/>
          <w:lang w:val="uk-UA" w:eastAsia="ru-RU"/>
        </w:rPr>
      </w:pPr>
    </w:p>
    <w:p w:rsidR="006A5DE8" w:rsidRPr="00767250" w:rsidRDefault="006A5DE8" w:rsidP="006A5DE8">
      <w:pPr>
        <w:shd w:val="clear" w:color="auto" w:fill="FFFFFF"/>
        <w:spacing w:after="0" w:line="240" w:lineRule="auto"/>
        <w:jc w:val="center"/>
        <w:rPr>
          <w:rFonts w:ascii="Arial" w:eastAsia="Times New Roman" w:hAnsi="Arial" w:cs="Arial"/>
          <w:color w:val="555555"/>
          <w:sz w:val="28"/>
          <w:szCs w:val="28"/>
          <w:lang w:val="uk-UA" w:eastAsia="ru-RU"/>
        </w:rPr>
      </w:pPr>
      <w:r w:rsidRPr="00767250">
        <w:rPr>
          <w:rFonts w:ascii="Arial" w:eastAsia="Times New Roman" w:hAnsi="Arial" w:cs="Arial"/>
          <w:b/>
          <w:bCs/>
          <w:color w:val="555555"/>
          <w:sz w:val="28"/>
          <w:szCs w:val="28"/>
          <w:bdr w:val="none" w:sz="0" w:space="0" w:color="auto" w:frame="1"/>
          <w:lang w:val="uk-UA" w:eastAsia="ru-RU"/>
        </w:rPr>
        <w:t>Про затвердження Програми</w:t>
      </w:r>
      <w:r w:rsidRPr="00767250">
        <w:rPr>
          <w:rFonts w:ascii="Arial" w:eastAsia="Times New Roman" w:hAnsi="Arial" w:cs="Arial"/>
          <w:color w:val="555555"/>
          <w:sz w:val="28"/>
          <w:szCs w:val="28"/>
          <w:lang w:val="uk-UA" w:eastAsia="ru-RU"/>
        </w:rPr>
        <w:t xml:space="preserve"> </w:t>
      </w:r>
      <w:r w:rsidRPr="00767250">
        <w:rPr>
          <w:rFonts w:ascii="Arial" w:eastAsia="Times New Roman" w:hAnsi="Arial" w:cs="Arial"/>
          <w:b/>
          <w:bCs/>
          <w:color w:val="555555"/>
          <w:sz w:val="28"/>
          <w:szCs w:val="28"/>
          <w:bdr w:val="none" w:sz="0" w:space="0" w:color="auto" w:frame="1"/>
          <w:lang w:val="uk-UA" w:eastAsia="ru-RU"/>
        </w:rPr>
        <w:t xml:space="preserve">забезпечення проведення мобілізацій та територіальної оборони в </w:t>
      </w:r>
      <w:proofErr w:type="spellStart"/>
      <w:r w:rsidRPr="00767250">
        <w:rPr>
          <w:rFonts w:ascii="Arial" w:eastAsia="Times New Roman" w:hAnsi="Arial" w:cs="Arial"/>
          <w:b/>
          <w:bCs/>
          <w:color w:val="555555"/>
          <w:sz w:val="28"/>
          <w:szCs w:val="28"/>
          <w:bdr w:val="none" w:sz="0" w:space="0" w:color="auto" w:frame="1"/>
          <w:lang w:val="uk-UA" w:eastAsia="ru-RU"/>
        </w:rPr>
        <w:t>Петропавлівській</w:t>
      </w:r>
      <w:proofErr w:type="spellEnd"/>
      <w:r w:rsidRPr="00767250">
        <w:rPr>
          <w:rFonts w:ascii="Arial" w:eastAsia="Times New Roman" w:hAnsi="Arial" w:cs="Arial"/>
          <w:b/>
          <w:bCs/>
          <w:color w:val="555555"/>
          <w:sz w:val="28"/>
          <w:szCs w:val="28"/>
          <w:bdr w:val="none" w:sz="0" w:space="0" w:color="auto" w:frame="1"/>
          <w:lang w:val="uk-UA" w:eastAsia="ru-RU"/>
        </w:rPr>
        <w:t xml:space="preserve"> сільській раді</w:t>
      </w:r>
      <w:r w:rsidRPr="00767250">
        <w:rPr>
          <w:rFonts w:ascii="Arial" w:eastAsia="Times New Roman" w:hAnsi="Arial" w:cs="Arial"/>
          <w:color w:val="555555"/>
          <w:sz w:val="28"/>
          <w:szCs w:val="28"/>
          <w:lang w:val="uk-UA" w:eastAsia="ru-RU"/>
        </w:rPr>
        <w:t xml:space="preserve"> </w:t>
      </w:r>
      <w:r w:rsidRPr="00767250">
        <w:rPr>
          <w:rFonts w:ascii="Arial" w:eastAsia="Times New Roman" w:hAnsi="Arial" w:cs="Arial"/>
          <w:b/>
          <w:bCs/>
          <w:color w:val="555555"/>
          <w:sz w:val="28"/>
          <w:szCs w:val="28"/>
          <w:bdr w:val="none" w:sz="0" w:space="0" w:color="auto" w:frame="1"/>
          <w:lang w:val="uk-UA" w:eastAsia="ru-RU"/>
        </w:rPr>
        <w:t>на 2021 рік.</w:t>
      </w:r>
    </w:p>
    <w:p w:rsidR="006A5DE8" w:rsidRPr="00767250" w:rsidRDefault="006A5DE8" w:rsidP="006A5DE8">
      <w:pPr>
        <w:shd w:val="clear" w:color="auto" w:fill="FFFFFF"/>
        <w:spacing w:before="120" w:after="120" w:line="240" w:lineRule="auto"/>
        <w:jc w:val="both"/>
        <w:rPr>
          <w:rFonts w:ascii="Arial" w:eastAsia="Times New Roman" w:hAnsi="Arial" w:cs="Arial"/>
          <w:color w:val="555555"/>
          <w:sz w:val="28"/>
          <w:szCs w:val="28"/>
          <w:lang w:val="uk-UA" w:eastAsia="ru-RU"/>
        </w:rPr>
      </w:pPr>
      <w:r w:rsidRPr="00767250">
        <w:rPr>
          <w:rFonts w:ascii="Arial" w:eastAsia="Times New Roman" w:hAnsi="Arial" w:cs="Arial"/>
          <w:color w:val="555555"/>
          <w:sz w:val="28"/>
          <w:szCs w:val="28"/>
          <w:lang w:val="uk-UA" w:eastAsia="ru-RU"/>
        </w:rPr>
        <w:t xml:space="preserve">           З метою забезпечення проведення мобілізаційних заходів на території району, підготовки та підтримання підрозділів територіальної оборони в постійній бойовій готовності, керуючись законами України: «Про мобілізаційну підготовку та мобілізацію», «Про військовий обов'язок і військову службу», «Про оборону України»; Положенням про військово-транспортний обов'язок, затвердженим постановою Кабінету Міністрів України від 28 грудня 2000 року №1921, відповідно до Указу Президента України від 23 вересня 2016 року № 406/2016 </w:t>
      </w:r>
      <w:proofErr w:type="spellStart"/>
      <w:r w:rsidRPr="00767250">
        <w:rPr>
          <w:rFonts w:ascii="Arial" w:eastAsia="Times New Roman" w:hAnsi="Arial" w:cs="Arial"/>
          <w:color w:val="555555"/>
          <w:sz w:val="28"/>
          <w:szCs w:val="28"/>
          <w:lang w:val="uk-UA" w:eastAsia="ru-RU"/>
        </w:rPr>
        <w:t>дск</w:t>
      </w:r>
      <w:proofErr w:type="spellEnd"/>
      <w:r w:rsidRPr="00767250">
        <w:rPr>
          <w:rFonts w:ascii="Arial" w:eastAsia="Times New Roman" w:hAnsi="Arial" w:cs="Arial"/>
          <w:color w:val="555555"/>
          <w:sz w:val="28"/>
          <w:szCs w:val="28"/>
          <w:lang w:val="uk-UA" w:eastAsia="ru-RU"/>
        </w:rPr>
        <w:t xml:space="preserve"> «Про Положення про територіальну об</w:t>
      </w:r>
      <w:r w:rsidR="000160A0" w:rsidRPr="00767250">
        <w:rPr>
          <w:rFonts w:ascii="Arial" w:eastAsia="Times New Roman" w:hAnsi="Arial" w:cs="Arial"/>
          <w:color w:val="555555"/>
          <w:sz w:val="28"/>
          <w:szCs w:val="28"/>
          <w:lang w:val="uk-UA" w:eastAsia="ru-RU"/>
        </w:rPr>
        <w:t>орону України», керуючись ст. 36</w:t>
      </w:r>
      <w:r w:rsidRPr="00767250">
        <w:rPr>
          <w:rFonts w:ascii="Arial" w:eastAsia="Times New Roman" w:hAnsi="Arial" w:cs="Arial"/>
          <w:color w:val="555555"/>
          <w:sz w:val="28"/>
          <w:szCs w:val="28"/>
          <w:lang w:val="uk-UA" w:eastAsia="ru-RU"/>
        </w:rPr>
        <w:t xml:space="preserve"> Закону України «Про місцеве самоврядування в Україні», </w:t>
      </w:r>
      <w:proofErr w:type="spellStart"/>
      <w:r w:rsidRPr="00767250">
        <w:rPr>
          <w:rFonts w:ascii="Arial" w:eastAsia="Times New Roman" w:hAnsi="Arial" w:cs="Arial"/>
          <w:color w:val="555555"/>
          <w:sz w:val="28"/>
          <w:szCs w:val="28"/>
          <w:lang w:val="uk-UA" w:eastAsia="ru-RU"/>
        </w:rPr>
        <w:t>Петропавлівська</w:t>
      </w:r>
      <w:proofErr w:type="spellEnd"/>
      <w:r w:rsidRPr="00767250">
        <w:rPr>
          <w:rFonts w:ascii="Arial" w:eastAsia="Times New Roman" w:hAnsi="Arial" w:cs="Arial"/>
          <w:color w:val="555555"/>
          <w:sz w:val="28"/>
          <w:szCs w:val="28"/>
          <w:lang w:val="uk-UA" w:eastAsia="ru-RU"/>
        </w:rPr>
        <w:t xml:space="preserve"> рада </w:t>
      </w:r>
    </w:p>
    <w:p w:rsidR="006A5DE8" w:rsidRPr="00767250" w:rsidRDefault="006A5DE8" w:rsidP="006A5DE8">
      <w:pPr>
        <w:shd w:val="clear" w:color="auto" w:fill="FFFFFF"/>
        <w:spacing w:before="120" w:after="120" w:line="240" w:lineRule="auto"/>
        <w:jc w:val="both"/>
        <w:rPr>
          <w:rFonts w:ascii="Arial" w:eastAsia="Times New Roman" w:hAnsi="Arial" w:cs="Arial"/>
          <w:color w:val="555555"/>
          <w:sz w:val="28"/>
          <w:szCs w:val="28"/>
          <w:lang w:val="uk-UA" w:eastAsia="ru-RU"/>
        </w:rPr>
      </w:pPr>
      <w:r w:rsidRPr="00767250">
        <w:rPr>
          <w:rFonts w:ascii="Arial" w:eastAsia="Times New Roman" w:hAnsi="Arial" w:cs="Arial"/>
          <w:color w:val="555555"/>
          <w:sz w:val="28"/>
          <w:szCs w:val="28"/>
          <w:lang w:val="uk-UA" w:eastAsia="ru-RU"/>
        </w:rPr>
        <w:t xml:space="preserve">                         Вирішила:</w:t>
      </w:r>
    </w:p>
    <w:p w:rsidR="006A5DE8" w:rsidRPr="00767250" w:rsidRDefault="006A5DE8" w:rsidP="006A5DE8">
      <w:pPr>
        <w:shd w:val="clear" w:color="auto" w:fill="FFFFFF"/>
        <w:spacing w:after="0" w:line="240" w:lineRule="auto"/>
        <w:jc w:val="both"/>
        <w:rPr>
          <w:rFonts w:ascii="Arial" w:eastAsia="Times New Roman" w:hAnsi="Arial" w:cs="Arial"/>
          <w:bCs/>
          <w:color w:val="555555"/>
          <w:sz w:val="28"/>
          <w:szCs w:val="28"/>
          <w:bdr w:val="none" w:sz="0" w:space="0" w:color="auto" w:frame="1"/>
          <w:lang w:val="uk-UA" w:eastAsia="ru-RU"/>
        </w:rPr>
      </w:pPr>
      <w:r w:rsidRPr="00767250">
        <w:rPr>
          <w:rFonts w:ascii="Arial" w:eastAsia="Times New Roman" w:hAnsi="Arial" w:cs="Arial"/>
          <w:color w:val="555555"/>
          <w:sz w:val="28"/>
          <w:szCs w:val="28"/>
          <w:lang w:val="uk-UA" w:eastAsia="ru-RU"/>
        </w:rPr>
        <w:t xml:space="preserve">                         1.Затвердити </w:t>
      </w:r>
      <w:r w:rsidR="000160A0" w:rsidRPr="00767250">
        <w:rPr>
          <w:rFonts w:ascii="Arial" w:eastAsia="Times New Roman" w:hAnsi="Arial" w:cs="Arial"/>
          <w:bCs/>
          <w:color w:val="555555"/>
          <w:sz w:val="28"/>
          <w:szCs w:val="28"/>
          <w:bdr w:val="none" w:sz="0" w:space="0" w:color="auto" w:frame="1"/>
          <w:lang w:val="uk-UA" w:eastAsia="ru-RU"/>
        </w:rPr>
        <w:t>Програму</w:t>
      </w:r>
      <w:r w:rsidRPr="00767250">
        <w:rPr>
          <w:rFonts w:ascii="Arial" w:eastAsia="Times New Roman" w:hAnsi="Arial" w:cs="Arial"/>
          <w:color w:val="555555"/>
          <w:sz w:val="28"/>
          <w:szCs w:val="28"/>
          <w:lang w:val="uk-UA" w:eastAsia="ru-RU"/>
        </w:rPr>
        <w:t xml:space="preserve"> </w:t>
      </w:r>
      <w:r w:rsidRPr="00767250">
        <w:rPr>
          <w:rFonts w:ascii="Arial" w:eastAsia="Times New Roman" w:hAnsi="Arial" w:cs="Arial"/>
          <w:bCs/>
          <w:color w:val="555555"/>
          <w:sz w:val="28"/>
          <w:szCs w:val="28"/>
          <w:bdr w:val="none" w:sz="0" w:space="0" w:color="auto" w:frame="1"/>
          <w:lang w:val="uk-UA" w:eastAsia="ru-RU"/>
        </w:rPr>
        <w:t xml:space="preserve">забезпечення проведення </w:t>
      </w:r>
    </w:p>
    <w:p w:rsidR="006A5DE8" w:rsidRPr="00767250" w:rsidRDefault="000160A0" w:rsidP="006A5DE8">
      <w:pPr>
        <w:shd w:val="clear" w:color="auto" w:fill="FFFFFF"/>
        <w:spacing w:after="0" w:line="240" w:lineRule="auto"/>
        <w:jc w:val="both"/>
        <w:rPr>
          <w:rFonts w:ascii="Arial" w:eastAsia="Times New Roman" w:hAnsi="Arial" w:cs="Arial"/>
          <w:bCs/>
          <w:color w:val="555555"/>
          <w:sz w:val="28"/>
          <w:szCs w:val="28"/>
          <w:bdr w:val="none" w:sz="0" w:space="0" w:color="auto" w:frame="1"/>
          <w:lang w:val="uk-UA" w:eastAsia="ru-RU"/>
        </w:rPr>
      </w:pPr>
      <w:r w:rsidRPr="00767250">
        <w:rPr>
          <w:rFonts w:ascii="Arial" w:eastAsia="Times New Roman" w:hAnsi="Arial" w:cs="Arial"/>
          <w:bCs/>
          <w:color w:val="555555"/>
          <w:sz w:val="28"/>
          <w:szCs w:val="28"/>
          <w:bdr w:val="none" w:sz="0" w:space="0" w:color="auto" w:frame="1"/>
          <w:lang w:val="uk-UA" w:eastAsia="ru-RU"/>
        </w:rPr>
        <w:t xml:space="preserve">                          </w:t>
      </w:r>
      <w:r w:rsidR="006A5DE8" w:rsidRPr="00767250">
        <w:rPr>
          <w:rFonts w:ascii="Arial" w:eastAsia="Times New Roman" w:hAnsi="Arial" w:cs="Arial"/>
          <w:bCs/>
          <w:color w:val="555555"/>
          <w:sz w:val="28"/>
          <w:szCs w:val="28"/>
          <w:bdr w:val="none" w:sz="0" w:space="0" w:color="auto" w:frame="1"/>
          <w:lang w:val="uk-UA" w:eastAsia="ru-RU"/>
        </w:rPr>
        <w:t xml:space="preserve">мобілізацій та територіальної оборони в </w:t>
      </w:r>
    </w:p>
    <w:p w:rsidR="006A5DE8" w:rsidRPr="00767250" w:rsidRDefault="006A5DE8" w:rsidP="006A5DE8">
      <w:pPr>
        <w:shd w:val="clear" w:color="auto" w:fill="FFFFFF"/>
        <w:spacing w:after="0" w:line="240" w:lineRule="auto"/>
        <w:jc w:val="both"/>
        <w:rPr>
          <w:rFonts w:ascii="Arial" w:eastAsia="Times New Roman" w:hAnsi="Arial" w:cs="Arial"/>
          <w:color w:val="555555"/>
          <w:sz w:val="28"/>
          <w:szCs w:val="28"/>
          <w:lang w:val="uk-UA" w:eastAsia="ru-RU"/>
        </w:rPr>
      </w:pPr>
      <w:r w:rsidRPr="00767250">
        <w:rPr>
          <w:rFonts w:ascii="Arial" w:eastAsia="Times New Roman" w:hAnsi="Arial" w:cs="Arial"/>
          <w:bCs/>
          <w:color w:val="555555"/>
          <w:sz w:val="28"/>
          <w:szCs w:val="28"/>
          <w:bdr w:val="none" w:sz="0" w:space="0" w:color="auto" w:frame="1"/>
          <w:lang w:val="uk-UA" w:eastAsia="ru-RU"/>
        </w:rPr>
        <w:t xml:space="preserve">                         </w:t>
      </w:r>
      <w:proofErr w:type="spellStart"/>
      <w:r w:rsidRPr="00767250">
        <w:rPr>
          <w:rFonts w:ascii="Arial" w:eastAsia="Times New Roman" w:hAnsi="Arial" w:cs="Arial"/>
          <w:bCs/>
          <w:color w:val="555555"/>
          <w:sz w:val="28"/>
          <w:szCs w:val="28"/>
          <w:bdr w:val="none" w:sz="0" w:space="0" w:color="auto" w:frame="1"/>
          <w:lang w:val="uk-UA" w:eastAsia="ru-RU"/>
        </w:rPr>
        <w:t>Петропавлівській</w:t>
      </w:r>
      <w:proofErr w:type="spellEnd"/>
      <w:r w:rsidRPr="00767250">
        <w:rPr>
          <w:rFonts w:ascii="Arial" w:eastAsia="Times New Roman" w:hAnsi="Arial" w:cs="Arial"/>
          <w:bCs/>
          <w:color w:val="555555"/>
          <w:sz w:val="28"/>
          <w:szCs w:val="28"/>
          <w:bdr w:val="none" w:sz="0" w:space="0" w:color="auto" w:frame="1"/>
          <w:lang w:val="uk-UA" w:eastAsia="ru-RU"/>
        </w:rPr>
        <w:t xml:space="preserve"> сільській раді</w:t>
      </w:r>
      <w:r w:rsidRPr="00767250">
        <w:rPr>
          <w:rFonts w:ascii="Arial" w:eastAsia="Times New Roman" w:hAnsi="Arial" w:cs="Arial"/>
          <w:color w:val="555555"/>
          <w:sz w:val="28"/>
          <w:szCs w:val="28"/>
          <w:lang w:val="uk-UA" w:eastAsia="ru-RU"/>
        </w:rPr>
        <w:t xml:space="preserve"> </w:t>
      </w:r>
      <w:r w:rsidRPr="00767250">
        <w:rPr>
          <w:rFonts w:ascii="Arial" w:eastAsia="Times New Roman" w:hAnsi="Arial" w:cs="Arial"/>
          <w:bCs/>
          <w:color w:val="555555"/>
          <w:sz w:val="28"/>
          <w:szCs w:val="28"/>
          <w:bdr w:val="none" w:sz="0" w:space="0" w:color="auto" w:frame="1"/>
          <w:lang w:val="uk-UA" w:eastAsia="ru-RU"/>
        </w:rPr>
        <w:t>на 2021 рік.</w:t>
      </w:r>
    </w:p>
    <w:p w:rsidR="006A5DE8" w:rsidRPr="00767250" w:rsidRDefault="006A5DE8" w:rsidP="006A5DE8">
      <w:pPr>
        <w:shd w:val="clear" w:color="auto" w:fill="FFFFFF"/>
        <w:spacing w:after="0" w:line="240" w:lineRule="auto"/>
        <w:jc w:val="both"/>
        <w:rPr>
          <w:rFonts w:ascii="Arial" w:eastAsia="Times New Roman" w:hAnsi="Arial" w:cs="Arial"/>
          <w:color w:val="555555"/>
          <w:sz w:val="28"/>
          <w:szCs w:val="28"/>
          <w:lang w:val="uk-UA" w:eastAsia="ru-RU"/>
        </w:rPr>
      </w:pPr>
      <w:r w:rsidRPr="00767250">
        <w:rPr>
          <w:rFonts w:ascii="Arial" w:eastAsia="Times New Roman" w:hAnsi="Arial" w:cs="Arial"/>
          <w:color w:val="555555"/>
          <w:sz w:val="28"/>
          <w:szCs w:val="28"/>
          <w:lang w:val="uk-UA" w:eastAsia="ru-RU"/>
        </w:rPr>
        <w:t xml:space="preserve">                         (далі – Програма), що </w:t>
      </w:r>
      <w:hyperlink r:id="rId8" w:history="1">
        <w:r w:rsidRPr="00767250">
          <w:rPr>
            <w:rFonts w:ascii="Arial" w:eastAsia="Times New Roman" w:hAnsi="Arial" w:cs="Arial"/>
            <w:color w:val="3477BB"/>
            <w:sz w:val="28"/>
            <w:szCs w:val="28"/>
            <w:bdr w:val="none" w:sz="0" w:space="0" w:color="auto" w:frame="1"/>
            <w:lang w:val="uk-UA" w:eastAsia="ru-RU"/>
          </w:rPr>
          <w:t>додається</w:t>
        </w:r>
      </w:hyperlink>
      <w:r w:rsidRPr="00767250">
        <w:rPr>
          <w:rFonts w:ascii="Arial" w:eastAsia="Times New Roman" w:hAnsi="Arial" w:cs="Arial"/>
          <w:color w:val="555555"/>
          <w:sz w:val="28"/>
          <w:szCs w:val="28"/>
          <w:lang w:val="uk-UA" w:eastAsia="ru-RU"/>
        </w:rPr>
        <w:t>.</w:t>
      </w:r>
    </w:p>
    <w:p w:rsidR="000160A0" w:rsidRPr="00767250" w:rsidRDefault="000160A0" w:rsidP="000160A0">
      <w:pPr>
        <w:shd w:val="clear" w:color="auto" w:fill="FFFFFF"/>
        <w:spacing w:after="0" w:line="240" w:lineRule="auto"/>
        <w:jc w:val="both"/>
        <w:rPr>
          <w:rFonts w:ascii="Arial" w:eastAsia="Times New Roman" w:hAnsi="Arial" w:cs="Arial"/>
          <w:color w:val="555555"/>
          <w:sz w:val="28"/>
          <w:szCs w:val="28"/>
          <w:lang w:val="uk-UA" w:eastAsia="ru-RU"/>
        </w:rPr>
      </w:pPr>
      <w:r w:rsidRPr="00767250">
        <w:rPr>
          <w:rFonts w:ascii="Arial" w:eastAsia="Times New Roman" w:hAnsi="Arial" w:cs="Arial"/>
          <w:color w:val="555555"/>
          <w:sz w:val="28"/>
          <w:szCs w:val="28"/>
          <w:lang w:val="uk-UA" w:eastAsia="ru-RU"/>
        </w:rPr>
        <w:t xml:space="preserve">                         2.</w:t>
      </w:r>
      <w:r w:rsidR="006A5DE8" w:rsidRPr="00767250">
        <w:rPr>
          <w:rFonts w:ascii="Arial" w:eastAsia="Times New Roman" w:hAnsi="Arial" w:cs="Arial"/>
          <w:color w:val="555555"/>
          <w:sz w:val="28"/>
          <w:szCs w:val="28"/>
          <w:lang w:val="uk-UA" w:eastAsia="ru-RU"/>
        </w:rPr>
        <w:t xml:space="preserve">Виконавцям Програми забезпечити якісну та </w:t>
      </w:r>
    </w:p>
    <w:p w:rsidR="006A5DE8" w:rsidRPr="00767250" w:rsidRDefault="000160A0" w:rsidP="000160A0">
      <w:pPr>
        <w:shd w:val="clear" w:color="auto" w:fill="FFFFFF"/>
        <w:spacing w:after="0" w:line="240" w:lineRule="auto"/>
        <w:jc w:val="both"/>
        <w:rPr>
          <w:rFonts w:ascii="Arial" w:eastAsia="Times New Roman" w:hAnsi="Arial" w:cs="Arial"/>
          <w:color w:val="555555"/>
          <w:sz w:val="28"/>
          <w:szCs w:val="28"/>
          <w:lang w:val="uk-UA" w:eastAsia="ru-RU"/>
        </w:rPr>
      </w:pPr>
      <w:r w:rsidRPr="00767250">
        <w:rPr>
          <w:rFonts w:ascii="Arial" w:eastAsia="Times New Roman" w:hAnsi="Arial" w:cs="Arial"/>
          <w:color w:val="555555"/>
          <w:sz w:val="28"/>
          <w:szCs w:val="28"/>
          <w:lang w:val="uk-UA" w:eastAsia="ru-RU"/>
        </w:rPr>
        <w:t xml:space="preserve">                         </w:t>
      </w:r>
      <w:r w:rsidR="006A5DE8" w:rsidRPr="00767250">
        <w:rPr>
          <w:rFonts w:ascii="Arial" w:eastAsia="Times New Roman" w:hAnsi="Arial" w:cs="Arial"/>
          <w:color w:val="555555"/>
          <w:sz w:val="28"/>
          <w:szCs w:val="28"/>
          <w:lang w:val="uk-UA" w:eastAsia="ru-RU"/>
        </w:rPr>
        <w:t>е</w:t>
      </w:r>
      <w:r w:rsidRPr="00767250">
        <w:rPr>
          <w:rFonts w:ascii="Arial" w:eastAsia="Times New Roman" w:hAnsi="Arial" w:cs="Arial"/>
          <w:color w:val="555555"/>
          <w:sz w:val="28"/>
          <w:szCs w:val="28"/>
          <w:lang w:val="uk-UA" w:eastAsia="ru-RU"/>
        </w:rPr>
        <w:t>фективну реалізацію її положень.</w:t>
      </w:r>
    </w:p>
    <w:p w:rsidR="000160A0" w:rsidRPr="00767250" w:rsidRDefault="000160A0" w:rsidP="000160A0">
      <w:pPr>
        <w:pStyle w:val="Standard"/>
        <w:ind w:left="567"/>
        <w:jc w:val="both"/>
        <w:rPr>
          <w:sz w:val="28"/>
          <w:lang w:eastAsia="uk-UA" w:bidi="uk-UA"/>
        </w:rPr>
      </w:pPr>
      <w:r w:rsidRPr="00767250">
        <w:rPr>
          <w:rFonts w:ascii="Arial" w:hAnsi="Arial" w:cs="Arial"/>
          <w:color w:val="555555"/>
          <w:sz w:val="28"/>
          <w:szCs w:val="28"/>
        </w:rPr>
        <w:t xml:space="preserve">                  3. </w:t>
      </w:r>
      <w:r w:rsidRPr="00767250">
        <w:rPr>
          <w:sz w:val="28"/>
          <w:szCs w:val="28"/>
          <w:lang w:eastAsia="uk-UA"/>
        </w:rPr>
        <w:t xml:space="preserve">Контроль за виконанням рішення покласти на постійну                         </w:t>
      </w:r>
    </w:p>
    <w:p w:rsidR="000160A0" w:rsidRPr="00767250" w:rsidRDefault="000160A0" w:rsidP="000160A0">
      <w:pPr>
        <w:tabs>
          <w:tab w:val="left" w:pos="1695"/>
        </w:tabs>
        <w:spacing w:after="0" w:line="240" w:lineRule="auto"/>
        <w:rPr>
          <w:rFonts w:ascii="Times New Roman" w:eastAsia="Times New Roman" w:hAnsi="Times New Roman" w:cs="Times New Roman"/>
          <w:sz w:val="28"/>
          <w:szCs w:val="28"/>
          <w:lang w:val="uk-UA" w:eastAsia="uk-UA"/>
        </w:rPr>
      </w:pPr>
      <w:r w:rsidRPr="00767250">
        <w:rPr>
          <w:rFonts w:ascii="Times New Roman" w:eastAsia="Times New Roman" w:hAnsi="Times New Roman" w:cs="Times New Roman"/>
          <w:sz w:val="28"/>
          <w:szCs w:val="28"/>
          <w:lang w:val="uk-UA" w:eastAsia="uk-UA"/>
        </w:rPr>
        <w:t xml:space="preserve">                             комісію з питань фінансів, бюджету та планування.</w:t>
      </w:r>
    </w:p>
    <w:p w:rsidR="006A5DE8" w:rsidRPr="00767250" w:rsidRDefault="006A5DE8" w:rsidP="006A5DE8">
      <w:pPr>
        <w:shd w:val="clear" w:color="auto" w:fill="FFFFFF"/>
        <w:spacing w:before="120" w:after="120" w:line="240" w:lineRule="auto"/>
        <w:jc w:val="both"/>
        <w:rPr>
          <w:rFonts w:ascii="Arial" w:eastAsia="Times New Roman" w:hAnsi="Arial" w:cs="Arial"/>
          <w:color w:val="555555"/>
          <w:sz w:val="28"/>
          <w:szCs w:val="28"/>
          <w:lang w:val="uk-UA" w:eastAsia="ru-RU"/>
        </w:rPr>
      </w:pPr>
    </w:p>
    <w:p w:rsidR="000160A0" w:rsidRPr="00767250" w:rsidRDefault="000160A0" w:rsidP="006A5DE8">
      <w:pPr>
        <w:shd w:val="clear" w:color="auto" w:fill="FFFFFF"/>
        <w:spacing w:after="0" w:line="240" w:lineRule="auto"/>
        <w:jc w:val="both"/>
        <w:rPr>
          <w:rFonts w:ascii="Arial" w:eastAsia="Times New Roman" w:hAnsi="Arial" w:cs="Arial"/>
          <w:b/>
          <w:bCs/>
          <w:color w:val="555555"/>
          <w:sz w:val="28"/>
          <w:szCs w:val="28"/>
          <w:bdr w:val="none" w:sz="0" w:space="0" w:color="auto" w:frame="1"/>
          <w:lang w:val="uk-UA" w:eastAsia="ru-RU"/>
        </w:rPr>
      </w:pPr>
    </w:p>
    <w:p w:rsidR="000160A0" w:rsidRPr="00767250" w:rsidRDefault="000160A0" w:rsidP="006A5DE8">
      <w:pPr>
        <w:shd w:val="clear" w:color="auto" w:fill="FFFFFF"/>
        <w:spacing w:after="0" w:line="240" w:lineRule="auto"/>
        <w:jc w:val="both"/>
        <w:rPr>
          <w:rFonts w:ascii="Arial" w:eastAsia="Times New Roman" w:hAnsi="Arial" w:cs="Arial"/>
          <w:b/>
          <w:bCs/>
          <w:color w:val="555555"/>
          <w:sz w:val="28"/>
          <w:szCs w:val="28"/>
          <w:bdr w:val="none" w:sz="0" w:space="0" w:color="auto" w:frame="1"/>
          <w:lang w:val="uk-UA" w:eastAsia="ru-RU"/>
        </w:rPr>
      </w:pPr>
    </w:p>
    <w:p w:rsidR="000160A0" w:rsidRPr="00767250" w:rsidRDefault="000160A0" w:rsidP="006A5DE8">
      <w:pPr>
        <w:shd w:val="clear" w:color="auto" w:fill="FFFFFF"/>
        <w:spacing w:after="0" w:line="240" w:lineRule="auto"/>
        <w:jc w:val="both"/>
        <w:rPr>
          <w:rFonts w:ascii="Arial" w:eastAsia="Times New Roman" w:hAnsi="Arial" w:cs="Arial"/>
          <w:b/>
          <w:bCs/>
          <w:color w:val="555555"/>
          <w:sz w:val="28"/>
          <w:szCs w:val="28"/>
          <w:bdr w:val="none" w:sz="0" w:space="0" w:color="auto" w:frame="1"/>
          <w:lang w:val="uk-UA" w:eastAsia="ru-RU"/>
        </w:rPr>
      </w:pPr>
    </w:p>
    <w:p w:rsidR="00A918C6" w:rsidRPr="00767250" w:rsidRDefault="000160A0">
      <w:pPr>
        <w:rPr>
          <w:rFonts w:ascii="Arial" w:eastAsia="Times New Roman" w:hAnsi="Arial" w:cs="Arial"/>
          <w:b/>
          <w:bCs/>
          <w:color w:val="555555"/>
          <w:sz w:val="28"/>
          <w:szCs w:val="28"/>
          <w:bdr w:val="none" w:sz="0" w:space="0" w:color="auto" w:frame="1"/>
          <w:lang w:val="uk-UA" w:eastAsia="ru-RU"/>
        </w:rPr>
      </w:pPr>
      <w:r w:rsidRPr="00767250">
        <w:rPr>
          <w:rFonts w:ascii="Arial" w:eastAsia="Times New Roman" w:hAnsi="Arial" w:cs="Arial"/>
          <w:b/>
          <w:bCs/>
          <w:color w:val="555555"/>
          <w:sz w:val="28"/>
          <w:szCs w:val="28"/>
          <w:bdr w:val="none" w:sz="0" w:space="0" w:color="auto" w:frame="1"/>
          <w:lang w:val="uk-UA" w:eastAsia="ru-RU"/>
        </w:rPr>
        <w:t>Петропавлівський сільський голова                             О.М.Чернова</w:t>
      </w:r>
    </w:p>
    <w:p w:rsidR="007366BC" w:rsidRPr="00767250" w:rsidRDefault="007366BC">
      <w:pPr>
        <w:rPr>
          <w:rFonts w:ascii="Arial" w:eastAsia="Times New Roman" w:hAnsi="Arial" w:cs="Arial"/>
          <w:b/>
          <w:bCs/>
          <w:color w:val="555555"/>
          <w:sz w:val="28"/>
          <w:szCs w:val="28"/>
          <w:bdr w:val="none" w:sz="0" w:space="0" w:color="auto" w:frame="1"/>
          <w:lang w:val="uk-UA" w:eastAsia="ru-RU"/>
        </w:rPr>
      </w:pPr>
    </w:p>
    <w:p w:rsidR="007366BC" w:rsidRPr="00767250" w:rsidRDefault="007366BC">
      <w:pPr>
        <w:rPr>
          <w:rFonts w:ascii="Arial" w:eastAsia="Times New Roman" w:hAnsi="Arial" w:cs="Arial"/>
          <w:b/>
          <w:bCs/>
          <w:color w:val="555555"/>
          <w:sz w:val="28"/>
          <w:szCs w:val="28"/>
          <w:bdr w:val="none" w:sz="0" w:space="0" w:color="auto" w:frame="1"/>
          <w:lang w:val="uk-UA" w:eastAsia="ru-RU"/>
        </w:rPr>
      </w:pPr>
    </w:p>
    <w:p w:rsidR="007366BC" w:rsidRPr="00767250" w:rsidRDefault="007366BC" w:rsidP="007366BC">
      <w:pPr>
        <w:spacing w:after="0" w:line="240" w:lineRule="auto"/>
        <w:ind w:left="6237"/>
        <w:rPr>
          <w:sz w:val="28"/>
          <w:szCs w:val="28"/>
          <w:lang w:val="uk-UA"/>
        </w:rPr>
      </w:pPr>
      <w:r w:rsidRPr="00767250">
        <w:rPr>
          <w:sz w:val="28"/>
          <w:szCs w:val="28"/>
          <w:lang w:val="uk-UA"/>
        </w:rPr>
        <w:lastRenderedPageBreak/>
        <w:t>ЗАТВЕРДЖЕНО</w:t>
      </w:r>
    </w:p>
    <w:p w:rsidR="007366BC" w:rsidRPr="00767250" w:rsidRDefault="007366BC" w:rsidP="007366BC">
      <w:pPr>
        <w:spacing w:after="0" w:line="240" w:lineRule="auto"/>
        <w:ind w:left="6237"/>
        <w:rPr>
          <w:sz w:val="28"/>
          <w:szCs w:val="28"/>
          <w:lang w:val="uk-UA"/>
        </w:rPr>
      </w:pPr>
      <w:r w:rsidRPr="00767250">
        <w:rPr>
          <w:sz w:val="28"/>
          <w:szCs w:val="28"/>
          <w:lang w:val="uk-UA"/>
        </w:rPr>
        <w:t>рішення</w:t>
      </w:r>
      <w:r w:rsidR="0094075F" w:rsidRPr="00767250">
        <w:rPr>
          <w:sz w:val="28"/>
          <w:szCs w:val="28"/>
          <w:lang w:val="uk-UA"/>
        </w:rPr>
        <w:t>м</w:t>
      </w:r>
      <w:r w:rsidRPr="00767250">
        <w:rPr>
          <w:sz w:val="28"/>
          <w:szCs w:val="28"/>
          <w:lang w:val="uk-UA"/>
        </w:rPr>
        <w:t xml:space="preserve"> сільської ради</w:t>
      </w:r>
    </w:p>
    <w:p w:rsidR="007366BC" w:rsidRPr="00767250" w:rsidRDefault="007366BC" w:rsidP="007366BC">
      <w:pPr>
        <w:spacing w:after="0" w:line="240" w:lineRule="auto"/>
        <w:ind w:left="6237"/>
        <w:rPr>
          <w:sz w:val="28"/>
          <w:szCs w:val="28"/>
          <w:lang w:val="uk-UA"/>
        </w:rPr>
      </w:pPr>
      <w:r w:rsidRPr="00767250">
        <w:rPr>
          <w:sz w:val="28"/>
          <w:szCs w:val="28"/>
          <w:lang w:val="uk-UA"/>
        </w:rPr>
        <w:t>від 24.12.2020 № 23</w:t>
      </w:r>
    </w:p>
    <w:p w:rsidR="007366BC" w:rsidRPr="00767250" w:rsidRDefault="007366BC" w:rsidP="007366BC">
      <w:pPr>
        <w:jc w:val="center"/>
        <w:rPr>
          <w:b/>
          <w:sz w:val="28"/>
          <w:szCs w:val="28"/>
          <w:lang w:val="uk-UA"/>
        </w:rPr>
      </w:pPr>
      <w:r w:rsidRPr="00767250">
        <w:rPr>
          <w:b/>
          <w:sz w:val="28"/>
          <w:szCs w:val="28"/>
          <w:lang w:val="uk-UA"/>
        </w:rPr>
        <w:t>ПРОГРАМА</w:t>
      </w:r>
      <w:r w:rsidRPr="00767250">
        <w:rPr>
          <w:b/>
          <w:bCs/>
          <w:sz w:val="28"/>
          <w:szCs w:val="28"/>
          <w:lang w:val="uk-UA"/>
        </w:rPr>
        <w:t xml:space="preserve"> </w:t>
      </w:r>
    </w:p>
    <w:p w:rsidR="007366BC" w:rsidRPr="00767250" w:rsidRDefault="007366BC" w:rsidP="007366BC">
      <w:pPr>
        <w:jc w:val="center"/>
        <w:rPr>
          <w:sz w:val="28"/>
          <w:szCs w:val="28"/>
          <w:lang w:val="uk-UA"/>
        </w:rPr>
      </w:pPr>
      <w:r w:rsidRPr="00767250">
        <w:rPr>
          <w:sz w:val="28"/>
          <w:szCs w:val="28"/>
          <w:lang w:val="uk-UA"/>
        </w:rPr>
        <w:t xml:space="preserve">забезпечення проведення заходів мобілізації та територіальної оборони в </w:t>
      </w:r>
      <w:proofErr w:type="spellStart"/>
      <w:r w:rsidRPr="00767250">
        <w:rPr>
          <w:sz w:val="28"/>
          <w:szCs w:val="28"/>
          <w:lang w:val="uk-UA"/>
        </w:rPr>
        <w:t>Петропавлівській</w:t>
      </w:r>
      <w:proofErr w:type="spellEnd"/>
      <w:r w:rsidRPr="00767250">
        <w:rPr>
          <w:sz w:val="28"/>
          <w:szCs w:val="28"/>
          <w:lang w:val="uk-UA"/>
        </w:rPr>
        <w:t xml:space="preserve"> </w:t>
      </w:r>
      <w:r w:rsidR="0094075F" w:rsidRPr="00767250">
        <w:rPr>
          <w:sz w:val="28"/>
          <w:szCs w:val="28"/>
          <w:lang w:val="uk-UA"/>
        </w:rPr>
        <w:t>сільській  раді на 2021 рік.</w:t>
      </w:r>
    </w:p>
    <w:p w:rsidR="007366BC" w:rsidRPr="00767250" w:rsidRDefault="007366BC" w:rsidP="007366BC">
      <w:pPr>
        <w:jc w:val="center"/>
        <w:rPr>
          <w:b/>
          <w:sz w:val="16"/>
          <w:szCs w:val="16"/>
          <w:lang w:val="uk-UA"/>
        </w:rPr>
      </w:pPr>
    </w:p>
    <w:p w:rsidR="007366BC" w:rsidRPr="00767250" w:rsidRDefault="007366BC" w:rsidP="007366BC">
      <w:pPr>
        <w:numPr>
          <w:ilvl w:val="0"/>
          <w:numId w:val="1"/>
        </w:numPr>
        <w:suppressAutoHyphens/>
        <w:spacing w:after="0" w:line="240" w:lineRule="auto"/>
        <w:jc w:val="center"/>
        <w:rPr>
          <w:b/>
          <w:sz w:val="28"/>
          <w:szCs w:val="28"/>
          <w:lang w:val="uk-UA"/>
        </w:rPr>
      </w:pPr>
      <w:r w:rsidRPr="00767250">
        <w:rPr>
          <w:b/>
          <w:sz w:val="28"/>
          <w:szCs w:val="28"/>
          <w:lang w:val="uk-UA"/>
        </w:rPr>
        <w:t>Паспорт Програми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4616"/>
        <w:gridCol w:w="4450"/>
      </w:tblGrid>
      <w:tr w:rsidR="007366BC" w:rsidRPr="00767250" w:rsidTr="007366BC">
        <w:tc>
          <w:tcPr>
            <w:tcW w:w="646" w:type="dxa"/>
            <w:tcBorders>
              <w:top w:val="single" w:sz="4" w:space="0" w:color="auto"/>
              <w:left w:val="single" w:sz="4" w:space="0" w:color="auto"/>
              <w:bottom w:val="single" w:sz="4" w:space="0" w:color="auto"/>
              <w:right w:val="single" w:sz="4" w:space="0" w:color="auto"/>
            </w:tcBorders>
            <w:hideMark/>
          </w:tcPr>
          <w:p w:rsidR="007366BC" w:rsidRPr="00767250" w:rsidRDefault="007366BC">
            <w:pPr>
              <w:suppressAutoHyphens/>
              <w:jc w:val="both"/>
              <w:rPr>
                <w:sz w:val="28"/>
                <w:szCs w:val="28"/>
                <w:lang w:val="uk-UA" w:eastAsia="ar-SA"/>
              </w:rPr>
            </w:pPr>
            <w:r w:rsidRPr="00767250">
              <w:rPr>
                <w:sz w:val="28"/>
                <w:szCs w:val="28"/>
                <w:lang w:val="uk-UA"/>
              </w:rPr>
              <w:t>1.</w:t>
            </w:r>
          </w:p>
        </w:tc>
        <w:tc>
          <w:tcPr>
            <w:tcW w:w="4691" w:type="dxa"/>
            <w:tcBorders>
              <w:top w:val="single" w:sz="4" w:space="0" w:color="auto"/>
              <w:left w:val="single" w:sz="4" w:space="0" w:color="auto"/>
              <w:bottom w:val="single" w:sz="4" w:space="0" w:color="auto"/>
              <w:right w:val="single" w:sz="4" w:space="0" w:color="auto"/>
            </w:tcBorders>
            <w:hideMark/>
          </w:tcPr>
          <w:p w:rsidR="007366BC" w:rsidRPr="00767250" w:rsidRDefault="007366BC">
            <w:pPr>
              <w:suppressAutoHyphens/>
              <w:jc w:val="both"/>
              <w:rPr>
                <w:sz w:val="28"/>
                <w:szCs w:val="28"/>
                <w:lang w:val="uk-UA" w:eastAsia="ar-SA"/>
              </w:rPr>
            </w:pPr>
            <w:r w:rsidRPr="00767250">
              <w:rPr>
                <w:sz w:val="28"/>
                <w:szCs w:val="28"/>
                <w:lang w:val="uk-UA"/>
              </w:rPr>
              <w:t>Ініціатор розроблення програми</w:t>
            </w:r>
          </w:p>
        </w:tc>
        <w:tc>
          <w:tcPr>
            <w:tcW w:w="4517" w:type="dxa"/>
            <w:tcBorders>
              <w:top w:val="single" w:sz="4" w:space="0" w:color="auto"/>
              <w:left w:val="single" w:sz="4" w:space="0" w:color="auto"/>
              <w:bottom w:val="single" w:sz="4" w:space="0" w:color="auto"/>
              <w:right w:val="single" w:sz="4" w:space="0" w:color="auto"/>
            </w:tcBorders>
            <w:hideMark/>
          </w:tcPr>
          <w:p w:rsidR="007366BC" w:rsidRPr="00767250" w:rsidRDefault="0094075F">
            <w:pPr>
              <w:suppressAutoHyphens/>
              <w:jc w:val="both"/>
              <w:rPr>
                <w:sz w:val="28"/>
                <w:szCs w:val="28"/>
                <w:lang w:val="uk-UA" w:eastAsia="ar-SA"/>
              </w:rPr>
            </w:pPr>
            <w:proofErr w:type="spellStart"/>
            <w:r w:rsidRPr="00767250">
              <w:rPr>
                <w:sz w:val="28"/>
                <w:szCs w:val="28"/>
                <w:lang w:val="uk-UA"/>
              </w:rPr>
              <w:t>Петропавлівська</w:t>
            </w:r>
            <w:proofErr w:type="spellEnd"/>
            <w:r w:rsidRPr="00767250">
              <w:rPr>
                <w:sz w:val="28"/>
                <w:szCs w:val="28"/>
                <w:lang w:val="uk-UA"/>
              </w:rPr>
              <w:t xml:space="preserve"> сільська рада</w:t>
            </w:r>
          </w:p>
        </w:tc>
      </w:tr>
      <w:tr w:rsidR="007366BC" w:rsidRPr="00767250" w:rsidTr="007366BC">
        <w:tc>
          <w:tcPr>
            <w:tcW w:w="646" w:type="dxa"/>
            <w:tcBorders>
              <w:top w:val="single" w:sz="4" w:space="0" w:color="auto"/>
              <w:left w:val="single" w:sz="4" w:space="0" w:color="auto"/>
              <w:bottom w:val="single" w:sz="4" w:space="0" w:color="auto"/>
              <w:right w:val="single" w:sz="4" w:space="0" w:color="auto"/>
            </w:tcBorders>
            <w:hideMark/>
          </w:tcPr>
          <w:p w:rsidR="007366BC" w:rsidRPr="00767250" w:rsidRDefault="007366BC">
            <w:pPr>
              <w:suppressAutoHyphens/>
              <w:jc w:val="both"/>
              <w:rPr>
                <w:sz w:val="28"/>
                <w:szCs w:val="28"/>
                <w:lang w:val="uk-UA" w:eastAsia="ar-SA"/>
              </w:rPr>
            </w:pPr>
            <w:r w:rsidRPr="00767250">
              <w:rPr>
                <w:sz w:val="28"/>
                <w:szCs w:val="28"/>
                <w:lang w:val="uk-UA"/>
              </w:rPr>
              <w:t>2.</w:t>
            </w:r>
          </w:p>
        </w:tc>
        <w:tc>
          <w:tcPr>
            <w:tcW w:w="4691" w:type="dxa"/>
            <w:tcBorders>
              <w:top w:val="single" w:sz="4" w:space="0" w:color="auto"/>
              <w:left w:val="single" w:sz="4" w:space="0" w:color="auto"/>
              <w:bottom w:val="single" w:sz="4" w:space="0" w:color="auto"/>
              <w:right w:val="single" w:sz="4" w:space="0" w:color="auto"/>
            </w:tcBorders>
            <w:hideMark/>
          </w:tcPr>
          <w:p w:rsidR="007366BC" w:rsidRPr="00767250" w:rsidRDefault="007366BC">
            <w:pPr>
              <w:suppressAutoHyphens/>
              <w:jc w:val="both"/>
              <w:rPr>
                <w:sz w:val="28"/>
                <w:szCs w:val="28"/>
                <w:lang w:val="uk-UA" w:eastAsia="ar-SA"/>
              </w:rPr>
            </w:pPr>
            <w:r w:rsidRPr="00767250">
              <w:rPr>
                <w:sz w:val="28"/>
                <w:szCs w:val="28"/>
                <w:lang w:val="uk-UA"/>
              </w:rPr>
              <w:t>Розробник програми</w:t>
            </w:r>
          </w:p>
        </w:tc>
        <w:tc>
          <w:tcPr>
            <w:tcW w:w="4517" w:type="dxa"/>
            <w:tcBorders>
              <w:top w:val="single" w:sz="4" w:space="0" w:color="auto"/>
              <w:left w:val="single" w:sz="4" w:space="0" w:color="auto"/>
              <w:bottom w:val="single" w:sz="4" w:space="0" w:color="auto"/>
              <w:right w:val="single" w:sz="4" w:space="0" w:color="auto"/>
            </w:tcBorders>
            <w:hideMark/>
          </w:tcPr>
          <w:p w:rsidR="007366BC" w:rsidRPr="00767250" w:rsidRDefault="0094075F">
            <w:pPr>
              <w:suppressAutoHyphens/>
              <w:jc w:val="both"/>
              <w:rPr>
                <w:sz w:val="28"/>
                <w:szCs w:val="28"/>
                <w:lang w:val="uk-UA" w:eastAsia="ar-SA"/>
              </w:rPr>
            </w:pPr>
            <w:proofErr w:type="spellStart"/>
            <w:r w:rsidRPr="00767250">
              <w:rPr>
                <w:sz w:val="28"/>
                <w:szCs w:val="28"/>
                <w:lang w:val="uk-UA"/>
              </w:rPr>
              <w:t>Петропавлівська</w:t>
            </w:r>
            <w:proofErr w:type="spellEnd"/>
            <w:r w:rsidRPr="00767250">
              <w:rPr>
                <w:sz w:val="28"/>
                <w:szCs w:val="28"/>
                <w:lang w:val="uk-UA"/>
              </w:rPr>
              <w:t xml:space="preserve"> сільська рада</w:t>
            </w:r>
          </w:p>
        </w:tc>
      </w:tr>
      <w:tr w:rsidR="007366BC" w:rsidRPr="00767250" w:rsidTr="007366BC">
        <w:tc>
          <w:tcPr>
            <w:tcW w:w="646" w:type="dxa"/>
            <w:tcBorders>
              <w:top w:val="single" w:sz="4" w:space="0" w:color="auto"/>
              <w:left w:val="single" w:sz="4" w:space="0" w:color="auto"/>
              <w:bottom w:val="single" w:sz="4" w:space="0" w:color="auto"/>
              <w:right w:val="single" w:sz="4" w:space="0" w:color="auto"/>
            </w:tcBorders>
            <w:hideMark/>
          </w:tcPr>
          <w:p w:rsidR="007366BC" w:rsidRPr="00767250" w:rsidRDefault="007366BC">
            <w:pPr>
              <w:suppressAutoHyphens/>
              <w:jc w:val="both"/>
              <w:rPr>
                <w:sz w:val="28"/>
                <w:szCs w:val="28"/>
                <w:lang w:val="uk-UA" w:eastAsia="ar-SA"/>
              </w:rPr>
            </w:pPr>
            <w:r w:rsidRPr="00767250">
              <w:rPr>
                <w:sz w:val="28"/>
                <w:szCs w:val="28"/>
                <w:lang w:val="uk-UA"/>
              </w:rPr>
              <w:t>3.</w:t>
            </w:r>
          </w:p>
        </w:tc>
        <w:tc>
          <w:tcPr>
            <w:tcW w:w="4691" w:type="dxa"/>
            <w:tcBorders>
              <w:top w:val="single" w:sz="4" w:space="0" w:color="auto"/>
              <w:left w:val="single" w:sz="4" w:space="0" w:color="auto"/>
              <w:bottom w:val="single" w:sz="4" w:space="0" w:color="auto"/>
              <w:right w:val="single" w:sz="4" w:space="0" w:color="auto"/>
            </w:tcBorders>
            <w:hideMark/>
          </w:tcPr>
          <w:p w:rsidR="007366BC" w:rsidRPr="00767250" w:rsidRDefault="007366BC">
            <w:pPr>
              <w:suppressAutoHyphens/>
              <w:rPr>
                <w:sz w:val="28"/>
                <w:szCs w:val="28"/>
                <w:lang w:val="uk-UA" w:eastAsia="ar-SA"/>
              </w:rPr>
            </w:pPr>
            <w:r w:rsidRPr="00767250">
              <w:rPr>
                <w:sz w:val="28"/>
                <w:szCs w:val="28"/>
                <w:lang w:val="uk-UA"/>
              </w:rPr>
              <w:t>Відповідальний виконавець програми</w:t>
            </w:r>
          </w:p>
        </w:tc>
        <w:tc>
          <w:tcPr>
            <w:tcW w:w="4517" w:type="dxa"/>
            <w:tcBorders>
              <w:top w:val="single" w:sz="4" w:space="0" w:color="auto"/>
              <w:left w:val="single" w:sz="4" w:space="0" w:color="auto"/>
              <w:bottom w:val="single" w:sz="4" w:space="0" w:color="auto"/>
              <w:right w:val="single" w:sz="4" w:space="0" w:color="auto"/>
            </w:tcBorders>
            <w:hideMark/>
          </w:tcPr>
          <w:p w:rsidR="007366BC" w:rsidRPr="00767250" w:rsidRDefault="0094075F">
            <w:pPr>
              <w:suppressAutoHyphens/>
              <w:rPr>
                <w:sz w:val="28"/>
                <w:szCs w:val="28"/>
                <w:lang w:val="uk-UA" w:eastAsia="ar-SA"/>
              </w:rPr>
            </w:pPr>
            <w:proofErr w:type="spellStart"/>
            <w:r w:rsidRPr="00767250">
              <w:rPr>
                <w:sz w:val="28"/>
                <w:szCs w:val="28"/>
                <w:lang w:val="uk-UA"/>
              </w:rPr>
              <w:t>Петропавлівська</w:t>
            </w:r>
            <w:proofErr w:type="spellEnd"/>
            <w:r w:rsidRPr="00767250">
              <w:rPr>
                <w:sz w:val="28"/>
                <w:szCs w:val="28"/>
                <w:lang w:val="uk-UA"/>
              </w:rPr>
              <w:t xml:space="preserve"> сільська рада</w:t>
            </w:r>
          </w:p>
        </w:tc>
      </w:tr>
      <w:tr w:rsidR="007366BC" w:rsidRPr="00767250" w:rsidTr="007366BC">
        <w:tc>
          <w:tcPr>
            <w:tcW w:w="646" w:type="dxa"/>
            <w:tcBorders>
              <w:top w:val="single" w:sz="4" w:space="0" w:color="auto"/>
              <w:left w:val="single" w:sz="4" w:space="0" w:color="auto"/>
              <w:bottom w:val="single" w:sz="4" w:space="0" w:color="auto"/>
              <w:right w:val="single" w:sz="4" w:space="0" w:color="auto"/>
            </w:tcBorders>
            <w:hideMark/>
          </w:tcPr>
          <w:p w:rsidR="007366BC" w:rsidRPr="00767250" w:rsidRDefault="007366BC">
            <w:pPr>
              <w:suppressAutoHyphens/>
              <w:jc w:val="both"/>
              <w:rPr>
                <w:sz w:val="28"/>
                <w:szCs w:val="28"/>
                <w:lang w:val="uk-UA" w:eastAsia="ar-SA"/>
              </w:rPr>
            </w:pPr>
            <w:r w:rsidRPr="00767250">
              <w:rPr>
                <w:sz w:val="28"/>
                <w:szCs w:val="28"/>
                <w:lang w:val="uk-UA"/>
              </w:rPr>
              <w:t>4.</w:t>
            </w:r>
          </w:p>
        </w:tc>
        <w:tc>
          <w:tcPr>
            <w:tcW w:w="4691" w:type="dxa"/>
            <w:tcBorders>
              <w:top w:val="single" w:sz="4" w:space="0" w:color="auto"/>
              <w:left w:val="single" w:sz="4" w:space="0" w:color="auto"/>
              <w:bottom w:val="single" w:sz="4" w:space="0" w:color="auto"/>
              <w:right w:val="single" w:sz="4" w:space="0" w:color="auto"/>
            </w:tcBorders>
            <w:hideMark/>
          </w:tcPr>
          <w:p w:rsidR="007366BC" w:rsidRPr="00767250" w:rsidRDefault="007366BC">
            <w:pPr>
              <w:suppressAutoHyphens/>
              <w:jc w:val="both"/>
              <w:rPr>
                <w:sz w:val="28"/>
                <w:szCs w:val="28"/>
                <w:lang w:val="uk-UA" w:eastAsia="ar-SA"/>
              </w:rPr>
            </w:pPr>
            <w:r w:rsidRPr="00767250">
              <w:rPr>
                <w:sz w:val="28"/>
                <w:szCs w:val="28"/>
                <w:lang w:val="uk-UA"/>
              </w:rPr>
              <w:t>Учасники програми</w:t>
            </w:r>
          </w:p>
        </w:tc>
        <w:tc>
          <w:tcPr>
            <w:tcW w:w="4517" w:type="dxa"/>
            <w:tcBorders>
              <w:top w:val="single" w:sz="4" w:space="0" w:color="auto"/>
              <w:left w:val="single" w:sz="4" w:space="0" w:color="auto"/>
              <w:bottom w:val="single" w:sz="4" w:space="0" w:color="auto"/>
              <w:right w:val="single" w:sz="4" w:space="0" w:color="auto"/>
            </w:tcBorders>
            <w:hideMark/>
          </w:tcPr>
          <w:p w:rsidR="007366BC" w:rsidRPr="00767250" w:rsidRDefault="0094075F">
            <w:pPr>
              <w:suppressAutoHyphens/>
              <w:rPr>
                <w:sz w:val="28"/>
                <w:szCs w:val="28"/>
                <w:lang w:val="uk-UA" w:eastAsia="ar-SA"/>
              </w:rPr>
            </w:pPr>
            <w:proofErr w:type="spellStart"/>
            <w:r w:rsidRPr="00767250">
              <w:rPr>
                <w:sz w:val="28"/>
                <w:szCs w:val="28"/>
                <w:lang w:val="uk-UA"/>
              </w:rPr>
              <w:t>Петропавлівська</w:t>
            </w:r>
            <w:proofErr w:type="spellEnd"/>
            <w:r w:rsidRPr="00767250">
              <w:rPr>
                <w:sz w:val="28"/>
                <w:szCs w:val="28"/>
                <w:lang w:val="uk-UA"/>
              </w:rPr>
              <w:t xml:space="preserve"> сільська рада</w:t>
            </w:r>
          </w:p>
        </w:tc>
      </w:tr>
      <w:tr w:rsidR="007366BC" w:rsidRPr="00767250" w:rsidTr="007366BC">
        <w:tc>
          <w:tcPr>
            <w:tcW w:w="646" w:type="dxa"/>
            <w:tcBorders>
              <w:top w:val="single" w:sz="4" w:space="0" w:color="auto"/>
              <w:left w:val="single" w:sz="4" w:space="0" w:color="auto"/>
              <w:bottom w:val="single" w:sz="4" w:space="0" w:color="auto"/>
              <w:right w:val="single" w:sz="4" w:space="0" w:color="auto"/>
            </w:tcBorders>
            <w:hideMark/>
          </w:tcPr>
          <w:p w:rsidR="007366BC" w:rsidRPr="00767250" w:rsidRDefault="007366BC">
            <w:pPr>
              <w:suppressAutoHyphens/>
              <w:jc w:val="both"/>
              <w:rPr>
                <w:sz w:val="28"/>
                <w:szCs w:val="28"/>
                <w:lang w:val="uk-UA" w:eastAsia="ar-SA"/>
              </w:rPr>
            </w:pPr>
            <w:r w:rsidRPr="00767250">
              <w:rPr>
                <w:sz w:val="28"/>
                <w:szCs w:val="28"/>
                <w:lang w:val="uk-UA"/>
              </w:rPr>
              <w:t>5.</w:t>
            </w:r>
          </w:p>
        </w:tc>
        <w:tc>
          <w:tcPr>
            <w:tcW w:w="4691" w:type="dxa"/>
            <w:tcBorders>
              <w:top w:val="single" w:sz="4" w:space="0" w:color="auto"/>
              <w:left w:val="single" w:sz="4" w:space="0" w:color="auto"/>
              <w:bottom w:val="single" w:sz="4" w:space="0" w:color="auto"/>
              <w:right w:val="single" w:sz="4" w:space="0" w:color="auto"/>
            </w:tcBorders>
            <w:hideMark/>
          </w:tcPr>
          <w:p w:rsidR="007366BC" w:rsidRPr="00767250" w:rsidRDefault="007366BC">
            <w:pPr>
              <w:suppressAutoHyphens/>
              <w:jc w:val="both"/>
              <w:rPr>
                <w:sz w:val="28"/>
                <w:szCs w:val="28"/>
                <w:lang w:val="uk-UA" w:eastAsia="ar-SA"/>
              </w:rPr>
            </w:pPr>
            <w:r w:rsidRPr="00767250">
              <w:rPr>
                <w:sz w:val="28"/>
                <w:szCs w:val="28"/>
                <w:lang w:val="uk-UA"/>
              </w:rPr>
              <w:t>Термін реалізації програми</w:t>
            </w:r>
          </w:p>
        </w:tc>
        <w:tc>
          <w:tcPr>
            <w:tcW w:w="4517" w:type="dxa"/>
            <w:tcBorders>
              <w:top w:val="single" w:sz="4" w:space="0" w:color="auto"/>
              <w:left w:val="single" w:sz="4" w:space="0" w:color="auto"/>
              <w:bottom w:val="single" w:sz="4" w:space="0" w:color="auto"/>
              <w:right w:val="single" w:sz="4" w:space="0" w:color="auto"/>
            </w:tcBorders>
            <w:hideMark/>
          </w:tcPr>
          <w:p w:rsidR="007366BC" w:rsidRPr="00767250" w:rsidRDefault="007366BC">
            <w:pPr>
              <w:suppressAutoHyphens/>
              <w:jc w:val="both"/>
              <w:rPr>
                <w:sz w:val="28"/>
                <w:szCs w:val="28"/>
                <w:lang w:val="uk-UA" w:eastAsia="ar-SA"/>
              </w:rPr>
            </w:pPr>
            <w:r w:rsidRPr="00767250">
              <w:rPr>
                <w:sz w:val="28"/>
                <w:szCs w:val="28"/>
                <w:lang w:val="uk-UA"/>
              </w:rPr>
              <w:t>202</w:t>
            </w:r>
            <w:r w:rsidR="0094075F" w:rsidRPr="00767250">
              <w:rPr>
                <w:sz w:val="28"/>
                <w:szCs w:val="28"/>
                <w:lang w:val="uk-UA"/>
              </w:rPr>
              <w:t>1 рік</w:t>
            </w:r>
          </w:p>
        </w:tc>
      </w:tr>
      <w:tr w:rsidR="007366BC" w:rsidRPr="00767250" w:rsidTr="007366BC">
        <w:tc>
          <w:tcPr>
            <w:tcW w:w="646" w:type="dxa"/>
            <w:tcBorders>
              <w:top w:val="single" w:sz="4" w:space="0" w:color="auto"/>
              <w:left w:val="single" w:sz="4" w:space="0" w:color="auto"/>
              <w:bottom w:val="single" w:sz="4" w:space="0" w:color="auto"/>
              <w:right w:val="single" w:sz="4" w:space="0" w:color="auto"/>
            </w:tcBorders>
            <w:hideMark/>
          </w:tcPr>
          <w:p w:rsidR="007366BC" w:rsidRPr="00767250" w:rsidRDefault="007366BC">
            <w:pPr>
              <w:suppressAutoHyphens/>
              <w:jc w:val="both"/>
              <w:rPr>
                <w:sz w:val="28"/>
                <w:szCs w:val="28"/>
                <w:lang w:val="uk-UA" w:eastAsia="ar-SA"/>
              </w:rPr>
            </w:pPr>
            <w:r w:rsidRPr="00767250">
              <w:rPr>
                <w:sz w:val="28"/>
                <w:szCs w:val="28"/>
                <w:lang w:val="uk-UA"/>
              </w:rPr>
              <w:t>6.</w:t>
            </w:r>
          </w:p>
        </w:tc>
        <w:tc>
          <w:tcPr>
            <w:tcW w:w="4691" w:type="dxa"/>
            <w:tcBorders>
              <w:top w:val="single" w:sz="4" w:space="0" w:color="auto"/>
              <w:left w:val="single" w:sz="4" w:space="0" w:color="auto"/>
              <w:bottom w:val="single" w:sz="4" w:space="0" w:color="auto"/>
              <w:right w:val="single" w:sz="4" w:space="0" w:color="auto"/>
            </w:tcBorders>
            <w:hideMark/>
          </w:tcPr>
          <w:p w:rsidR="007366BC" w:rsidRPr="00767250" w:rsidRDefault="007366BC">
            <w:pPr>
              <w:suppressAutoHyphens/>
              <w:jc w:val="both"/>
              <w:rPr>
                <w:sz w:val="28"/>
                <w:szCs w:val="28"/>
                <w:lang w:val="uk-UA" w:eastAsia="ar-SA"/>
              </w:rPr>
            </w:pPr>
            <w:r w:rsidRPr="00767250">
              <w:rPr>
                <w:sz w:val="28"/>
                <w:szCs w:val="28"/>
                <w:lang w:val="uk-UA"/>
              </w:rPr>
              <w:t>Перелік  бюджетів, які беруть участь у виконанні програми</w:t>
            </w:r>
          </w:p>
        </w:tc>
        <w:tc>
          <w:tcPr>
            <w:tcW w:w="4517" w:type="dxa"/>
            <w:tcBorders>
              <w:top w:val="single" w:sz="4" w:space="0" w:color="auto"/>
              <w:left w:val="single" w:sz="4" w:space="0" w:color="auto"/>
              <w:bottom w:val="single" w:sz="4" w:space="0" w:color="auto"/>
              <w:right w:val="single" w:sz="4" w:space="0" w:color="auto"/>
            </w:tcBorders>
            <w:hideMark/>
          </w:tcPr>
          <w:p w:rsidR="007366BC" w:rsidRPr="00767250" w:rsidRDefault="007366BC">
            <w:pPr>
              <w:suppressAutoHyphens/>
              <w:jc w:val="both"/>
              <w:rPr>
                <w:sz w:val="28"/>
                <w:szCs w:val="28"/>
                <w:lang w:val="uk-UA" w:eastAsia="ar-SA"/>
              </w:rPr>
            </w:pPr>
            <w:r w:rsidRPr="00767250">
              <w:rPr>
                <w:sz w:val="28"/>
                <w:szCs w:val="28"/>
                <w:lang w:val="uk-UA"/>
              </w:rPr>
              <w:t>Місцевий  бюджет</w:t>
            </w:r>
          </w:p>
        </w:tc>
      </w:tr>
      <w:tr w:rsidR="007366BC" w:rsidRPr="00767250" w:rsidTr="007366BC">
        <w:tc>
          <w:tcPr>
            <w:tcW w:w="646" w:type="dxa"/>
            <w:tcBorders>
              <w:top w:val="single" w:sz="4" w:space="0" w:color="auto"/>
              <w:left w:val="single" w:sz="4" w:space="0" w:color="auto"/>
              <w:bottom w:val="single" w:sz="4" w:space="0" w:color="auto"/>
              <w:right w:val="single" w:sz="4" w:space="0" w:color="auto"/>
            </w:tcBorders>
            <w:hideMark/>
          </w:tcPr>
          <w:p w:rsidR="007366BC" w:rsidRPr="00767250" w:rsidRDefault="007366BC">
            <w:pPr>
              <w:suppressAutoHyphens/>
              <w:jc w:val="both"/>
              <w:rPr>
                <w:sz w:val="28"/>
                <w:szCs w:val="28"/>
                <w:lang w:val="uk-UA" w:eastAsia="ar-SA"/>
              </w:rPr>
            </w:pPr>
            <w:r w:rsidRPr="00767250">
              <w:rPr>
                <w:sz w:val="28"/>
                <w:szCs w:val="28"/>
                <w:lang w:val="uk-UA"/>
              </w:rPr>
              <w:t>7.</w:t>
            </w:r>
          </w:p>
        </w:tc>
        <w:tc>
          <w:tcPr>
            <w:tcW w:w="4691" w:type="dxa"/>
            <w:tcBorders>
              <w:top w:val="single" w:sz="4" w:space="0" w:color="auto"/>
              <w:left w:val="single" w:sz="4" w:space="0" w:color="auto"/>
              <w:bottom w:val="single" w:sz="4" w:space="0" w:color="auto"/>
              <w:right w:val="single" w:sz="4" w:space="0" w:color="auto"/>
            </w:tcBorders>
            <w:hideMark/>
          </w:tcPr>
          <w:p w:rsidR="007366BC" w:rsidRPr="00767250" w:rsidRDefault="007366BC">
            <w:pPr>
              <w:suppressAutoHyphens/>
              <w:jc w:val="both"/>
              <w:rPr>
                <w:sz w:val="28"/>
                <w:szCs w:val="28"/>
                <w:lang w:val="uk-UA" w:eastAsia="ar-SA"/>
              </w:rPr>
            </w:pPr>
            <w:r w:rsidRPr="00767250">
              <w:rPr>
                <w:sz w:val="28"/>
                <w:szCs w:val="28"/>
                <w:lang w:val="uk-UA"/>
              </w:rPr>
              <w:t>Загальний обсяг фінансових ресурсів, необхідних для реалізації програми, всього:</w:t>
            </w:r>
          </w:p>
        </w:tc>
        <w:tc>
          <w:tcPr>
            <w:tcW w:w="4517" w:type="dxa"/>
            <w:tcBorders>
              <w:top w:val="single" w:sz="4" w:space="0" w:color="auto"/>
              <w:left w:val="single" w:sz="4" w:space="0" w:color="auto"/>
              <w:bottom w:val="single" w:sz="4" w:space="0" w:color="auto"/>
              <w:right w:val="single" w:sz="4" w:space="0" w:color="auto"/>
            </w:tcBorders>
            <w:hideMark/>
          </w:tcPr>
          <w:p w:rsidR="007366BC" w:rsidRPr="00767250" w:rsidRDefault="00791924">
            <w:pPr>
              <w:suppressAutoHyphens/>
              <w:jc w:val="both"/>
              <w:rPr>
                <w:sz w:val="28"/>
                <w:szCs w:val="28"/>
                <w:lang w:val="uk-UA" w:eastAsia="ar-SA"/>
              </w:rPr>
            </w:pPr>
            <w:r>
              <w:rPr>
                <w:sz w:val="28"/>
                <w:szCs w:val="28"/>
                <w:lang w:val="uk-UA"/>
              </w:rPr>
              <w:t>1</w:t>
            </w:r>
            <w:r w:rsidR="007366BC" w:rsidRPr="00767250">
              <w:rPr>
                <w:sz w:val="28"/>
                <w:szCs w:val="28"/>
                <w:lang w:val="uk-UA"/>
              </w:rPr>
              <w:t>0,0</w:t>
            </w:r>
            <w:r w:rsidR="0094075F" w:rsidRPr="00767250">
              <w:rPr>
                <w:sz w:val="28"/>
                <w:szCs w:val="28"/>
                <w:lang w:val="uk-UA"/>
              </w:rPr>
              <w:t xml:space="preserve"> </w:t>
            </w:r>
            <w:r w:rsidR="007366BC" w:rsidRPr="00767250">
              <w:rPr>
                <w:sz w:val="28"/>
                <w:szCs w:val="28"/>
                <w:lang w:val="uk-UA"/>
              </w:rPr>
              <w:t>тис. грн.</w:t>
            </w:r>
          </w:p>
        </w:tc>
      </w:tr>
      <w:tr w:rsidR="007366BC" w:rsidRPr="00767250" w:rsidTr="007366BC">
        <w:tc>
          <w:tcPr>
            <w:tcW w:w="646" w:type="dxa"/>
            <w:tcBorders>
              <w:top w:val="single" w:sz="4" w:space="0" w:color="auto"/>
              <w:left w:val="single" w:sz="4" w:space="0" w:color="auto"/>
              <w:bottom w:val="single" w:sz="4" w:space="0" w:color="auto"/>
              <w:right w:val="single" w:sz="4" w:space="0" w:color="auto"/>
            </w:tcBorders>
          </w:tcPr>
          <w:p w:rsidR="007366BC" w:rsidRPr="00767250" w:rsidRDefault="007366BC">
            <w:pPr>
              <w:suppressAutoHyphens/>
              <w:jc w:val="both"/>
              <w:rPr>
                <w:sz w:val="28"/>
                <w:szCs w:val="28"/>
                <w:lang w:val="uk-UA" w:eastAsia="ar-SA"/>
              </w:rPr>
            </w:pPr>
          </w:p>
        </w:tc>
        <w:tc>
          <w:tcPr>
            <w:tcW w:w="4691" w:type="dxa"/>
            <w:tcBorders>
              <w:top w:val="single" w:sz="4" w:space="0" w:color="auto"/>
              <w:left w:val="single" w:sz="4" w:space="0" w:color="auto"/>
              <w:bottom w:val="single" w:sz="4" w:space="0" w:color="auto"/>
              <w:right w:val="single" w:sz="4" w:space="0" w:color="auto"/>
            </w:tcBorders>
            <w:hideMark/>
          </w:tcPr>
          <w:p w:rsidR="007366BC" w:rsidRPr="00767250" w:rsidRDefault="007366BC">
            <w:pPr>
              <w:suppressAutoHyphens/>
              <w:jc w:val="both"/>
              <w:rPr>
                <w:sz w:val="28"/>
                <w:szCs w:val="28"/>
                <w:lang w:val="uk-UA" w:eastAsia="ar-SA"/>
              </w:rPr>
            </w:pPr>
            <w:r w:rsidRPr="00767250">
              <w:rPr>
                <w:sz w:val="28"/>
                <w:szCs w:val="28"/>
                <w:lang w:val="uk-UA"/>
              </w:rPr>
              <w:t>В тому числі:</w:t>
            </w:r>
          </w:p>
        </w:tc>
        <w:tc>
          <w:tcPr>
            <w:tcW w:w="4517" w:type="dxa"/>
            <w:tcBorders>
              <w:top w:val="single" w:sz="4" w:space="0" w:color="auto"/>
              <w:left w:val="single" w:sz="4" w:space="0" w:color="auto"/>
              <w:bottom w:val="single" w:sz="4" w:space="0" w:color="auto"/>
              <w:right w:val="single" w:sz="4" w:space="0" w:color="auto"/>
            </w:tcBorders>
          </w:tcPr>
          <w:p w:rsidR="007366BC" w:rsidRPr="00767250" w:rsidRDefault="007366BC">
            <w:pPr>
              <w:suppressAutoHyphens/>
              <w:jc w:val="both"/>
              <w:rPr>
                <w:sz w:val="28"/>
                <w:szCs w:val="28"/>
                <w:lang w:val="uk-UA" w:eastAsia="ar-SA"/>
              </w:rPr>
            </w:pPr>
          </w:p>
        </w:tc>
      </w:tr>
      <w:tr w:rsidR="007366BC" w:rsidRPr="00767250" w:rsidTr="007366BC">
        <w:tc>
          <w:tcPr>
            <w:tcW w:w="646" w:type="dxa"/>
            <w:tcBorders>
              <w:top w:val="single" w:sz="4" w:space="0" w:color="auto"/>
              <w:left w:val="single" w:sz="4" w:space="0" w:color="auto"/>
              <w:bottom w:val="single" w:sz="4" w:space="0" w:color="auto"/>
              <w:right w:val="single" w:sz="4" w:space="0" w:color="auto"/>
            </w:tcBorders>
            <w:hideMark/>
          </w:tcPr>
          <w:p w:rsidR="007366BC" w:rsidRPr="00767250" w:rsidRDefault="007366BC">
            <w:pPr>
              <w:suppressAutoHyphens/>
              <w:jc w:val="both"/>
              <w:rPr>
                <w:sz w:val="28"/>
                <w:szCs w:val="28"/>
                <w:lang w:val="uk-UA" w:eastAsia="ar-SA"/>
              </w:rPr>
            </w:pPr>
            <w:r w:rsidRPr="00767250">
              <w:rPr>
                <w:sz w:val="28"/>
                <w:szCs w:val="28"/>
                <w:lang w:val="uk-UA"/>
              </w:rPr>
              <w:t xml:space="preserve">7.1. </w:t>
            </w:r>
          </w:p>
        </w:tc>
        <w:tc>
          <w:tcPr>
            <w:tcW w:w="4691" w:type="dxa"/>
            <w:tcBorders>
              <w:top w:val="single" w:sz="4" w:space="0" w:color="auto"/>
              <w:left w:val="single" w:sz="4" w:space="0" w:color="auto"/>
              <w:bottom w:val="single" w:sz="4" w:space="0" w:color="auto"/>
              <w:right w:val="single" w:sz="4" w:space="0" w:color="auto"/>
            </w:tcBorders>
            <w:hideMark/>
          </w:tcPr>
          <w:p w:rsidR="007366BC" w:rsidRPr="00767250" w:rsidRDefault="007366BC">
            <w:pPr>
              <w:suppressAutoHyphens/>
              <w:jc w:val="both"/>
              <w:rPr>
                <w:sz w:val="28"/>
                <w:szCs w:val="28"/>
                <w:lang w:val="uk-UA" w:eastAsia="ar-SA"/>
              </w:rPr>
            </w:pPr>
            <w:r w:rsidRPr="00767250">
              <w:rPr>
                <w:sz w:val="28"/>
                <w:szCs w:val="28"/>
                <w:lang w:val="uk-UA"/>
              </w:rPr>
              <w:t>коштів місцевого бюджету</w:t>
            </w:r>
          </w:p>
        </w:tc>
        <w:tc>
          <w:tcPr>
            <w:tcW w:w="4517" w:type="dxa"/>
            <w:tcBorders>
              <w:top w:val="single" w:sz="4" w:space="0" w:color="auto"/>
              <w:left w:val="single" w:sz="4" w:space="0" w:color="auto"/>
              <w:bottom w:val="single" w:sz="4" w:space="0" w:color="auto"/>
              <w:right w:val="single" w:sz="4" w:space="0" w:color="auto"/>
            </w:tcBorders>
            <w:hideMark/>
          </w:tcPr>
          <w:p w:rsidR="007366BC" w:rsidRPr="00767250" w:rsidRDefault="00791924">
            <w:pPr>
              <w:suppressAutoHyphens/>
              <w:jc w:val="both"/>
              <w:rPr>
                <w:sz w:val="28"/>
                <w:szCs w:val="28"/>
                <w:lang w:val="uk-UA" w:eastAsia="ar-SA"/>
              </w:rPr>
            </w:pPr>
            <w:r>
              <w:rPr>
                <w:sz w:val="28"/>
                <w:szCs w:val="28"/>
                <w:lang w:val="uk-UA"/>
              </w:rPr>
              <w:t>1</w:t>
            </w:r>
            <w:bookmarkStart w:id="0" w:name="_GoBack"/>
            <w:bookmarkEnd w:id="0"/>
            <w:r w:rsidR="007366BC" w:rsidRPr="00767250">
              <w:rPr>
                <w:sz w:val="28"/>
                <w:szCs w:val="28"/>
                <w:lang w:val="uk-UA"/>
              </w:rPr>
              <w:t>0,0 тис. грн.</w:t>
            </w:r>
          </w:p>
        </w:tc>
      </w:tr>
      <w:tr w:rsidR="007366BC" w:rsidRPr="00767250" w:rsidTr="0094075F">
        <w:trPr>
          <w:trHeight w:val="392"/>
        </w:trPr>
        <w:tc>
          <w:tcPr>
            <w:tcW w:w="646" w:type="dxa"/>
            <w:tcBorders>
              <w:top w:val="single" w:sz="4" w:space="0" w:color="auto"/>
              <w:left w:val="single" w:sz="4" w:space="0" w:color="auto"/>
              <w:bottom w:val="single" w:sz="4" w:space="0" w:color="auto"/>
              <w:right w:val="single" w:sz="4" w:space="0" w:color="auto"/>
            </w:tcBorders>
            <w:hideMark/>
          </w:tcPr>
          <w:p w:rsidR="007366BC" w:rsidRPr="00767250" w:rsidRDefault="007366BC">
            <w:pPr>
              <w:suppressAutoHyphens/>
              <w:jc w:val="both"/>
              <w:rPr>
                <w:sz w:val="28"/>
                <w:szCs w:val="28"/>
                <w:lang w:val="uk-UA" w:eastAsia="ar-SA"/>
              </w:rPr>
            </w:pPr>
            <w:r w:rsidRPr="00767250">
              <w:rPr>
                <w:sz w:val="28"/>
                <w:szCs w:val="28"/>
                <w:lang w:val="uk-UA"/>
              </w:rPr>
              <w:t>7.2.</w:t>
            </w:r>
          </w:p>
        </w:tc>
        <w:tc>
          <w:tcPr>
            <w:tcW w:w="4691" w:type="dxa"/>
            <w:tcBorders>
              <w:top w:val="single" w:sz="4" w:space="0" w:color="auto"/>
              <w:left w:val="single" w:sz="4" w:space="0" w:color="auto"/>
              <w:bottom w:val="single" w:sz="4" w:space="0" w:color="auto"/>
              <w:right w:val="single" w:sz="4" w:space="0" w:color="auto"/>
            </w:tcBorders>
            <w:hideMark/>
          </w:tcPr>
          <w:p w:rsidR="007366BC" w:rsidRPr="00767250" w:rsidRDefault="007366BC">
            <w:pPr>
              <w:suppressAutoHyphens/>
              <w:jc w:val="both"/>
              <w:rPr>
                <w:sz w:val="28"/>
                <w:szCs w:val="28"/>
                <w:lang w:val="uk-UA" w:eastAsia="ar-SA"/>
              </w:rPr>
            </w:pPr>
            <w:r w:rsidRPr="00767250">
              <w:rPr>
                <w:sz w:val="28"/>
                <w:szCs w:val="28"/>
                <w:lang w:val="uk-UA"/>
              </w:rPr>
              <w:t>коштів інших джерел</w:t>
            </w:r>
          </w:p>
        </w:tc>
        <w:tc>
          <w:tcPr>
            <w:tcW w:w="4517" w:type="dxa"/>
            <w:tcBorders>
              <w:top w:val="single" w:sz="4" w:space="0" w:color="auto"/>
              <w:left w:val="single" w:sz="4" w:space="0" w:color="auto"/>
              <w:bottom w:val="single" w:sz="4" w:space="0" w:color="auto"/>
              <w:right w:val="single" w:sz="4" w:space="0" w:color="auto"/>
            </w:tcBorders>
            <w:hideMark/>
          </w:tcPr>
          <w:p w:rsidR="007366BC" w:rsidRPr="00767250" w:rsidRDefault="007366BC">
            <w:pPr>
              <w:suppressAutoHyphens/>
              <w:jc w:val="both"/>
              <w:rPr>
                <w:sz w:val="28"/>
                <w:szCs w:val="28"/>
                <w:lang w:val="uk-UA" w:eastAsia="ar-SA"/>
              </w:rPr>
            </w:pPr>
            <w:r w:rsidRPr="00767250">
              <w:rPr>
                <w:sz w:val="28"/>
                <w:szCs w:val="28"/>
                <w:lang w:val="uk-UA"/>
              </w:rPr>
              <w:t>-</w:t>
            </w:r>
          </w:p>
        </w:tc>
      </w:tr>
    </w:tbl>
    <w:p w:rsidR="007366BC" w:rsidRPr="00767250" w:rsidRDefault="007366BC" w:rsidP="007366BC">
      <w:pPr>
        <w:ind w:left="720"/>
        <w:rPr>
          <w:b/>
          <w:sz w:val="28"/>
          <w:szCs w:val="28"/>
          <w:lang w:val="uk-UA" w:eastAsia="ar-SA"/>
        </w:rPr>
      </w:pPr>
    </w:p>
    <w:p w:rsidR="007366BC" w:rsidRPr="00767250" w:rsidRDefault="007366BC" w:rsidP="007366BC">
      <w:pPr>
        <w:pStyle w:val="a9"/>
        <w:keepLines w:val="0"/>
        <w:widowControl w:val="0"/>
        <w:tabs>
          <w:tab w:val="clear" w:pos="2268"/>
          <w:tab w:val="center" w:pos="0"/>
          <w:tab w:val="left" w:pos="3540"/>
        </w:tabs>
        <w:spacing w:before="0"/>
        <w:jc w:val="center"/>
        <w:rPr>
          <w:rFonts w:ascii="Times New Roman" w:hAnsi="Times New Roman"/>
          <w:position w:val="0"/>
          <w:sz w:val="28"/>
          <w:szCs w:val="28"/>
        </w:rPr>
      </w:pPr>
      <w:r w:rsidRPr="00767250">
        <w:rPr>
          <w:rFonts w:ascii="Times New Roman" w:hAnsi="Times New Roman"/>
          <w:position w:val="0"/>
          <w:sz w:val="28"/>
          <w:szCs w:val="28"/>
        </w:rPr>
        <w:t>2. Загальні положення та визначення проблеми,</w:t>
      </w:r>
    </w:p>
    <w:p w:rsidR="007366BC" w:rsidRPr="00767250" w:rsidRDefault="007366BC" w:rsidP="007366BC">
      <w:pPr>
        <w:pStyle w:val="a9"/>
        <w:keepLines w:val="0"/>
        <w:widowControl w:val="0"/>
        <w:tabs>
          <w:tab w:val="clear" w:pos="2268"/>
          <w:tab w:val="center" w:pos="0"/>
          <w:tab w:val="left" w:pos="3540"/>
        </w:tabs>
        <w:spacing w:before="0"/>
        <w:ind w:left="540"/>
        <w:jc w:val="center"/>
        <w:rPr>
          <w:rFonts w:ascii="Times New Roman" w:hAnsi="Times New Roman"/>
          <w:position w:val="0"/>
          <w:sz w:val="28"/>
          <w:szCs w:val="28"/>
        </w:rPr>
      </w:pPr>
      <w:r w:rsidRPr="00767250">
        <w:rPr>
          <w:rFonts w:ascii="Times New Roman" w:hAnsi="Times New Roman"/>
          <w:position w:val="0"/>
          <w:sz w:val="28"/>
          <w:szCs w:val="28"/>
        </w:rPr>
        <w:t>на розв’язання якої спрямована Програма</w:t>
      </w:r>
    </w:p>
    <w:p w:rsidR="0094075F" w:rsidRPr="00767250" w:rsidRDefault="007366BC" w:rsidP="0094075F">
      <w:pPr>
        <w:jc w:val="both"/>
        <w:rPr>
          <w:sz w:val="28"/>
          <w:szCs w:val="28"/>
          <w:lang w:val="uk-UA"/>
        </w:rPr>
      </w:pPr>
      <w:r w:rsidRPr="00767250">
        <w:rPr>
          <w:sz w:val="28"/>
          <w:szCs w:val="28"/>
          <w:lang w:val="uk-UA"/>
        </w:rPr>
        <w:t>Програма забезпечення проведення заходів мобілізації та т</w:t>
      </w:r>
      <w:r w:rsidR="0094075F" w:rsidRPr="00767250">
        <w:rPr>
          <w:sz w:val="28"/>
          <w:szCs w:val="28"/>
          <w:lang w:val="uk-UA"/>
        </w:rPr>
        <w:t>ериторіальної оборони в сільській раді на 2021 рік</w:t>
      </w:r>
      <w:r w:rsidRPr="00767250">
        <w:rPr>
          <w:sz w:val="28"/>
          <w:szCs w:val="28"/>
          <w:lang w:val="uk-UA"/>
        </w:rPr>
        <w:t xml:space="preserve"> розроблена відповідно до Закону України 0</w:t>
      </w:r>
      <w:r w:rsidRPr="00767250">
        <w:rPr>
          <w:rStyle w:val="rvts44"/>
          <w:sz w:val="28"/>
          <w:szCs w:val="28"/>
          <w:lang w:val="uk-UA"/>
        </w:rPr>
        <w:t>8 квітня 2014 року</w:t>
      </w:r>
      <w:r w:rsidRPr="00767250">
        <w:rPr>
          <w:rStyle w:val="rvts0"/>
          <w:sz w:val="28"/>
          <w:szCs w:val="28"/>
          <w:lang w:val="uk-UA"/>
        </w:rPr>
        <w:t xml:space="preserve"> </w:t>
      </w:r>
      <w:r w:rsidRPr="00767250">
        <w:rPr>
          <w:rStyle w:val="rvts44"/>
          <w:sz w:val="28"/>
          <w:szCs w:val="28"/>
          <w:lang w:val="uk-UA"/>
        </w:rPr>
        <w:t>№1190-VII</w:t>
      </w:r>
      <w:r w:rsidRPr="00767250">
        <w:rPr>
          <w:sz w:val="28"/>
          <w:szCs w:val="28"/>
          <w:lang w:val="uk-UA"/>
        </w:rPr>
        <w:t xml:space="preserve"> "Про внесення змін до деяких законодавчих актів України щодо посилення матеріально-фінансового забезпечення обороноздатності держави", Закону України "Про мобілізаційну підготовку та мобілізацію",</w:t>
      </w:r>
    </w:p>
    <w:p w:rsidR="007366BC" w:rsidRPr="00767250" w:rsidRDefault="007366BC" w:rsidP="0094075F">
      <w:pPr>
        <w:spacing w:after="0" w:line="240" w:lineRule="auto"/>
        <w:jc w:val="both"/>
        <w:rPr>
          <w:sz w:val="28"/>
          <w:szCs w:val="28"/>
          <w:lang w:val="uk-UA"/>
        </w:rPr>
      </w:pPr>
      <w:r w:rsidRPr="00767250">
        <w:rPr>
          <w:sz w:val="28"/>
          <w:szCs w:val="28"/>
          <w:lang w:val="uk-UA"/>
        </w:rPr>
        <w:lastRenderedPageBreak/>
        <w:t xml:space="preserve"> Положення про територіальну оборону України, затвердженого Указом Президента України від 02 вересня 2013 року № 471/2013, Указу Президента України "</w:t>
      </w:r>
      <w:r w:rsidRPr="00767250">
        <w:rPr>
          <w:bCs/>
          <w:color w:val="000000"/>
          <w:sz w:val="28"/>
          <w:szCs w:val="28"/>
          <w:shd w:val="clear" w:color="auto" w:fill="FFFFFF"/>
          <w:lang w:val="uk-UA"/>
        </w:rPr>
        <w:t>Про заходи щодо підвищення обороноздатності держави"</w:t>
      </w:r>
      <w:r w:rsidRPr="00767250">
        <w:rPr>
          <w:b/>
          <w:bCs/>
          <w:color w:val="000000"/>
          <w:sz w:val="32"/>
          <w:szCs w:val="32"/>
          <w:shd w:val="clear" w:color="auto" w:fill="FFFFFF"/>
          <w:lang w:val="uk-UA"/>
        </w:rPr>
        <w:t xml:space="preserve"> </w:t>
      </w:r>
      <w:r w:rsidRPr="00767250">
        <w:rPr>
          <w:sz w:val="28"/>
          <w:szCs w:val="28"/>
          <w:lang w:val="uk-UA"/>
        </w:rPr>
        <w:t>від 01 травня 2014 року № 447/2014.</w:t>
      </w:r>
    </w:p>
    <w:p w:rsidR="007366BC" w:rsidRPr="00767250" w:rsidRDefault="007366BC" w:rsidP="0094075F">
      <w:pPr>
        <w:spacing w:after="0" w:line="240" w:lineRule="auto"/>
        <w:ind w:firstLine="680"/>
        <w:jc w:val="both"/>
        <w:rPr>
          <w:sz w:val="28"/>
          <w:szCs w:val="28"/>
          <w:lang w:val="uk-UA"/>
        </w:rPr>
      </w:pPr>
      <w:r w:rsidRPr="00767250">
        <w:rPr>
          <w:sz w:val="28"/>
          <w:szCs w:val="28"/>
          <w:shd w:val="clear" w:color="auto" w:fill="FFFFFF"/>
          <w:lang w:val="uk-UA"/>
        </w:rPr>
        <w:t xml:space="preserve">З причини недостатнього наповнення та дефіциту державного бюджету виникає потреба прийняття цільової Програми і фінансування з бюджету об’єднаної територіальної громади </w:t>
      </w:r>
      <w:r w:rsidRPr="00767250">
        <w:rPr>
          <w:sz w:val="28"/>
          <w:szCs w:val="28"/>
          <w:lang w:val="uk-UA"/>
        </w:rPr>
        <w:t>та інших джерел, не заборонених законодавством.</w:t>
      </w:r>
    </w:p>
    <w:p w:rsidR="007366BC" w:rsidRPr="00767250" w:rsidRDefault="007366BC" w:rsidP="007366BC">
      <w:pPr>
        <w:ind w:firstLine="708"/>
        <w:jc w:val="center"/>
        <w:rPr>
          <w:b/>
          <w:sz w:val="28"/>
          <w:szCs w:val="28"/>
          <w:lang w:val="uk-UA"/>
        </w:rPr>
      </w:pPr>
      <w:r w:rsidRPr="00767250">
        <w:rPr>
          <w:b/>
          <w:sz w:val="28"/>
          <w:szCs w:val="28"/>
          <w:lang w:val="uk-UA"/>
        </w:rPr>
        <w:t>3. Мета  Програми</w:t>
      </w:r>
    </w:p>
    <w:p w:rsidR="007366BC" w:rsidRPr="00767250" w:rsidRDefault="0094075F" w:rsidP="009F52EC">
      <w:pPr>
        <w:spacing w:after="0" w:line="240" w:lineRule="auto"/>
        <w:rPr>
          <w:sz w:val="28"/>
          <w:szCs w:val="28"/>
          <w:lang w:val="uk-UA"/>
        </w:rPr>
      </w:pPr>
      <w:r w:rsidRPr="00767250">
        <w:rPr>
          <w:sz w:val="28"/>
          <w:szCs w:val="28"/>
          <w:lang w:val="uk-UA"/>
        </w:rPr>
        <w:t xml:space="preserve">Програма спрямована на забезпечення конституційного права громадян на захист власного життя та особистого майна, формування на захист власного життя та особистого майна, формування та належне забезпечення підрозділів територіальної оборони для захисту населених пунктів в </w:t>
      </w:r>
      <w:proofErr w:type="spellStart"/>
      <w:r w:rsidRPr="00767250">
        <w:rPr>
          <w:sz w:val="28"/>
          <w:szCs w:val="28"/>
          <w:lang w:val="uk-UA"/>
        </w:rPr>
        <w:t>Петропавлівській</w:t>
      </w:r>
      <w:proofErr w:type="spellEnd"/>
      <w:r w:rsidRPr="00767250">
        <w:rPr>
          <w:sz w:val="28"/>
          <w:szCs w:val="28"/>
          <w:lang w:val="uk-UA"/>
        </w:rPr>
        <w:t xml:space="preserve"> сільській раді.</w:t>
      </w:r>
    </w:p>
    <w:p w:rsidR="0094075F" w:rsidRPr="00767250" w:rsidRDefault="0094075F" w:rsidP="009F52EC">
      <w:pPr>
        <w:spacing w:after="0" w:line="240" w:lineRule="auto"/>
        <w:rPr>
          <w:sz w:val="28"/>
          <w:szCs w:val="28"/>
          <w:lang w:val="uk-UA"/>
        </w:rPr>
      </w:pPr>
      <w:r w:rsidRPr="00767250">
        <w:rPr>
          <w:sz w:val="28"/>
          <w:szCs w:val="28"/>
          <w:lang w:val="uk-UA"/>
        </w:rPr>
        <w:t>Метою програми є:</w:t>
      </w:r>
    </w:p>
    <w:p w:rsidR="0094075F" w:rsidRPr="00767250" w:rsidRDefault="0094075F" w:rsidP="009F52EC">
      <w:pPr>
        <w:spacing w:after="0" w:line="240" w:lineRule="auto"/>
        <w:rPr>
          <w:sz w:val="28"/>
          <w:szCs w:val="28"/>
          <w:lang w:val="uk-UA"/>
        </w:rPr>
      </w:pPr>
      <w:r w:rsidRPr="00767250">
        <w:rPr>
          <w:sz w:val="28"/>
          <w:szCs w:val="28"/>
          <w:lang w:val="uk-UA"/>
        </w:rPr>
        <w:t xml:space="preserve">- забезпечення проведення заходів мобілізації та територіальної оборони в </w:t>
      </w:r>
      <w:proofErr w:type="spellStart"/>
      <w:r w:rsidRPr="00767250">
        <w:rPr>
          <w:sz w:val="28"/>
          <w:szCs w:val="28"/>
          <w:lang w:val="uk-UA"/>
        </w:rPr>
        <w:t>Петропавлівській</w:t>
      </w:r>
      <w:proofErr w:type="spellEnd"/>
      <w:r w:rsidRPr="00767250">
        <w:rPr>
          <w:sz w:val="28"/>
          <w:szCs w:val="28"/>
          <w:lang w:val="uk-UA"/>
        </w:rPr>
        <w:t xml:space="preserve"> сільській раді;</w:t>
      </w:r>
    </w:p>
    <w:p w:rsidR="009F52EC" w:rsidRPr="00767250" w:rsidRDefault="009F52EC" w:rsidP="009F52EC">
      <w:pPr>
        <w:spacing w:after="0" w:line="240" w:lineRule="auto"/>
        <w:rPr>
          <w:sz w:val="28"/>
          <w:szCs w:val="28"/>
          <w:lang w:val="uk-UA"/>
        </w:rPr>
      </w:pPr>
      <w:r w:rsidRPr="00767250">
        <w:rPr>
          <w:sz w:val="28"/>
          <w:szCs w:val="28"/>
          <w:lang w:val="uk-UA"/>
        </w:rPr>
        <w:t>- в межах чинного законодавства України створення належних умов для діяльності підрозділів територіальної оборони та їх всебічного матеріально-технічного забезпечення.</w:t>
      </w:r>
    </w:p>
    <w:p w:rsidR="009F52EC" w:rsidRPr="00767250" w:rsidRDefault="009F52EC" w:rsidP="009F52EC">
      <w:pPr>
        <w:spacing w:after="0" w:line="240" w:lineRule="auto"/>
        <w:jc w:val="center"/>
        <w:rPr>
          <w:sz w:val="28"/>
          <w:szCs w:val="28"/>
          <w:lang w:val="uk-UA"/>
        </w:rPr>
      </w:pPr>
    </w:p>
    <w:p w:rsidR="007366BC" w:rsidRPr="00767250" w:rsidRDefault="0094075F" w:rsidP="009F52EC">
      <w:pPr>
        <w:spacing w:after="0" w:line="240" w:lineRule="auto"/>
        <w:jc w:val="center"/>
        <w:rPr>
          <w:b/>
          <w:sz w:val="16"/>
          <w:szCs w:val="16"/>
          <w:lang w:val="uk-UA"/>
        </w:rPr>
      </w:pPr>
      <w:r w:rsidRPr="00767250">
        <w:rPr>
          <w:sz w:val="28"/>
          <w:szCs w:val="28"/>
          <w:lang w:val="uk-UA"/>
        </w:rPr>
        <w:t xml:space="preserve"> </w:t>
      </w:r>
      <w:r w:rsidR="007366BC" w:rsidRPr="00767250">
        <w:rPr>
          <w:b/>
          <w:sz w:val="28"/>
          <w:szCs w:val="28"/>
          <w:lang w:val="uk-UA"/>
        </w:rPr>
        <w:t>4. Обґрунтування шляхів і засобів розв’язання проблеми, обсягів</w:t>
      </w:r>
    </w:p>
    <w:p w:rsidR="007366BC" w:rsidRPr="00767250" w:rsidRDefault="007366BC" w:rsidP="009F52EC">
      <w:pPr>
        <w:spacing w:after="0" w:line="240" w:lineRule="auto"/>
        <w:jc w:val="center"/>
        <w:rPr>
          <w:b/>
          <w:sz w:val="28"/>
          <w:szCs w:val="28"/>
          <w:lang w:val="uk-UA"/>
        </w:rPr>
      </w:pPr>
      <w:r w:rsidRPr="00767250">
        <w:rPr>
          <w:b/>
          <w:sz w:val="28"/>
          <w:szCs w:val="28"/>
          <w:lang w:val="uk-UA"/>
        </w:rPr>
        <w:t>та джерел фінансування; строки й етапи виконання Програми</w:t>
      </w:r>
    </w:p>
    <w:p w:rsidR="007366BC" w:rsidRPr="00767250" w:rsidRDefault="007366BC" w:rsidP="007366BC">
      <w:pPr>
        <w:tabs>
          <w:tab w:val="left" w:pos="900"/>
        </w:tabs>
        <w:ind w:firstLine="708"/>
        <w:rPr>
          <w:sz w:val="10"/>
          <w:szCs w:val="10"/>
          <w:lang w:val="uk-UA"/>
        </w:rPr>
      </w:pPr>
    </w:p>
    <w:p w:rsidR="007366BC" w:rsidRPr="00767250" w:rsidRDefault="007366BC" w:rsidP="007366BC">
      <w:pPr>
        <w:spacing w:after="0" w:line="240" w:lineRule="auto"/>
        <w:ind w:firstLine="680"/>
        <w:jc w:val="both"/>
        <w:rPr>
          <w:sz w:val="12"/>
          <w:szCs w:val="12"/>
          <w:shd w:val="clear" w:color="auto" w:fill="FFFFFF"/>
          <w:lang w:val="uk-UA"/>
        </w:rPr>
      </w:pPr>
      <w:r w:rsidRPr="00767250">
        <w:rPr>
          <w:sz w:val="28"/>
          <w:szCs w:val="28"/>
          <w:lang w:val="uk-UA"/>
        </w:rPr>
        <w:t>Програма розроблена для підвищення рівня ефективності розв’язання проблем організації проведення заходів мобілізації, те</w:t>
      </w:r>
      <w:r w:rsidR="009F52EC" w:rsidRPr="00767250">
        <w:rPr>
          <w:sz w:val="28"/>
          <w:szCs w:val="28"/>
          <w:lang w:val="uk-UA"/>
        </w:rPr>
        <w:t>риторіальної оборони, в сільській раді на 2021 рік</w:t>
      </w:r>
      <w:r w:rsidRPr="00767250">
        <w:rPr>
          <w:sz w:val="28"/>
          <w:szCs w:val="28"/>
          <w:lang w:val="uk-UA"/>
        </w:rPr>
        <w:t>. Виконання П</w:t>
      </w:r>
      <w:r w:rsidRPr="00767250">
        <w:rPr>
          <w:bCs/>
          <w:iCs/>
          <w:sz w:val="28"/>
          <w:szCs w:val="28"/>
          <w:lang w:val="uk-UA"/>
        </w:rPr>
        <w:t>рограми</w:t>
      </w:r>
      <w:r w:rsidRPr="00767250">
        <w:rPr>
          <w:sz w:val="28"/>
          <w:szCs w:val="28"/>
          <w:lang w:val="uk-UA"/>
        </w:rPr>
        <w:t xml:space="preserve"> дасть можливість здійснити організацію проведення заходів мобілізації, т</w:t>
      </w:r>
      <w:r w:rsidR="009F52EC" w:rsidRPr="00767250">
        <w:rPr>
          <w:sz w:val="28"/>
          <w:szCs w:val="28"/>
          <w:lang w:val="uk-UA"/>
        </w:rPr>
        <w:t>ериторіальної оборони в сільській раді на 2021 рік.</w:t>
      </w:r>
      <w:r w:rsidRPr="00767250">
        <w:rPr>
          <w:sz w:val="28"/>
          <w:szCs w:val="28"/>
          <w:lang w:val="uk-UA"/>
        </w:rPr>
        <w:t>.</w:t>
      </w:r>
    </w:p>
    <w:p w:rsidR="009F52EC" w:rsidRPr="00767250" w:rsidRDefault="007366BC" w:rsidP="007366BC">
      <w:pPr>
        <w:pStyle w:val="a7"/>
        <w:ind w:left="0" w:firstLine="680"/>
        <w:jc w:val="both"/>
        <w:rPr>
          <w:sz w:val="28"/>
          <w:szCs w:val="28"/>
        </w:rPr>
      </w:pPr>
      <w:r w:rsidRPr="00767250">
        <w:rPr>
          <w:sz w:val="28"/>
          <w:szCs w:val="28"/>
          <w:shd w:val="clear" w:color="auto" w:fill="FFFFFF"/>
        </w:rPr>
        <w:t xml:space="preserve">Програма передбачає </w:t>
      </w:r>
      <w:r w:rsidRPr="00767250">
        <w:rPr>
          <w:bCs/>
          <w:sz w:val="28"/>
          <w:szCs w:val="28"/>
          <w:shd w:val="clear" w:color="auto" w:fill="FFFFFF"/>
        </w:rPr>
        <w:t>к</w:t>
      </w:r>
      <w:r w:rsidRPr="00767250">
        <w:rPr>
          <w:sz w:val="28"/>
          <w:szCs w:val="28"/>
          <w:shd w:val="clear" w:color="auto" w:fill="FFFFFF"/>
        </w:rPr>
        <w:t>омплексне розв’язання проблем матеріально-технічного забезпечення</w:t>
      </w:r>
      <w:r w:rsidRPr="00767250">
        <w:rPr>
          <w:sz w:val="28"/>
          <w:szCs w:val="28"/>
        </w:rPr>
        <w:t xml:space="preserve"> та організації проведення заходів мобілізаційної підготовки та мобілізації, територіальної оборони, забезпечення мобілізації людських і транспортних</w:t>
      </w:r>
      <w:r w:rsidR="009F52EC" w:rsidRPr="00767250">
        <w:rPr>
          <w:sz w:val="28"/>
          <w:szCs w:val="28"/>
        </w:rPr>
        <w:t xml:space="preserve"> ресурсів в </w:t>
      </w:r>
      <w:proofErr w:type="spellStart"/>
      <w:r w:rsidR="009F52EC" w:rsidRPr="00767250">
        <w:rPr>
          <w:sz w:val="28"/>
          <w:szCs w:val="28"/>
        </w:rPr>
        <w:t>Петропавлівській</w:t>
      </w:r>
      <w:proofErr w:type="spellEnd"/>
      <w:r w:rsidR="009F52EC" w:rsidRPr="00767250">
        <w:rPr>
          <w:sz w:val="28"/>
          <w:szCs w:val="28"/>
        </w:rPr>
        <w:t xml:space="preserve"> сільській  раді  на</w:t>
      </w:r>
    </w:p>
    <w:p w:rsidR="007366BC" w:rsidRPr="00767250" w:rsidRDefault="009F52EC" w:rsidP="009F52EC">
      <w:pPr>
        <w:pStyle w:val="a7"/>
        <w:ind w:left="0"/>
        <w:jc w:val="both"/>
        <w:rPr>
          <w:color w:val="000000"/>
          <w:sz w:val="28"/>
          <w:szCs w:val="28"/>
          <w:shd w:val="clear" w:color="auto" w:fill="FFFFFF"/>
        </w:rPr>
      </w:pPr>
      <w:r w:rsidRPr="00767250">
        <w:rPr>
          <w:sz w:val="28"/>
          <w:szCs w:val="28"/>
        </w:rPr>
        <w:t xml:space="preserve"> 2021 рік</w:t>
      </w:r>
      <w:r w:rsidR="007366BC" w:rsidRPr="00767250">
        <w:rPr>
          <w:sz w:val="28"/>
          <w:szCs w:val="28"/>
          <w:shd w:val="clear" w:color="auto" w:fill="FFFFFF"/>
        </w:rPr>
        <w:t>.</w:t>
      </w:r>
      <w:r w:rsidR="007366BC" w:rsidRPr="00767250">
        <w:rPr>
          <w:color w:val="FF0000"/>
          <w:sz w:val="28"/>
          <w:szCs w:val="28"/>
          <w:shd w:val="clear" w:color="auto" w:fill="FFFFFF"/>
        </w:rPr>
        <w:t xml:space="preserve"> </w:t>
      </w:r>
    </w:p>
    <w:p w:rsidR="007366BC" w:rsidRPr="00767250" w:rsidRDefault="007366BC" w:rsidP="007366BC">
      <w:pPr>
        <w:spacing w:after="0" w:line="240" w:lineRule="auto"/>
        <w:ind w:firstLine="680"/>
        <w:jc w:val="both"/>
        <w:rPr>
          <w:sz w:val="28"/>
          <w:szCs w:val="28"/>
          <w:shd w:val="clear" w:color="auto" w:fill="FFFFFF"/>
          <w:lang w:val="uk-UA"/>
        </w:rPr>
      </w:pPr>
      <w:r w:rsidRPr="00767250">
        <w:rPr>
          <w:sz w:val="28"/>
          <w:szCs w:val="28"/>
          <w:shd w:val="clear" w:color="auto" w:fill="FFFFFF"/>
          <w:lang w:val="uk-UA"/>
        </w:rPr>
        <w:t>Реалізація Програми відбуват</w:t>
      </w:r>
      <w:r w:rsidR="009F52EC" w:rsidRPr="00767250">
        <w:rPr>
          <w:sz w:val="28"/>
          <w:szCs w:val="28"/>
          <w:shd w:val="clear" w:color="auto" w:fill="FFFFFF"/>
          <w:lang w:val="uk-UA"/>
        </w:rPr>
        <w:t>иметься протягом 2021 року</w:t>
      </w:r>
      <w:r w:rsidRPr="00767250">
        <w:rPr>
          <w:sz w:val="28"/>
          <w:szCs w:val="28"/>
          <w:shd w:val="clear" w:color="auto" w:fill="FFFFFF"/>
          <w:lang w:val="uk-UA"/>
        </w:rPr>
        <w:t>.</w:t>
      </w:r>
    </w:p>
    <w:p w:rsidR="007366BC" w:rsidRPr="00767250" w:rsidRDefault="007366BC" w:rsidP="007366BC">
      <w:pPr>
        <w:spacing w:after="0" w:line="240" w:lineRule="auto"/>
        <w:ind w:firstLine="737"/>
        <w:jc w:val="both"/>
        <w:rPr>
          <w:sz w:val="28"/>
          <w:szCs w:val="28"/>
          <w:shd w:val="clear" w:color="auto" w:fill="FFFFFF"/>
          <w:lang w:val="uk-UA"/>
        </w:rPr>
      </w:pPr>
      <w:r w:rsidRPr="00767250">
        <w:rPr>
          <w:sz w:val="28"/>
          <w:szCs w:val="28"/>
          <w:lang w:val="uk-UA"/>
        </w:rPr>
        <w:t>Фінансування Програми здійснюватиметьс</w:t>
      </w:r>
      <w:r w:rsidR="009F52EC" w:rsidRPr="00767250">
        <w:rPr>
          <w:sz w:val="28"/>
          <w:szCs w:val="28"/>
          <w:lang w:val="uk-UA"/>
        </w:rPr>
        <w:t xml:space="preserve">я за рахунок коштів сільського бюджету </w:t>
      </w:r>
      <w:proofErr w:type="spellStart"/>
      <w:r w:rsidR="009F52EC" w:rsidRPr="00767250">
        <w:rPr>
          <w:sz w:val="28"/>
          <w:szCs w:val="28"/>
          <w:lang w:val="uk-UA"/>
        </w:rPr>
        <w:t>Петропавлівської</w:t>
      </w:r>
      <w:proofErr w:type="spellEnd"/>
      <w:r w:rsidR="009F52EC" w:rsidRPr="00767250">
        <w:rPr>
          <w:sz w:val="28"/>
          <w:szCs w:val="28"/>
          <w:lang w:val="uk-UA"/>
        </w:rPr>
        <w:t xml:space="preserve"> сільської ради</w:t>
      </w:r>
      <w:r w:rsidRPr="00767250">
        <w:rPr>
          <w:sz w:val="28"/>
          <w:szCs w:val="28"/>
          <w:lang w:val="uk-UA"/>
        </w:rPr>
        <w:t xml:space="preserve"> та інших джерел, не заборонених чинним законодавством.</w:t>
      </w:r>
    </w:p>
    <w:p w:rsidR="007366BC" w:rsidRPr="00767250" w:rsidRDefault="007366BC" w:rsidP="007366BC">
      <w:pPr>
        <w:spacing w:after="0" w:line="240" w:lineRule="auto"/>
        <w:ind w:firstLine="737"/>
        <w:jc w:val="both"/>
        <w:rPr>
          <w:sz w:val="28"/>
          <w:szCs w:val="28"/>
          <w:lang w:val="uk-UA"/>
        </w:rPr>
      </w:pPr>
      <w:r w:rsidRPr="00767250">
        <w:rPr>
          <w:sz w:val="28"/>
          <w:szCs w:val="28"/>
          <w:lang w:val="uk-UA"/>
        </w:rPr>
        <w:t>Головним розпорядн</w:t>
      </w:r>
      <w:r w:rsidR="009F52EC" w:rsidRPr="00767250">
        <w:rPr>
          <w:sz w:val="28"/>
          <w:szCs w:val="28"/>
          <w:lang w:val="uk-UA"/>
        </w:rPr>
        <w:t xml:space="preserve">иком коштів є </w:t>
      </w:r>
      <w:proofErr w:type="spellStart"/>
      <w:r w:rsidR="009F52EC" w:rsidRPr="00767250">
        <w:rPr>
          <w:sz w:val="28"/>
          <w:szCs w:val="28"/>
          <w:lang w:val="uk-UA"/>
        </w:rPr>
        <w:t>Петропавлівська</w:t>
      </w:r>
      <w:proofErr w:type="spellEnd"/>
      <w:r w:rsidR="009F52EC" w:rsidRPr="00767250">
        <w:rPr>
          <w:sz w:val="28"/>
          <w:szCs w:val="28"/>
          <w:lang w:val="uk-UA"/>
        </w:rPr>
        <w:t xml:space="preserve"> сільська</w:t>
      </w:r>
      <w:r w:rsidRPr="00767250">
        <w:rPr>
          <w:sz w:val="28"/>
          <w:szCs w:val="28"/>
          <w:lang w:val="uk-UA"/>
        </w:rPr>
        <w:t xml:space="preserve"> рада.</w:t>
      </w:r>
    </w:p>
    <w:p w:rsidR="007366BC" w:rsidRPr="00767250" w:rsidRDefault="007366BC" w:rsidP="007366BC">
      <w:pPr>
        <w:autoSpaceDE w:val="0"/>
        <w:autoSpaceDN w:val="0"/>
        <w:adjustRightInd w:val="0"/>
        <w:spacing w:after="0" w:line="240" w:lineRule="auto"/>
        <w:ind w:firstLine="737"/>
        <w:jc w:val="both"/>
        <w:rPr>
          <w:sz w:val="28"/>
          <w:szCs w:val="28"/>
          <w:lang w:val="uk-UA"/>
        </w:rPr>
      </w:pPr>
      <w:r w:rsidRPr="00767250">
        <w:rPr>
          <w:sz w:val="28"/>
          <w:szCs w:val="28"/>
          <w:lang w:val="uk-UA"/>
        </w:rPr>
        <w:t>Орієнтовний обсяг коштів, необхідних для виконання Програми,</w:t>
      </w:r>
      <w:r w:rsidR="009F52EC" w:rsidRPr="00767250">
        <w:rPr>
          <w:sz w:val="28"/>
          <w:szCs w:val="28"/>
          <w:lang w:val="uk-UA"/>
        </w:rPr>
        <w:t xml:space="preserve"> становить  2</w:t>
      </w:r>
      <w:r w:rsidRPr="00767250">
        <w:rPr>
          <w:sz w:val="28"/>
          <w:szCs w:val="28"/>
          <w:lang w:val="uk-UA"/>
        </w:rPr>
        <w:t>0 тис. гривень.</w:t>
      </w:r>
    </w:p>
    <w:p w:rsidR="007366BC" w:rsidRPr="00767250" w:rsidRDefault="007366BC" w:rsidP="007366BC">
      <w:pPr>
        <w:autoSpaceDE w:val="0"/>
        <w:spacing w:after="0" w:line="240" w:lineRule="auto"/>
        <w:jc w:val="both"/>
        <w:rPr>
          <w:b/>
          <w:sz w:val="10"/>
          <w:szCs w:val="10"/>
          <w:shd w:val="clear" w:color="auto" w:fill="FFFF00"/>
          <w:lang w:val="uk-UA"/>
        </w:rPr>
      </w:pPr>
      <w:r w:rsidRPr="00767250">
        <w:rPr>
          <w:sz w:val="28"/>
          <w:szCs w:val="28"/>
          <w:shd w:val="clear" w:color="auto" w:fill="FFFFFF"/>
          <w:lang w:val="uk-UA"/>
        </w:rPr>
        <w:t xml:space="preserve"> </w:t>
      </w:r>
    </w:p>
    <w:p w:rsidR="007366BC" w:rsidRPr="00767250" w:rsidRDefault="007366BC" w:rsidP="007366BC">
      <w:pPr>
        <w:spacing w:after="0" w:line="240" w:lineRule="auto"/>
        <w:ind w:firstLine="680"/>
        <w:jc w:val="both"/>
        <w:rPr>
          <w:sz w:val="28"/>
          <w:szCs w:val="28"/>
          <w:lang w:val="uk-UA"/>
        </w:rPr>
      </w:pPr>
      <w:r w:rsidRPr="00767250">
        <w:rPr>
          <w:sz w:val="28"/>
          <w:szCs w:val="28"/>
          <w:lang w:val="uk-UA"/>
        </w:rPr>
        <w:lastRenderedPageBreak/>
        <w:t>Видатки на виконання заходів Програми передбачатимуться при</w:t>
      </w:r>
      <w:r w:rsidR="009F52EC" w:rsidRPr="00767250">
        <w:rPr>
          <w:sz w:val="28"/>
          <w:szCs w:val="28"/>
          <w:lang w:val="uk-UA"/>
        </w:rPr>
        <w:t xml:space="preserve">  формуванні показників місцевого бюджету</w:t>
      </w:r>
      <w:r w:rsidRPr="00767250">
        <w:rPr>
          <w:sz w:val="28"/>
          <w:szCs w:val="28"/>
          <w:lang w:val="uk-UA"/>
        </w:rPr>
        <w:t>, виходячи з реальних можливостей.</w:t>
      </w:r>
    </w:p>
    <w:p w:rsidR="009F52EC" w:rsidRPr="00767250" w:rsidRDefault="009F52EC" w:rsidP="007366BC">
      <w:pPr>
        <w:jc w:val="center"/>
        <w:rPr>
          <w:sz w:val="28"/>
          <w:szCs w:val="28"/>
          <w:lang w:val="uk-UA"/>
        </w:rPr>
      </w:pPr>
    </w:p>
    <w:p w:rsidR="007366BC" w:rsidRPr="00767250" w:rsidRDefault="007366BC" w:rsidP="007366BC">
      <w:pPr>
        <w:jc w:val="center"/>
        <w:rPr>
          <w:b/>
          <w:sz w:val="28"/>
          <w:szCs w:val="28"/>
          <w:lang w:val="uk-UA"/>
        </w:rPr>
      </w:pPr>
      <w:r w:rsidRPr="00767250">
        <w:rPr>
          <w:b/>
          <w:sz w:val="28"/>
          <w:szCs w:val="28"/>
          <w:lang w:val="uk-UA"/>
        </w:rPr>
        <w:t>5. Перелік завдань Програми та результативні показники</w:t>
      </w:r>
    </w:p>
    <w:p w:rsidR="007366BC" w:rsidRPr="00767250" w:rsidRDefault="007366BC" w:rsidP="00C75AEA">
      <w:pPr>
        <w:spacing w:after="0" w:line="240" w:lineRule="auto"/>
        <w:jc w:val="both"/>
        <w:rPr>
          <w:sz w:val="28"/>
          <w:szCs w:val="28"/>
          <w:lang w:val="uk-UA"/>
        </w:rPr>
      </w:pPr>
      <w:r w:rsidRPr="00767250">
        <w:rPr>
          <w:sz w:val="28"/>
          <w:szCs w:val="28"/>
          <w:lang w:val="uk-UA"/>
        </w:rPr>
        <w:t>У результаті реалізації Програми очікується:</w:t>
      </w:r>
    </w:p>
    <w:p w:rsidR="007366BC" w:rsidRPr="00767250" w:rsidRDefault="007366BC" w:rsidP="00C75AEA">
      <w:pPr>
        <w:spacing w:after="0" w:line="240" w:lineRule="auto"/>
        <w:ind w:firstLine="680"/>
        <w:jc w:val="both"/>
        <w:rPr>
          <w:sz w:val="28"/>
          <w:szCs w:val="28"/>
          <w:lang w:val="uk-UA"/>
        </w:rPr>
      </w:pPr>
      <w:r w:rsidRPr="00767250">
        <w:rPr>
          <w:sz w:val="28"/>
          <w:szCs w:val="28"/>
          <w:lang w:val="uk-UA"/>
        </w:rPr>
        <w:t>-    забезпечення проведення часткової мобілізації;</w:t>
      </w:r>
    </w:p>
    <w:p w:rsidR="007366BC" w:rsidRPr="00767250" w:rsidRDefault="007366BC" w:rsidP="00C75AEA">
      <w:pPr>
        <w:spacing w:after="0" w:line="240" w:lineRule="auto"/>
        <w:ind w:firstLine="680"/>
        <w:jc w:val="both"/>
        <w:rPr>
          <w:sz w:val="28"/>
          <w:szCs w:val="28"/>
          <w:lang w:val="uk-UA"/>
        </w:rPr>
      </w:pPr>
      <w:r w:rsidRPr="00767250">
        <w:rPr>
          <w:sz w:val="28"/>
          <w:szCs w:val="28"/>
          <w:lang w:val="uk-UA"/>
        </w:rPr>
        <w:t>- забезпечення своєчасного оповіщення і прибуття громадян, які призиваються на військову службу, прибуття техніки на збірні пункти та у військові частини;</w:t>
      </w:r>
    </w:p>
    <w:p w:rsidR="007366BC" w:rsidRPr="00767250" w:rsidRDefault="007366BC" w:rsidP="00C75AEA">
      <w:pPr>
        <w:spacing w:after="0" w:line="240" w:lineRule="auto"/>
        <w:ind w:firstLine="680"/>
        <w:jc w:val="both"/>
        <w:rPr>
          <w:sz w:val="28"/>
          <w:szCs w:val="28"/>
          <w:lang w:val="uk-UA"/>
        </w:rPr>
      </w:pPr>
      <w:r w:rsidRPr="00767250">
        <w:rPr>
          <w:sz w:val="28"/>
          <w:szCs w:val="28"/>
          <w:lang w:val="uk-UA"/>
        </w:rPr>
        <w:t>-  підготовка органів  місцевого самоврядування до мобілізації та роботи в умовах особливого періоду.</w:t>
      </w:r>
    </w:p>
    <w:p w:rsidR="009F52EC" w:rsidRPr="00767250" w:rsidRDefault="009F52EC" w:rsidP="00C75AEA">
      <w:pPr>
        <w:spacing w:after="0" w:line="240" w:lineRule="auto"/>
        <w:ind w:firstLine="680"/>
        <w:jc w:val="both"/>
        <w:rPr>
          <w:sz w:val="28"/>
          <w:szCs w:val="28"/>
          <w:lang w:val="uk-UA"/>
        </w:rPr>
      </w:pPr>
      <w:r w:rsidRPr="00767250">
        <w:rPr>
          <w:sz w:val="28"/>
          <w:szCs w:val="28"/>
          <w:lang w:val="uk-UA"/>
        </w:rPr>
        <w:t>- забезпечення проведення навчальних зборів з військовозобов’язаними запасу на базі військових частин.</w:t>
      </w:r>
    </w:p>
    <w:p w:rsidR="007366BC" w:rsidRPr="00767250" w:rsidRDefault="007366BC" w:rsidP="00C75AEA">
      <w:pPr>
        <w:spacing w:line="240" w:lineRule="auto"/>
        <w:jc w:val="both"/>
        <w:rPr>
          <w:sz w:val="28"/>
          <w:szCs w:val="28"/>
          <w:lang w:val="uk-UA"/>
        </w:rPr>
      </w:pPr>
      <w:r w:rsidRPr="00767250">
        <w:rPr>
          <w:b/>
          <w:shd w:val="clear" w:color="auto" w:fill="FFFFFF"/>
          <w:lang w:val="uk-UA"/>
        </w:rPr>
        <w:tab/>
      </w:r>
      <w:r w:rsidRPr="00767250">
        <w:rPr>
          <w:sz w:val="28"/>
          <w:szCs w:val="28"/>
          <w:lang w:val="uk-UA"/>
        </w:rPr>
        <w:t xml:space="preserve">Програмою передбачається здійснення ряду завдань та заходів щодо мобілізаційної підготовки та мобілізації, територіальної оборони, забезпечення мобілізації людських і </w:t>
      </w:r>
      <w:r w:rsidR="009F52EC" w:rsidRPr="00767250">
        <w:rPr>
          <w:sz w:val="28"/>
          <w:szCs w:val="28"/>
          <w:lang w:val="uk-UA"/>
        </w:rPr>
        <w:t xml:space="preserve">транспортних ресурсів в </w:t>
      </w:r>
      <w:proofErr w:type="spellStart"/>
      <w:r w:rsidR="009F52EC" w:rsidRPr="00767250">
        <w:rPr>
          <w:sz w:val="28"/>
          <w:szCs w:val="28"/>
          <w:lang w:val="uk-UA"/>
        </w:rPr>
        <w:t>Петропавліській</w:t>
      </w:r>
      <w:proofErr w:type="spellEnd"/>
      <w:r w:rsidR="009F52EC" w:rsidRPr="00767250">
        <w:rPr>
          <w:sz w:val="28"/>
          <w:szCs w:val="28"/>
          <w:lang w:val="uk-UA"/>
        </w:rPr>
        <w:t xml:space="preserve"> сільській</w:t>
      </w:r>
      <w:r w:rsidRPr="00767250">
        <w:rPr>
          <w:sz w:val="28"/>
          <w:szCs w:val="28"/>
          <w:lang w:val="uk-UA"/>
        </w:rPr>
        <w:t xml:space="preserve"> р</w:t>
      </w:r>
      <w:r w:rsidR="009F52EC" w:rsidRPr="00767250">
        <w:rPr>
          <w:sz w:val="28"/>
          <w:szCs w:val="28"/>
          <w:lang w:val="uk-UA"/>
        </w:rPr>
        <w:t xml:space="preserve">аді, що здійснюються </w:t>
      </w:r>
      <w:proofErr w:type="spellStart"/>
      <w:r w:rsidR="009F52EC" w:rsidRPr="00767250">
        <w:rPr>
          <w:sz w:val="28"/>
          <w:szCs w:val="28"/>
          <w:lang w:val="uk-UA"/>
        </w:rPr>
        <w:t>Саратським</w:t>
      </w:r>
      <w:proofErr w:type="spellEnd"/>
      <w:r w:rsidRPr="00767250">
        <w:rPr>
          <w:sz w:val="28"/>
          <w:szCs w:val="28"/>
          <w:lang w:val="uk-UA"/>
        </w:rPr>
        <w:t xml:space="preserve"> </w:t>
      </w:r>
      <w:r w:rsidR="004B7DD1" w:rsidRPr="00767250">
        <w:rPr>
          <w:sz w:val="28"/>
          <w:szCs w:val="28"/>
          <w:lang w:val="uk-UA"/>
        </w:rPr>
        <w:t>районним територіальним центром комплектування та соціальної підтримки</w:t>
      </w:r>
      <w:r w:rsidRPr="00767250">
        <w:rPr>
          <w:sz w:val="28"/>
          <w:szCs w:val="28"/>
          <w:lang w:val="uk-UA"/>
        </w:rPr>
        <w:t>.</w:t>
      </w:r>
    </w:p>
    <w:p w:rsidR="007366BC" w:rsidRPr="00767250" w:rsidRDefault="007366BC" w:rsidP="007366BC">
      <w:pPr>
        <w:jc w:val="center"/>
        <w:rPr>
          <w:b/>
          <w:sz w:val="28"/>
          <w:szCs w:val="28"/>
          <w:lang w:val="uk-UA"/>
        </w:rPr>
      </w:pPr>
      <w:r w:rsidRPr="00767250">
        <w:rPr>
          <w:b/>
          <w:sz w:val="28"/>
          <w:szCs w:val="28"/>
          <w:lang w:val="uk-UA"/>
        </w:rPr>
        <w:t>6. Координація та контроль за ходом виконання Програми</w:t>
      </w:r>
    </w:p>
    <w:p w:rsidR="007366BC" w:rsidRPr="00767250" w:rsidRDefault="007366BC" w:rsidP="007366BC">
      <w:pPr>
        <w:ind w:firstLine="680"/>
        <w:jc w:val="both"/>
        <w:rPr>
          <w:sz w:val="28"/>
          <w:szCs w:val="28"/>
          <w:lang w:val="uk-UA"/>
        </w:rPr>
      </w:pPr>
      <w:r w:rsidRPr="00767250">
        <w:rPr>
          <w:sz w:val="28"/>
          <w:szCs w:val="28"/>
          <w:lang w:val="uk-UA"/>
        </w:rPr>
        <w:t xml:space="preserve">Контроль за виконанням Програми здійснюється </w:t>
      </w:r>
      <w:proofErr w:type="spellStart"/>
      <w:r w:rsidR="00C75AEA" w:rsidRPr="00767250">
        <w:rPr>
          <w:sz w:val="28"/>
          <w:szCs w:val="28"/>
          <w:lang w:val="uk-UA"/>
        </w:rPr>
        <w:t>Петропавлівською</w:t>
      </w:r>
      <w:proofErr w:type="spellEnd"/>
      <w:r w:rsidR="00C75AEA" w:rsidRPr="00767250">
        <w:rPr>
          <w:sz w:val="28"/>
          <w:szCs w:val="28"/>
          <w:lang w:val="uk-UA"/>
        </w:rPr>
        <w:t xml:space="preserve"> сільською радою</w:t>
      </w:r>
      <w:r w:rsidRPr="00767250">
        <w:rPr>
          <w:sz w:val="28"/>
          <w:szCs w:val="28"/>
          <w:lang w:val="uk-UA"/>
        </w:rPr>
        <w:t>.</w:t>
      </w:r>
    </w:p>
    <w:p w:rsidR="007366BC" w:rsidRDefault="007366BC" w:rsidP="007366BC">
      <w:pPr>
        <w:jc w:val="both"/>
        <w:rPr>
          <w:sz w:val="28"/>
          <w:szCs w:val="28"/>
          <w:lang w:val="uk-UA"/>
        </w:rPr>
      </w:pPr>
    </w:p>
    <w:p w:rsidR="007366BC" w:rsidRDefault="007366BC" w:rsidP="007366BC">
      <w:pPr>
        <w:jc w:val="both"/>
        <w:rPr>
          <w:sz w:val="28"/>
          <w:szCs w:val="28"/>
          <w:lang w:val="uk-UA"/>
        </w:rPr>
      </w:pPr>
    </w:p>
    <w:p w:rsidR="007366BC" w:rsidRPr="000160A0" w:rsidRDefault="007366BC">
      <w:pPr>
        <w:rPr>
          <w:lang w:val="uk-UA"/>
        </w:rPr>
      </w:pPr>
      <w:r>
        <w:rPr>
          <w:sz w:val="28"/>
          <w:szCs w:val="28"/>
          <w:lang w:val="uk-UA"/>
        </w:rPr>
        <w:t>Петропавлівський сільський голова                                        О.М.Чернова</w:t>
      </w:r>
    </w:p>
    <w:sectPr w:rsidR="007366BC" w:rsidRPr="000160A0" w:rsidSect="000160A0">
      <w:pgSz w:w="11906" w:h="16838"/>
      <w:pgMar w:top="1134" w:right="850" w:bottom="1134" w:left="156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ntiqua">
    <w:altName w:val="Arial Narrow"/>
    <w:charset w:val="00"/>
    <w:family w:val="auto"/>
    <w:pitch w:val="variable"/>
    <w:sig w:usb0="00000203" w:usb1="00000000" w:usb2="00000000" w:usb3="00000000" w:csb0="00000005"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08C213C"/>
    <w:multiLevelType w:val="hybridMultilevel"/>
    <w:tmpl w:val="93883B3A"/>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6B04"/>
    <w:rsid w:val="000160A0"/>
    <w:rsid w:val="004B7DD1"/>
    <w:rsid w:val="006A5DE8"/>
    <w:rsid w:val="007366BC"/>
    <w:rsid w:val="00767250"/>
    <w:rsid w:val="00791924"/>
    <w:rsid w:val="0094075F"/>
    <w:rsid w:val="009F52EC"/>
    <w:rsid w:val="00A918C6"/>
    <w:rsid w:val="00B16B04"/>
    <w:rsid w:val="00C75AEA"/>
    <w:rsid w:val="00D83873"/>
    <w:rsid w:val="00EE7D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A5DE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6A5DE8"/>
    <w:rPr>
      <w:b/>
      <w:bCs/>
    </w:rPr>
  </w:style>
  <w:style w:type="paragraph" w:styleId="a5">
    <w:name w:val="Balloon Text"/>
    <w:basedOn w:val="a"/>
    <w:link w:val="a6"/>
    <w:uiPriority w:val="99"/>
    <w:semiHidden/>
    <w:unhideWhenUsed/>
    <w:rsid w:val="006A5DE8"/>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6A5DE8"/>
    <w:rPr>
      <w:rFonts w:ascii="Tahoma" w:hAnsi="Tahoma" w:cs="Tahoma"/>
      <w:sz w:val="16"/>
      <w:szCs w:val="16"/>
    </w:rPr>
  </w:style>
  <w:style w:type="paragraph" w:customStyle="1" w:styleId="Standard">
    <w:name w:val="Standard"/>
    <w:rsid w:val="000160A0"/>
    <w:pPr>
      <w:suppressAutoHyphens/>
      <w:autoSpaceDN w:val="0"/>
      <w:spacing w:after="0" w:line="240" w:lineRule="auto"/>
      <w:textAlignment w:val="baseline"/>
    </w:pPr>
    <w:rPr>
      <w:rFonts w:ascii="Times New Roman" w:eastAsia="Times New Roman" w:hAnsi="Times New Roman" w:cs="Times New Roman"/>
      <w:kern w:val="3"/>
      <w:sz w:val="24"/>
      <w:szCs w:val="24"/>
      <w:lang w:val="uk-UA" w:eastAsia="ru-RU"/>
    </w:rPr>
  </w:style>
  <w:style w:type="paragraph" w:styleId="a7">
    <w:name w:val="Body Text Indent"/>
    <w:basedOn w:val="a"/>
    <w:link w:val="a8"/>
    <w:semiHidden/>
    <w:unhideWhenUsed/>
    <w:rsid w:val="007366BC"/>
    <w:pPr>
      <w:suppressAutoHyphens/>
      <w:spacing w:after="0" w:line="240" w:lineRule="auto"/>
      <w:ind w:left="5940"/>
    </w:pPr>
    <w:rPr>
      <w:rFonts w:ascii="Times New Roman" w:eastAsia="Times New Roman" w:hAnsi="Times New Roman" w:cs="Times New Roman"/>
      <w:sz w:val="24"/>
      <w:szCs w:val="24"/>
      <w:lang w:val="uk-UA" w:eastAsia="ar-SA"/>
    </w:rPr>
  </w:style>
  <w:style w:type="character" w:customStyle="1" w:styleId="a8">
    <w:name w:val="Основной текст с отступом Знак"/>
    <w:basedOn w:val="a0"/>
    <w:link w:val="a7"/>
    <w:semiHidden/>
    <w:rsid w:val="007366BC"/>
    <w:rPr>
      <w:rFonts w:ascii="Times New Roman" w:eastAsia="Times New Roman" w:hAnsi="Times New Roman" w:cs="Times New Roman"/>
      <w:sz w:val="24"/>
      <w:szCs w:val="24"/>
      <w:lang w:val="uk-UA" w:eastAsia="ar-SA"/>
    </w:rPr>
  </w:style>
  <w:style w:type="paragraph" w:customStyle="1" w:styleId="a9">
    <w:name w:val="Підпис"/>
    <w:basedOn w:val="a"/>
    <w:rsid w:val="007366BC"/>
    <w:pPr>
      <w:keepLines/>
      <w:tabs>
        <w:tab w:val="center" w:pos="2268"/>
        <w:tab w:val="left" w:pos="6804"/>
      </w:tabs>
      <w:spacing w:before="360" w:after="0" w:line="240" w:lineRule="auto"/>
    </w:pPr>
    <w:rPr>
      <w:rFonts w:ascii="Antiqua" w:eastAsia="Times New Roman" w:hAnsi="Antiqua" w:cs="Times New Roman"/>
      <w:b/>
      <w:position w:val="-48"/>
      <w:sz w:val="26"/>
      <w:szCs w:val="20"/>
      <w:lang w:val="uk-UA" w:eastAsia="ru-RU"/>
    </w:rPr>
  </w:style>
  <w:style w:type="character" w:customStyle="1" w:styleId="rvts0">
    <w:name w:val="rvts0"/>
    <w:rsid w:val="007366BC"/>
  </w:style>
  <w:style w:type="character" w:customStyle="1" w:styleId="rvts44">
    <w:name w:val="rvts44"/>
    <w:rsid w:val="007366B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A5DE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6A5DE8"/>
    <w:rPr>
      <w:b/>
      <w:bCs/>
    </w:rPr>
  </w:style>
  <w:style w:type="paragraph" w:styleId="a5">
    <w:name w:val="Balloon Text"/>
    <w:basedOn w:val="a"/>
    <w:link w:val="a6"/>
    <w:uiPriority w:val="99"/>
    <w:semiHidden/>
    <w:unhideWhenUsed/>
    <w:rsid w:val="006A5DE8"/>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6A5DE8"/>
    <w:rPr>
      <w:rFonts w:ascii="Tahoma" w:hAnsi="Tahoma" w:cs="Tahoma"/>
      <w:sz w:val="16"/>
      <w:szCs w:val="16"/>
    </w:rPr>
  </w:style>
  <w:style w:type="paragraph" w:customStyle="1" w:styleId="Standard">
    <w:name w:val="Standard"/>
    <w:rsid w:val="000160A0"/>
    <w:pPr>
      <w:suppressAutoHyphens/>
      <w:autoSpaceDN w:val="0"/>
      <w:spacing w:after="0" w:line="240" w:lineRule="auto"/>
      <w:textAlignment w:val="baseline"/>
    </w:pPr>
    <w:rPr>
      <w:rFonts w:ascii="Times New Roman" w:eastAsia="Times New Roman" w:hAnsi="Times New Roman" w:cs="Times New Roman"/>
      <w:kern w:val="3"/>
      <w:sz w:val="24"/>
      <w:szCs w:val="24"/>
      <w:lang w:val="uk-UA" w:eastAsia="ru-RU"/>
    </w:rPr>
  </w:style>
  <w:style w:type="paragraph" w:styleId="a7">
    <w:name w:val="Body Text Indent"/>
    <w:basedOn w:val="a"/>
    <w:link w:val="a8"/>
    <w:semiHidden/>
    <w:unhideWhenUsed/>
    <w:rsid w:val="007366BC"/>
    <w:pPr>
      <w:suppressAutoHyphens/>
      <w:spacing w:after="0" w:line="240" w:lineRule="auto"/>
      <w:ind w:left="5940"/>
    </w:pPr>
    <w:rPr>
      <w:rFonts w:ascii="Times New Roman" w:eastAsia="Times New Roman" w:hAnsi="Times New Roman" w:cs="Times New Roman"/>
      <w:sz w:val="24"/>
      <w:szCs w:val="24"/>
      <w:lang w:val="uk-UA" w:eastAsia="ar-SA"/>
    </w:rPr>
  </w:style>
  <w:style w:type="character" w:customStyle="1" w:styleId="a8">
    <w:name w:val="Основной текст с отступом Знак"/>
    <w:basedOn w:val="a0"/>
    <w:link w:val="a7"/>
    <w:semiHidden/>
    <w:rsid w:val="007366BC"/>
    <w:rPr>
      <w:rFonts w:ascii="Times New Roman" w:eastAsia="Times New Roman" w:hAnsi="Times New Roman" w:cs="Times New Roman"/>
      <w:sz w:val="24"/>
      <w:szCs w:val="24"/>
      <w:lang w:val="uk-UA" w:eastAsia="ar-SA"/>
    </w:rPr>
  </w:style>
  <w:style w:type="paragraph" w:customStyle="1" w:styleId="a9">
    <w:name w:val="Підпис"/>
    <w:basedOn w:val="a"/>
    <w:rsid w:val="007366BC"/>
    <w:pPr>
      <w:keepLines/>
      <w:tabs>
        <w:tab w:val="center" w:pos="2268"/>
        <w:tab w:val="left" w:pos="6804"/>
      </w:tabs>
      <w:spacing w:before="360" w:after="0" w:line="240" w:lineRule="auto"/>
    </w:pPr>
    <w:rPr>
      <w:rFonts w:ascii="Antiqua" w:eastAsia="Times New Roman" w:hAnsi="Antiqua" w:cs="Times New Roman"/>
      <w:b/>
      <w:position w:val="-48"/>
      <w:sz w:val="26"/>
      <w:szCs w:val="20"/>
      <w:lang w:val="uk-UA" w:eastAsia="ru-RU"/>
    </w:rPr>
  </w:style>
  <w:style w:type="character" w:customStyle="1" w:styleId="rvts0">
    <w:name w:val="rvts0"/>
    <w:rsid w:val="007366BC"/>
  </w:style>
  <w:style w:type="character" w:customStyle="1" w:styleId="rvts44">
    <w:name w:val="rvts44"/>
    <w:rsid w:val="007366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472238">
      <w:bodyDiv w:val="1"/>
      <w:marLeft w:val="0"/>
      <w:marRight w:val="0"/>
      <w:marTop w:val="0"/>
      <w:marBottom w:val="0"/>
      <w:divBdr>
        <w:top w:val="none" w:sz="0" w:space="0" w:color="auto"/>
        <w:left w:val="none" w:sz="0" w:space="0" w:color="auto"/>
        <w:bottom w:val="none" w:sz="0" w:space="0" w:color="auto"/>
        <w:right w:val="none" w:sz="0" w:space="0" w:color="auto"/>
      </w:divBdr>
    </w:div>
    <w:div w:id="1004940354">
      <w:bodyDiv w:val="1"/>
      <w:marLeft w:val="0"/>
      <w:marRight w:val="0"/>
      <w:marTop w:val="0"/>
      <w:marBottom w:val="0"/>
      <w:divBdr>
        <w:top w:val="none" w:sz="0" w:space="0" w:color="auto"/>
        <w:left w:val="none" w:sz="0" w:space="0" w:color="auto"/>
        <w:bottom w:val="none" w:sz="0" w:space="0" w:color="auto"/>
        <w:right w:val="none" w:sz="0" w:space="0" w:color="auto"/>
      </w:divBdr>
    </w:div>
    <w:div w:id="1014188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hrr.gov.ua/images/dodatok%20mob.zip" TargetMode="External"/><Relationship Id="rId3" Type="http://schemas.openxmlformats.org/officeDocument/2006/relationships/styles" Target="styles.xml"/><Relationship Id="rId7" Type="http://schemas.openxmlformats.org/officeDocument/2006/relationships/image" Target="media/image1.w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789741-F1A7-475B-BE29-53F29086A9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1</Pages>
  <Words>941</Words>
  <Characters>5365</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6294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SelSovet</dc:creator>
  <cp:keywords/>
  <dc:description/>
  <cp:lastModifiedBy>SelSovet</cp:lastModifiedBy>
  <cp:revision>11</cp:revision>
  <cp:lastPrinted>2021-01-21T11:07:00Z</cp:lastPrinted>
  <dcterms:created xsi:type="dcterms:W3CDTF">2020-12-23T11:07:00Z</dcterms:created>
  <dcterms:modified xsi:type="dcterms:W3CDTF">2021-03-01T09:43:00Z</dcterms:modified>
</cp:coreProperties>
</file>