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C1C" w:rsidRDefault="002F2FEB" w:rsidP="00614C1C">
      <w:r>
        <w:rPr>
          <w:noProof w:val="0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1.95pt;margin-top:4.2pt;width:33pt;height:42.75pt;z-index:251659264" fillcolor="window">
            <v:imagedata r:id="rId6" o:title="" blacklevel="1966f"/>
            <w10:wrap type="square" side="left"/>
          </v:shape>
          <o:OLEObject Type="Embed" ProgID="Word.Picture.8" ShapeID="_x0000_s1026" DrawAspect="Content" ObjectID="_1702798268" r:id="rId7"/>
        </w:pict>
      </w:r>
      <w:r w:rsidR="008D340E">
        <w:t xml:space="preserve">                                                                     </w:t>
      </w:r>
    </w:p>
    <w:p w:rsidR="00614C1C" w:rsidRDefault="00614C1C" w:rsidP="00614C1C">
      <w:pPr>
        <w:jc w:val="center"/>
      </w:pPr>
    </w:p>
    <w:p w:rsidR="00614C1C" w:rsidRDefault="00614C1C" w:rsidP="00614C1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p w:rsidR="00614C1C" w:rsidRDefault="00614C1C" w:rsidP="00614C1C">
      <w:pPr>
        <w:jc w:val="center"/>
        <w:rPr>
          <w:sz w:val="28"/>
          <w:szCs w:val="28"/>
        </w:rPr>
      </w:pPr>
    </w:p>
    <w:p w:rsidR="00614C1C" w:rsidRPr="001B3BAF" w:rsidRDefault="00614C1C" w:rsidP="00614C1C">
      <w:pPr>
        <w:jc w:val="center"/>
        <w:rPr>
          <w:sz w:val="28"/>
          <w:szCs w:val="28"/>
        </w:rPr>
      </w:pPr>
      <w:r w:rsidRPr="001B3BAF">
        <w:rPr>
          <w:sz w:val="28"/>
          <w:szCs w:val="28"/>
        </w:rPr>
        <w:t>У К Р А Ї Н А</w:t>
      </w:r>
    </w:p>
    <w:p w:rsidR="00614C1C" w:rsidRPr="001B3BAF" w:rsidRDefault="00614C1C" w:rsidP="00614C1C">
      <w:pPr>
        <w:jc w:val="center"/>
        <w:rPr>
          <w:sz w:val="28"/>
          <w:szCs w:val="28"/>
        </w:rPr>
      </w:pPr>
      <w:r w:rsidRPr="001B3BAF">
        <w:rPr>
          <w:sz w:val="28"/>
          <w:szCs w:val="28"/>
        </w:rPr>
        <w:t>ПЕТРОПАВЛІВСЬКА  СІЛЬСЬКА  РАДА</w:t>
      </w:r>
    </w:p>
    <w:p w:rsidR="00614C1C" w:rsidRPr="001B3BAF" w:rsidRDefault="00614C1C" w:rsidP="00614C1C">
      <w:pPr>
        <w:jc w:val="center"/>
        <w:rPr>
          <w:sz w:val="28"/>
          <w:szCs w:val="28"/>
        </w:rPr>
      </w:pPr>
      <w:r w:rsidRPr="001B3BAF">
        <w:rPr>
          <w:sz w:val="28"/>
          <w:szCs w:val="28"/>
        </w:rPr>
        <w:t>БІЛГОРОД-ДНІСТРОВСЬКОГО  РАЙОНУ ОДЕСЬКОЇ  ОБЛАСТІ</w:t>
      </w:r>
    </w:p>
    <w:p w:rsidR="00614C1C" w:rsidRPr="001B3BAF" w:rsidRDefault="00614C1C" w:rsidP="00614C1C">
      <w:pPr>
        <w:tabs>
          <w:tab w:val="left" w:pos="6525"/>
        </w:tabs>
        <w:jc w:val="center"/>
        <w:rPr>
          <w:sz w:val="28"/>
          <w:szCs w:val="28"/>
        </w:rPr>
      </w:pPr>
      <w:r w:rsidRPr="001B3BAF">
        <w:rPr>
          <w:sz w:val="28"/>
          <w:szCs w:val="28"/>
        </w:rPr>
        <w:t>ВИКОНАВИЧИЙ КОМІТЕТ</w:t>
      </w:r>
    </w:p>
    <w:tbl>
      <w:tblPr>
        <w:tblStyle w:val="a4"/>
        <w:tblpPr w:leftFromText="180" w:rightFromText="180" w:vertAnchor="text" w:tblpY="1"/>
        <w:tblOverlap w:val="never"/>
        <w:tblW w:w="379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3794"/>
      </w:tblGrid>
      <w:tr w:rsidR="00614C1C" w:rsidRPr="001B3BAF" w:rsidTr="00892EDB">
        <w:trPr>
          <w:trHeight w:val="1065"/>
        </w:trPr>
        <w:tc>
          <w:tcPr>
            <w:tcW w:w="3794" w:type="dxa"/>
          </w:tcPr>
          <w:p w:rsidR="00614C1C" w:rsidRPr="001B3BAF" w:rsidRDefault="00614C1C" w:rsidP="00892EDB">
            <w:pPr>
              <w:tabs>
                <w:tab w:val="left" w:pos="6525"/>
              </w:tabs>
              <w:rPr>
                <w:sz w:val="28"/>
                <w:szCs w:val="28"/>
              </w:rPr>
            </w:pPr>
            <w:r w:rsidRPr="001B3BAF">
              <w:rPr>
                <w:sz w:val="28"/>
                <w:szCs w:val="28"/>
              </w:rPr>
              <w:t xml:space="preserve">    </w:t>
            </w:r>
          </w:p>
          <w:p w:rsidR="00614C1C" w:rsidRPr="001B3BAF" w:rsidRDefault="00614C1C" w:rsidP="00892EDB">
            <w:pPr>
              <w:tabs>
                <w:tab w:val="left" w:pos="6525"/>
              </w:tabs>
              <w:rPr>
                <w:sz w:val="28"/>
                <w:szCs w:val="28"/>
              </w:rPr>
            </w:pPr>
          </w:p>
          <w:p w:rsidR="00614C1C" w:rsidRPr="001B3BAF" w:rsidRDefault="00614C1C" w:rsidP="00892EDB">
            <w:pPr>
              <w:tabs>
                <w:tab w:val="left" w:pos="652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r w:rsidRPr="001B3BAF">
              <w:rPr>
                <w:sz w:val="28"/>
                <w:szCs w:val="28"/>
              </w:rPr>
              <w:t xml:space="preserve">від  16.12.2021 року                                </w:t>
            </w:r>
          </w:p>
        </w:tc>
      </w:tr>
    </w:tbl>
    <w:p w:rsidR="00614C1C" w:rsidRPr="001B3BAF" w:rsidRDefault="00614C1C" w:rsidP="00614C1C">
      <w:pPr>
        <w:tabs>
          <w:tab w:val="left" w:pos="652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B3BAF">
        <w:rPr>
          <w:sz w:val="28"/>
          <w:szCs w:val="28"/>
        </w:rPr>
        <w:t xml:space="preserve">РІШЕННЯ      </w:t>
      </w:r>
    </w:p>
    <w:p w:rsidR="00614C1C" w:rsidRPr="001B3BAF" w:rsidRDefault="00614C1C" w:rsidP="00614C1C">
      <w:pPr>
        <w:tabs>
          <w:tab w:val="left" w:pos="6525"/>
        </w:tabs>
        <w:rPr>
          <w:sz w:val="28"/>
          <w:szCs w:val="28"/>
        </w:rPr>
      </w:pPr>
    </w:p>
    <w:p w:rsidR="00614C1C" w:rsidRPr="001B3BAF" w:rsidRDefault="00614C1C" w:rsidP="00614C1C">
      <w:pPr>
        <w:tabs>
          <w:tab w:val="left" w:pos="6525"/>
        </w:tabs>
        <w:rPr>
          <w:sz w:val="28"/>
          <w:szCs w:val="28"/>
        </w:rPr>
      </w:pPr>
      <w:r w:rsidRPr="001B3BA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</w:t>
      </w:r>
      <w:r w:rsidRPr="001B3BAF">
        <w:rPr>
          <w:sz w:val="28"/>
          <w:szCs w:val="28"/>
        </w:rPr>
        <w:t>№</w:t>
      </w:r>
      <w:r>
        <w:rPr>
          <w:sz w:val="28"/>
          <w:szCs w:val="28"/>
        </w:rPr>
        <w:t xml:space="preserve"> 98</w:t>
      </w:r>
      <w:r w:rsidRPr="001B3BAF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            </w:t>
      </w:r>
    </w:p>
    <w:p w:rsidR="00614C1C" w:rsidRPr="001B3BAF" w:rsidRDefault="00614C1C" w:rsidP="00614C1C">
      <w:pPr>
        <w:tabs>
          <w:tab w:val="left" w:pos="6525"/>
        </w:tabs>
        <w:rPr>
          <w:sz w:val="28"/>
          <w:szCs w:val="28"/>
        </w:rPr>
      </w:pPr>
    </w:p>
    <w:p w:rsidR="002F2FEB" w:rsidRDefault="00614C1C" w:rsidP="002F2FEB">
      <w:pPr>
        <w:tabs>
          <w:tab w:val="left" w:pos="6525"/>
        </w:tabs>
        <w:jc w:val="center"/>
        <w:rPr>
          <w:b/>
          <w:bCs/>
          <w:color w:val="333333"/>
          <w:sz w:val="28"/>
          <w:szCs w:val="28"/>
          <w:bdr w:val="none" w:sz="0" w:space="0" w:color="auto" w:frame="1"/>
        </w:rPr>
      </w:pPr>
      <w:r w:rsidRPr="001B3BAF">
        <w:rPr>
          <w:b/>
          <w:sz w:val="28"/>
          <w:szCs w:val="28"/>
        </w:rPr>
        <w:t>П</w:t>
      </w:r>
      <w:r w:rsidRPr="001B3BAF"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ро </w:t>
      </w:r>
      <w:r w:rsidR="002F2FEB">
        <w:rPr>
          <w:b/>
          <w:bCs/>
          <w:color w:val="333333"/>
          <w:sz w:val="28"/>
          <w:szCs w:val="28"/>
          <w:bdr w:val="none" w:sz="0" w:space="0" w:color="auto" w:frame="1"/>
        </w:rPr>
        <w:t>затвердження плану роботи комісії з питань ТЕБ</w:t>
      </w:r>
    </w:p>
    <w:p w:rsidR="00614C1C" w:rsidRPr="001B3BAF" w:rsidRDefault="002F2FEB" w:rsidP="002F2FEB">
      <w:pPr>
        <w:tabs>
          <w:tab w:val="left" w:pos="6525"/>
        </w:tabs>
        <w:jc w:val="center"/>
        <w:rPr>
          <w:b/>
          <w:bCs/>
          <w:color w:val="333333"/>
          <w:sz w:val="28"/>
          <w:szCs w:val="28"/>
          <w:bdr w:val="none" w:sz="0" w:space="0" w:color="auto" w:frame="1"/>
        </w:rPr>
      </w:pPr>
      <w:r>
        <w:rPr>
          <w:b/>
          <w:bCs/>
          <w:color w:val="333333"/>
          <w:sz w:val="28"/>
          <w:szCs w:val="28"/>
          <w:bdr w:val="none" w:sz="0" w:space="0" w:color="auto" w:frame="1"/>
        </w:rPr>
        <w:t>на НС на 2022 рік.</w:t>
      </w:r>
    </w:p>
    <w:p w:rsidR="00614C1C" w:rsidRPr="001B3BAF" w:rsidRDefault="00614C1C" w:rsidP="00614C1C">
      <w:pPr>
        <w:shd w:val="clear" w:color="auto" w:fill="FFFFFF"/>
        <w:rPr>
          <w:rFonts w:ascii="Arial" w:hAnsi="Arial" w:cs="Arial"/>
          <w:color w:val="333333"/>
          <w:sz w:val="28"/>
          <w:szCs w:val="28"/>
        </w:rPr>
      </w:pPr>
      <w:r w:rsidRPr="001B3BAF">
        <w:rPr>
          <w:rFonts w:ascii="Arial" w:hAnsi="Arial" w:cs="Arial"/>
          <w:color w:val="333333"/>
          <w:sz w:val="28"/>
          <w:szCs w:val="28"/>
        </w:rPr>
        <w:t xml:space="preserve">       </w:t>
      </w:r>
    </w:p>
    <w:p w:rsidR="00614C1C" w:rsidRPr="001B3BAF" w:rsidRDefault="00614C1C" w:rsidP="00614C1C">
      <w:pPr>
        <w:shd w:val="clear" w:color="auto" w:fill="FFFFFF"/>
        <w:rPr>
          <w:color w:val="333333"/>
          <w:sz w:val="28"/>
          <w:szCs w:val="28"/>
          <w:bdr w:val="none" w:sz="0" w:space="0" w:color="auto" w:frame="1"/>
        </w:rPr>
      </w:pPr>
      <w:r w:rsidRPr="001B3BAF">
        <w:rPr>
          <w:rFonts w:ascii="Arial" w:hAnsi="Arial" w:cs="Arial"/>
          <w:color w:val="333333"/>
          <w:sz w:val="28"/>
          <w:szCs w:val="28"/>
        </w:rPr>
        <w:t xml:space="preserve">        </w:t>
      </w:r>
      <w:r w:rsidRPr="001B3BAF">
        <w:rPr>
          <w:color w:val="333333"/>
          <w:sz w:val="28"/>
          <w:szCs w:val="28"/>
          <w:bdr w:val="none" w:sz="0" w:space="0" w:color="auto" w:frame="1"/>
        </w:rPr>
        <w:t>Відповідно до Закону України «Про національний архівний фонд та архівні установи», Порядку утворення та діяльності комісій з проведення експертизи  цінності документів, затвердженого постановою Кабінету Міністрів України   від 8 серпня 2007 року №1004, наказом Міністерства юстиції України від 19.06.2013  № 1227/5 «Про затвердження Типового положення про експертну к</w:t>
      </w:r>
      <w:r>
        <w:rPr>
          <w:color w:val="333333"/>
          <w:sz w:val="28"/>
          <w:szCs w:val="28"/>
          <w:bdr w:val="none" w:sz="0" w:space="0" w:color="auto" w:frame="1"/>
        </w:rPr>
        <w:t xml:space="preserve">омісію державного органу, органу </w:t>
      </w:r>
      <w:r w:rsidRPr="001B3BAF">
        <w:rPr>
          <w:color w:val="333333"/>
          <w:sz w:val="28"/>
          <w:szCs w:val="28"/>
          <w:bdr w:val="none" w:sz="0" w:space="0" w:color="auto" w:frame="1"/>
        </w:rPr>
        <w:t xml:space="preserve"> місцевого самоврядування, державного і комунального підприємства, установи та організації» Із змінами, внесеними згідно з Наказом Міністерства юстиції </w:t>
      </w:r>
    </w:p>
    <w:p w:rsidR="00614C1C" w:rsidRPr="001B3BAF" w:rsidRDefault="00614C1C" w:rsidP="00614C1C">
      <w:pPr>
        <w:shd w:val="clear" w:color="auto" w:fill="FFFFFF"/>
        <w:rPr>
          <w:rFonts w:ascii="Arial" w:hAnsi="Arial" w:cs="Arial"/>
          <w:color w:val="333333"/>
          <w:sz w:val="28"/>
          <w:szCs w:val="28"/>
        </w:rPr>
      </w:pPr>
      <w:r w:rsidRPr="001B3BAF">
        <w:rPr>
          <w:color w:val="333333"/>
          <w:sz w:val="28"/>
          <w:szCs w:val="28"/>
          <w:bdr w:val="none" w:sz="0" w:space="0" w:color="auto" w:frame="1"/>
        </w:rPr>
        <w:t xml:space="preserve">№ 692/5 від 25.04.2014, керуючись  Законом України «Про місцеве самоврядування в Україні», виконавчий комітет Петропавлівської сільської ради, </w:t>
      </w:r>
    </w:p>
    <w:p w:rsidR="00614C1C" w:rsidRPr="002F2FEB" w:rsidRDefault="00614C1C" w:rsidP="00614C1C">
      <w:pPr>
        <w:shd w:val="clear" w:color="auto" w:fill="FFFFFF"/>
        <w:jc w:val="both"/>
        <w:rPr>
          <w:rFonts w:ascii="Arial" w:hAnsi="Arial" w:cs="Arial"/>
          <w:color w:val="333333"/>
          <w:sz w:val="28"/>
          <w:szCs w:val="28"/>
        </w:rPr>
      </w:pPr>
      <w:r w:rsidRPr="001B3BAF">
        <w:rPr>
          <w:color w:val="333333"/>
          <w:sz w:val="28"/>
          <w:szCs w:val="28"/>
          <w:bdr w:val="none" w:sz="0" w:space="0" w:color="auto" w:frame="1"/>
        </w:rPr>
        <w:t>ВИРІШИВ:</w:t>
      </w:r>
    </w:p>
    <w:p w:rsidR="002F2FEB" w:rsidRPr="002F2FEB" w:rsidRDefault="00614C1C" w:rsidP="002F2FEB">
      <w:pPr>
        <w:tabs>
          <w:tab w:val="left" w:pos="6525"/>
        </w:tabs>
        <w:rPr>
          <w:bCs/>
          <w:color w:val="333333"/>
          <w:sz w:val="28"/>
          <w:szCs w:val="28"/>
          <w:bdr w:val="none" w:sz="0" w:space="0" w:color="auto" w:frame="1"/>
        </w:rPr>
      </w:pPr>
      <w:r w:rsidRPr="002F2FEB">
        <w:rPr>
          <w:color w:val="333333"/>
          <w:sz w:val="28"/>
          <w:szCs w:val="28"/>
          <w:bdr w:val="none" w:sz="0" w:space="0" w:color="auto" w:frame="1"/>
        </w:rPr>
        <w:t xml:space="preserve">1. </w:t>
      </w:r>
      <w:r w:rsidR="002F2FEB" w:rsidRPr="002F2FEB">
        <w:rPr>
          <w:color w:val="333333"/>
          <w:sz w:val="28"/>
          <w:szCs w:val="28"/>
          <w:bdr w:val="none" w:sz="0" w:space="0" w:color="auto" w:frame="1"/>
        </w:rPr>
        <w:t>Затвердити план</w:t>
      </w:r>
      <w:r w:rsidR="002F2FEB" w:rsidRPr="002F2FEB">
        <w:rPr>
          <w:bCs/>
          <w:color w:val="333333"/>
          <w:sz w:val="28"/>
          <w:szCs w:val="28"/>
          <w:bdr w:val="none" w:sz="0" w:space="0" w:color="auto" w:frame="1"/>
        </w:rPr>
        <w:t xml:space="preserve"> </w:t>
      </w:r>
      <w:r w:rsidR="002F2FEB" w:rsidRPr="002F2FEB">
        <w:rPr>
          <w:bCs/>
          <w:color w:val="333333"/>
          <w:sz w:val="28"/>
          <w:szCs w:val="28"/>
          <w:bdr w:val="none" w:sz="0" w:space="0" w:color="auto" w:frame="1"/>
        </w:rPr>
        <w:t>роботи комісії з питань ТЕБ</w:t>
      </w:r>
      <w:r w:rsidR="002F2FEB" w:rsidRPr="002F2FEB">
        <w:rPr>
          <w:bCs/>
          <w:color w:val="333333"/>
          <w:sz w:val="28"/>
          <w:szCs w:val="28"/>
          <w:bdr w:val="none" w:sz="0" w:space="0" w:color="auto" w:frame="1"/>
        </w:rPr>
        <w:t xml:space="preserve"> </w:t>
      </w:r>
      <w:r w:rsidR="002F2FEB" w:rsidRPr="002F2FEB">
        <w:rPr>
          <w:bCs/>
          <w:color w:val="333333"/>
          <w:sz w:val="28"/>
          <w:szCs w:val="28"/>
          <w:bdr w:val="none" w:sz="0" w:space="0" w:color="auto" w:frame="1"/>
        </w:rPr>
        <w:t>на НС на 2022 рік.</w:t>
      </w:r>
    </w:p>
    <w:p w:rsidR="00614C1C" w:rsidRPr="002F2FEB" w:rsidRDefault="00614C1C" w:rsidP="00614C1C">
      <w:pPr>
        <w:shd w:val="clear" w:color="auto" w:fill="FFFFFF"/>
        <w:jc w:val="both"/>
        <w:rPr>
          <w:rFonts w:ascii="Arial" w:hAnsi="Arial" w:cs="Arial"/>
          <w:color w:val="333333"/>
          <w:sz w:val="28"/>
          <w:szCs w:val="28"/>
        </w:rPr>
      </w:pPr>
      <w:r w:rsidRPr="002F2FEB">
        <w:rPr>
          <w:color w:val="333333"/>
          <w:sz w:val="28"/>
          <w:szCs w:val="28"/>
          <w:bdr w:val="none" w:sz="0" w:space="0" w:color="auto" w:frame="1"/>
        </w:rPr>
        <w:t>додатку 1 (додається).</w:t>
      </w:r>
    </w:p>
    <w:p w:rsidR="00614C1C" w:rsidRPr="001B3BAF" w:rsidRDefault="004476E9" w:rsidP="00614C1C">
      <w:pPr>
        <w:shd w:val="clear" w:color="auto" w:fill="FFFFFF"/>
        <w:rPr>
          <w:rFonts w:ascii="Arial" w:hAnsi="Arial" w:cs="Arial"/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>2</w:t>
      </w:r>
      <w:r w:rsidR="00614C1C" w:rsidRPr="001B3BAF">
        <w:rPr>
          <w:color w:val="333333"/>
          <w:sz w:val="28"/>
          <w:szCs w:val="28"/>
          <w:bdr w:val="none" w:sz="0" w:space="0" w:color="auto" w:frame="1"/>
        </w:rPr>
        <w:t xml:space="preserve">.Керуючому справами ( секретарю) виконкому Унтілової Я.Б.  </w:t>
      </w:r>
      <w:r w:rsidR="00614C1C">
        <w:rPr>
          <w:color w:val="333333"/>
          <w:sz w:val="28"/>
          <w:szCs w:val="28"/>
          <w:bdr w:val="none" w:sz="0" w:space="0" w:color="auto" w:frame="1"/>
        </w:rPr>
        <w:t>опри</w:t>
      </w:r>
      <w:r w:rsidR="00614C1C" w:rsidRPr="001B3BAF">
        <w:rPr>
          <w:color w:val="333333"/>
          <w:sz w:val="28"/>
          <w:szCs w:val="28"/>
          <w:bdr w:val="none" w:sz="0" w:space="0" w:color="auto" w:frame="1"/>
        </w:rPr>
        <w:t>люднити дане  рішення на  веб</w:t>
      </w:r>
      <w:r w:rsidR="00614C1C" w:rsidRPr="001B3BAF">
        <w:rPr>
          <w:rFonts w:ascii="Calibri" w:hAnsi="Calibri" w:cs="Calibri"/>
          <w:color w:val="333333"/>
          <w:sz w:val="28"/>
          <w:szCs w:val="28"/>
          <w:bdr w:val="none" w:sz="0" w:space="0" w:color="auto" w:frame="1"/>
        </w:rPr>
        <w:t> </w:t>
      </w:r>
      <w:r w:rsidR="00614C1C" w:rsidRPr="001B3BAF">
        <w:rPr>
          <w:color w:val="333333"/>
          <w:sz w:val="28"/>
          <w:szCs w:val="28"/>
          <w:bdr w:val="none" w:sz="0" w:space="0" w:color="auto" w:frame="1"/>
        </w:rPr>
        <w:t>-</w:t>
      </w:r>
      <w:r w:rsidR="00614C1C" w:rsidRPr="001B3BAF">
        <w:rPr>
          <w:rFonts w:ascii="Calibri" w:hAnsi="Calibri" w:cs="Calibri"/>
          <w:color w:val="333333"/>
          <w:sz w:val="28"/>
          <w:szCs w:val="28"/>
          <w:bdr w:val="none" w:sz="0" w:space="0" w:color="auto" w:frame="1"/>
        </w:rPr>
        <w:t> </w:t>
      </w:r>
      <w:r w:rsidR="00614C1C" w:rsidRPr="001B3BAF">
        <w:rPr>
          <w:color w:val="333333"/>
          <w:sz w:val="28"/>
          <w:szCs w:val="28"/>
          <w:bdr w:val="none" w:sz="0" w:space="0" w:color="auto" w:frame="1"/>
        </w:rPr>
        <w:t>сайті Петропавлівської сільської ради.</w:t>
      </w:r>
    </w:p>
    <w:p w:rsidR="00614C1C" w:rsidRPr="001B3BAF" w:rsidRDefault="004476E9" w:rsidP="00614C1C">
      <w:pPr>
        <w:shd w:val="clear" w:color="auto" w:fill="FFFFFF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>3</w:t>
      </w:r>
      <w:r w:rsidR="00614C1C" w:rsidRPr="001B3BAF">
        <w:rPr>
          <w:color w:val="333333"/>
          <w:sz w:val="28"/>
          <w:szCs w:val="28"/>
          <w:bdr w:val="none" w:sz="0" w:space="0" w:color="auto" w:frame="1"/>
        </w:rPr>
        <w:t>. Контроль за виконанням даного рішення покласти на керуючого справами (секретаря) виконкому Унтілової Я.Б.</w:t>
      </w:r>
    </w:p>
    <w:p w:rsidR="00614C1C" w:rsidRPr="001B3BAF" w:rsidRDefault="00614C1C" w:rsidP="00614C1C">
      <w:pPr>
        <w:shd w:val="clear" w:color="auto" w:fill="FFFFFF"/>
        <w:jc w:val="both"/>
        <w:rPr>
          <w:rFonts w:ascii="Arial" w:hAnsi="Arial" w:cs="Arial"/>
          <w:color w:val="333333"/>
          <w:sz w:val="28"/>
          <w:szCs w:val="28"/>
        </w:rPr>
      </w:pPr>
      <w:r w:rsidRPr="001B3BAF">
        <w:rPr>
          <w:rFonts w:ascii="Arial" w:hAnsi="Arial" w:cs="Arial"/>
          <w:color w:val="333333"/>
          <w:sz w:val="28"/>
          <w:szCs w:val="28"/>
        </w:rPr>
        <w:t> </w:t>
      </w:r>
    </w:p>
    <w:p w:rsidR="00614C1C" w:rsidRPr="001B3BAF" w:rsidRDefault="00614C1C" w:rsidP="00614C1C">
      <w:pPr>
        <w:shd w:val="clear" w:color="auto" w:fill="FFFFFF"/>
        <w:jc w:val="both"/>
        <w:rPr>
          <w:rFonts w:ascii="Arial" w:hAnsi="Arial" w:cs="Arial"/>
          <w:color w:val="333333"/>
          <w:sz w:val="28"/>
          <w:szCs w:val="28"/>
        </w:rPr>
      </w:pPr>
    </w:p>
    <w:p w:rsidR="00614C1C" w:rsidRPr="001B3BAF" w:rsidRDefault="00614C1C" w:rsidP="00614C1C">
      <w:pPr>
        <w:shd w:val="clear" w:color="auto" w:fill="FFFFFF"/>
        <w:jc w:val="both"/>
        <w:rPr>
          <w:rFonts w:ascii="Arial" w:hAnsi="Arial" w:cs="Arial"/>
          <w:color w:val="333333"/>
          <w:sz w:val="28"/>
          <w:szCs w:val="28"/>
        </w:rPr>
      </w:pPr>
    </w:p>
    <w:p w:rsidR="00614C1C" w:rsidRPr="001B3BAF" w:rsidRDefault="00614C1C" w:rsidP="00614C1C">
      <w:pPr>
        <w:shd w:val="clear" w:color="auto" w:fill="FFFFFF"/>
        <w:jc w:val="both"/>
        <w:rPr>
          <w:rFonts w:ascii="Arial" w:hAnsi="Arial" w:cs="Arial"/>
          <w:color w:val="333333"/>
          <w:sz w:val="28"/>
          <w:szCs w:val="28"/>
        </w:rPr>
      </w:pPr>
    </w:p>
    <w:p w:rsidR="00614C1C" w:rsidRPr="001B3BAF" w:rsidRDefault="00614C1C" w:rsidP="00614C1C">
      <w:pPr>
        <w:shd w:val="clear" w:color="auto" w:fill="FFFFFF"/>
        <w:jc w:val="both"/>
        <w:rPr>
          <w:rFonts w:ascii="Arial" w:hAnsi="Arial" w:cs="Arial"/>
          <w:color w:val="333333"/>
          <w:sz w:val="28"/>
          <w:szCs w:val="28"/>
        </w:rPr>
      </w:pPr>
    </w:p>
    <w:p w:rsidR="00614C1C" w:rsidRPr="001B3BAF" w:rsidRDefault="00614C1C" w:rsidP="00614C1C">
      <w:pPr>
        <w:shd w:val="clear" w:color="auto" w:fill="FFFFFF"/>
        <w:jc w:val="both"/>
        <w:rPr>
          <w:rFonts w:ascii="Arial" w:hAnsi="Arial" w:cs="Arial"/>
          <w:color w:val="333333"/>
          <w:sz w:val="28"/>
          <w:szCs w:val="28"/>
        </w:rPr>
      </w:pPr>
      <w:r w:rsidRPr="001B3BAF">
        <w:rPr>
          <w:rFonts w:ascii="Arial" w:hAnsi="Arial" w:cs="Arial"/>
          <w:color w:val="333333"/>
          <w:sz w:val="28"/>
          <w:szCs w:val="28"/>
        </w:rPr>
        <w:t>Петропавлівський сільський голова                           О.М.Чернова</w:t>
      </w:r>
    </w:p>
    <w:p w:rsidR="008D340E" w:rsidRPr="00F53752" w:rsidRDefault="008D340E" w:rsidP="008D340E">
      <w:pPr>
        <w:ind w:firstLine="540"/>
        <w:jc w:val="center"/>
        <w:rPr>
          <w:b/>
        </w:rPr>
      </w:pPr>
      <w:r>
        <w:t xml:space="preserve">                                                        </w:t>
      </w:r>
    </w:p>
    <w:p w:rsidR="004476E9" w:rsidRDefault="008D340E" w:rsidP="008D340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</w:t>
      </w:r>
    </w:p>
    <w:p w:rsidR="004476E9" w:rsidRDefault="004476E9" w:rsidP="008D340E">
      <w:pPr>
        <w:jc w:val="center"/>
        <w:rPr>
          <w:sz w:val="28"/>
          <w:szCs w:val="28"/>
        </w:rPr>
      </w:pPr>
    </w:p>
    <w:p w:rsidR="004476E9" w:rsidRDefault="004476E9" w:rsidP="008D340E">
      <w:pPr>
        <w:jc w:val="center"/>
        <w:rPr>
          <w:sz w:val="28"/>
          <w:szCs w:val="28"/>
        </w:rPr>
      </w:pPr>
    </w:p>
    <w:p w:rsidR="004476E9" w:rsidRDefault="004476E9" w:rsidP="008D340E">
      <w:pPr>
        <w:jc w:val="center"/>
        <w:rPr>
          <w:sz w:val="28"/>
          <w:szCs w:val="28"/>
        </w:rPr>
      </w:pPr>
    </w:p>
    <w:p w:rsidR="004476E9" w:rsidRDefault="004476E9" w:rsidP="008D340E">
      <w:pPr>
        <w:jc w:val="center"/>
        <w:rPr>
          <w:sz w:val="28"/>
          <w:szCs w:val="28"/>
        </w:rPr>
      </w:pPr>
    </w:p>
    <w:p w:rsidR="008D340E" w:rsidRDefault="008D340E" w:rsidP="004476E9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ЗАТВЕРДЖЕНО:                                                                                                                                           рішенням виконкому                                                                                                                                      Петропавлівської сільської  ради</w:t>
      </w:r>
    </w:p>
    <w:p w:rsidR="008D340E" w:rsidRDefault="008D340E" w:rsidP="008D340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67196B">
        <w:rPr>
          <w:sz w:val="28"/>
          <w:szCs w:val="28"/>
        </w:rPr>
        <w:t xml:space="preserve">                                                              </w:t>
      </w:r>
      <w:r w:rsidR="004476E9">
        <w:rPr>
          <w:sz w:val="28"/>
          <w:szCs w:val="28"/>
        </w:rPr>
        <w:t xml:space="preserve">Від 16.12.2021 рік № </w:t>
      </w:r>
      <w:r w:rsidR="0067196B">
        <w:rPr>
          <w:sz w:val="28"/>
          <w:szCs w:val="28"/>
        </w:rPr>
        <w:t>98</w:t>
      </w:r>
      <w:r>
        <w:rPr>
          <w:sz w:val="28"/>
          <w:szCs w:val="28"/>
        </w:rPr>
        <w:t xml:space="preserve">                                                                                         </w:t>
      </w:r>
      <w:r w:rsidR="00337CFD">
        <w:rPr>
          <w:sz w:val="28"/>
          <w:szCs w:val="28"/>
        </w:rPr>
        <w:t xml:space="preserve">                           </w:t>
      </w:r>
    </w:p>
    <w:p w:rsidR="008D340E" w:rsidRDefault="008D340E" w:rsidP="008D340E">
      <w:pPr>
        <w:jc w:val="center"/>
        <w:rPr>
          <w:b/>
          <w:color w:val="000000"/>
        </w:rPr>
      </w:pPr>
    </w:p>
    <w:p w:rsidR="008D340E" w:rsidRDefault="008D340E" w:rsidP="008D340E">
      <w:pPr>
        <w:jc w:val="center"/>
        <w:rPr>
          <w:b/>
          <w:color w:val="000000"/>
          <w:sz w:val="28"/>
          <w:szCs w:val="28"/>
        </w:rPr>
      </w:pPr>
    </w:p>
    <w:p w:rsidR="008D340E" w:rsidRPr="00AD50C9" w:rsidRDefault="008D340E" w:rsidP="008D340E">
      <w:pPr>
        <w:jc w:val="center"/>
        <w:rPr>
          <w:b/>
          <w:color w:val="000000"/>
          <w:sz w:val="28"/>
          <w:szCs w:val="28"/>
        </w:rPr>
      </w:pPr>
      <w:r w:rsidRPr="00AD50C9">
        <w:rPr>
          <w:b/>
          <w:color w:val="000000"/>
          <w:sz w:val="28"/>
          <w:szCs w:val="28"/>
        </w:rPr>
        <w:t>ПЛАН</w:t>
      </w:r>
    </w:p>
    <w:p w:rsidR="008D340E" w:rsidRPr="00AD50C9" w:rsidRDefault="008D340E" w:rsidP="008D340E">
      <w:pPr>
        <w:jc w:val="center"/>
        <w:rPr>
          <w:b/>
          <w:color w:val="000000"/>
          <w:sz w:val="28"/>
          <w:szCs w:val="28"/>
        </w:rPr>
      </w:pPr>
      <w:r w:rsidRPr="00AD50C9">
        <w:rPr>
          <w:b/>
          <w:color w:val="000000"/>
          <w:sz w:val="28"/>
          <w:szCs w:val="28"/>
        </w:rPr>
        <w:t>роботи  комісії з питань техногенно-екологічної</w:t>
      </w:r>
    </w:p>
    <w:p w:rsidR="008D340E" w:rsidRPr="00AD50C9" w:rsidRDefault="008D340E" w:rsidP="00F700C6">
      <w:pPr>
        <w:jc w:val="center"/>
        <w:rPr>
          <w:b/>
          <w:color w:val="000000"/>
          <w:sz w:val="28"/>
          <w:szCs w:val="28"/>
        </w:rPr>
      </w:pPr>
      <w:r w:rsidRPr="00AD50C9">
        <w:rPr>
          <w:b/>
          <w:color w:val="000000"/>
          <w:sz w:val="28"/>
          <w:szCs w:val="28"/>
        </w:rPr>
        <w:t xml:space="preserve">безпеки та надзвичайних ситуацій при виконавчому комітеті </w:t>
      </w:r>
      <w:r>
        <w:rPr>
          <w:b/>
          <w:color w:val="000000"/>
          <w:sz w:val="28"/>
          <w:szCs w:val="28"/>
        </w:rPr>
        <w:t xml:space="preserve"> сільської  ради на 2022</w:t>
      </w:r>
      <w:r w:rsidRPr="00AD50C9">
        <w:rPr>
          <w:b/>
          <w:color w:val="000000"/>
          <w:sz w:val="28"/>
          <w:szCs w:val="28"/>
        </w:rPr>
        <w:t xml:space="preserve"> рік</w:t>
      </w:r>
    </w:p>
    <w:p w:rsidR="008D340E" w:rsidRPr="00AD50C9" w:rsidRDefault="008D340E" w:rsidP="008D340E">
      <w:pPr>
        <w:jc w:val="center"/>
        <w:rPr>
          <w:b/>
          <w:color w:val="000000"/>
          <w:sz w:val="28"/>
          <w:szCs w:val="28"/>
        </w:rPr>
      </w:pPr>
    </w:p>
    <w:tbl>
      <w:tblPr>
        <w:tblW w:w="181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"/>
        <w:gridCol w:w="4610"/>
        <w:gridCol w:w="6521"/>
        <w:gridCol w:w="1276"/>
        <w:gridCol w:w="2247"/>
        <w:gridCol w:w="2992"/>
      </w:tblGrid>
      <w:tr w:rsidR="008D340E" w:rsidRPr="0080637D" w:rsidTr="0067196B">
        <w:trPr>
          <w:gridAfter w:val="1"/>
          <w:wAfter w:w="2992" w:type="dxa"/>
          <w:tblHeader/>
        </w:trPr>
        <w:tc>
          <w:tcPr>
            <w:tcW w:w="493" w:type="dxa"/>
            <w:vAlign w:val="center"/>
          </w:tcPr>
          <w:p w:rsidR="008D340E" w:rsidRPr="0080637D" w:rsidRDefault="008D340E" w:rsidP="00A0483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0637D">
              <w:rPr>
                <w:b/>
                <w:color w:val="000000"/>
                <w:sz w:val="22"/>
                <w:szCs w:val="22"/>
              </w:rPr>
              <w:t>№</w:t>
            </w:r>
          </w:p>
          <w:p w:rsidR="008D340E" w:rsidRPr="0080637D" w:rsidRDefault="008D340E" w:rsidP="00A0483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0637D">
              <w:rPr>
                <w:b/>
                <w:color w:val="000000"/>
                <w:sz w:val="22"/>
                <w:szCs w:val="22"/>
              </w:rPr>
              <w:t>з/п</w:t>
            </w:r>
          </w:p>
        </w:tc>
        <w:tc>
          <w:tcPr>
            <w:tcW w:w="4610" w:type="dxa"/>
            <w:vAlign w:val="center"/>
          </w:tcPr>
          <w:p w:rsidR="008D340E" w:rsidRPr="0080637D" w:rsidRDefault="008D340E" w:rsidP="00A0483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0637D">
              <w:rPr>
                <w:b/>
                <w:color w:val="000000"/>
                <w:sz w:val="22"/>
                <w:szCs w:val="22"/>
              </w:rPr>
              <w:t>Питання</w:t>
            </w:r>
          </w:p>
        </w:tc>
        <w:tc>
          <w:tcPr>
            <w:tcW w:w="6521" w:type="dxa"/>
            <w:vAlign w:val="center"/>
          </w:tcPr>
          <w:p w:rsidR="0067196B" w:rsidRDefault="008D340E" w:rsidP="00A0483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0637D">
              <w:rPr>
                <w:b/>
                <w:color w:val="000000"/>
                <w:sz w:val="22"/>
                <w:szCs w:val="22"/>
              </w:rPr>
              <w:t>Відповідальні за підготовку</w:t>
            </w:r>
          </w:p>
          <w:p w:rsidR="008D340E" w:rsidRPr="0080637D" w:rsidRDefault="008D340E" w:rsidP="00A0483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0637D">
              <w:rPr>
                <w:b/>
                <w:color w:val="000000"/>
                <w:sz w:val="22"/>
                <w:szCs w:val="22"/>
              </w:rPr>
              <w:t xml:space="preserve"> матеріалів</w:t>
            </w:r>
          </w:p>
        </w:tc>
        <w:tc>
          <w:tcPr>
            <w:tcW w:w="1276" w:type="dxa"/>
          </w:tcPr>
          <w:p w:rsidR="008D340E" w:rsidRPr="0080637D" w:rsidRDefault="008D340E" w:rsidP="00A0483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0637D">
              <w:rPr>
                <w:b/>
                <w:color w:val="000000"/>
                <w:sz w:val="22"/>
                <w:szCs w:val="22"/>
              </w:rPr>
              <w:t xml:space="preserve">Дата </w:t>
            </w:r>
          </w:p>
          <w:p w:rsidR="008D340E" w:rsidRPr="0080637D" w:rsidRDefault="008D340E" w:rsidP="00A0483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0637D">
              <w:rPr>
                <w:b/>
                <w:color w:val="000000"/>
                <w:sz w:val="22"/>
                <w:szCs w:val="22"/>
              </w:rPr>
              <w:t>розгляду</w:t>
            </w:r>
          </w:p>
          <w:p w:rsidR="008D340E" w:rsidRPr="0080637D" w:rsidRDefault="008D340E" w:rsidP="00A0483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0637D">
              <w:rPr>
                <w:b/>
                <w:color w:val="000000"/>
                <w:sz w:val="22"/>
                <w:szCs w:val="22"/>
              </w:rPr>
              <w:t>питання</w:t>
            </w:r>
          </w:p>
        </w:tc>
        <w:tc>
          <w:tcPr>
            <w:tcW w:w="2247" w:type="dxa"/>
          </w:tcPr>
          <w:p w:rsidR="008D340E" w:rsidRPr="0080637D" w:rsidRDefault="008D340E" w:rsidP="00A0483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0637D">
              <w:rPr>
                <w:b/>
                <w:color w:val="000000"/>
                <w:sz w:val="22"/>
                <w:szCs w:val="22"/>
              </w:rPr>
              <w:t xml:space="preserve">Доповідачі </w:t>
            </w:r>
          </w:p>
          <w:p w:rsidR="008D340E" w:rsidRDefault="008D340E" w:rsidP="00A0483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0637D">
              <w:rPr>
                <w:b/>
                <w:color w:val="000000"/>
                <w:sz w:val="22"/>
                <w:szCs w:val="22"/>
              </w:rPr>
              <w:t>та учасники обговорення</w:t>
            </w:r>
          </w:p>
          <w:p w:rsidR="008D340E" w:rsidRPr="0080637D" w:rsidRDefault="008D340E" w:rsidP="00A0483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337CFD" w:rsidRPr="0080637D" w:rsidTr="0067196B">
        <w:trPr>
          <w:gridAfter w:val="1"/>
          <w:wAfter w:w="2992" w:type="dxa"/>
        </w:trPr>
        <w:tc>
          <w:tcPr>
            <w:tcW w:w="493" w:type="dxa"/>
          </w:tcPr>
          <w:p w:rsidR="00337CFD" w:rsidRPr="0080637D" w:rsidRDefault="00337CFD" w:rsidP="00A0483D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4610" w:type="dxa"/>
          </w:tcPr>
          <w:p w:rsidR="00337CFD" w:rsidRPr="00F700C6" w:rsidRDefault="00337CFD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sz w:val="24"/>
                <w:szCs w:val="28"/>
              </w:rPr>
              <w:t>Про  підготовку щодо підтоплення  сіл  у 2022 році.</w:t>
            </w:r>
          </w:p>
        </w:tc>
        <w:tc>
          <w:tcPr>
            <w:tcW w:w="6521" w:type="dxa"/>
          </w:tcPr>
          <w:p w:rsidR="00337CFD" w:rsidRPr="00F700C6" w:rsidRDefault="00337CFD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Старости   сіл</w:t>
            </w:r>
          </w:p>
        </w:tc>
        <w:tc>
          <w:tcPr>
            <w:tcW w:w="1276" w:type="dxa"/>
          </w:tcPr>
          <w:p w:rsidR="00337CFD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Січень-березень</w:t>
            </w:r>
          </w:p>
        </w:tc>
        <w:tc>
          <w:tcPr>
            <w:tcW w:w="2247" w:type="dxa"/>
          </w:tcPr>
          <w:p w:rsidR="00337CFD" w:rsidRPr="00F700C6" w:rsidRDefault="00337CFD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Старости   сіл</w:t>
            </w:r>
          </w:p>
        </w:tc>
      </w:tr>
      <w:tr w:rsidR="00337CFD" w:rsidRPr="0080637D" w:rsidTr="0067196B">
        <w:tc>
          <w:tcPr>
            <w:tcW w:w="493" w:type="dxa"/>
          </w:tcPr>
          <w:p w:rsidR="00337CFD" w:rsidRPr="0080637D" w:rsidRDefault="00337CFD" w:rsidP="00A0483D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4610" w:type="dxa"/>
          </w:tcPr>
          <w:p w:rsidR="00337CFD" w:rsidRPr="00F700C6" w:rsidRDefault="00337CFD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Про заходи щодо попередження надзвичайних подій та проведення масово-роз’яснювальної роботи серед населення з дотримання вимог правил безпеки життєдіяльності, попередження пожеж, інших надзвичайних ситуацій, загибелі та травмування на них людей.</w:t>
            </w:r>
          </w:p>
          <w:p w:rsidR="00337CFD" w:rsidRPr="00F700C6" w:rsidRDefault="00337CFD" w:rsidP="00F700C6">
            <w:pPr>
              <w:pStyle w:val="a3"/>
              <w:rPr>
                <w:color w:val="000000"/>
                <w:sz w:val="24"/>
                <w:szCs w:val="28"/>
              </w:rPr>
            </w:pPr>
          </w:p>
        </w:tc>
        <w:tc>
          <w:tcPr>
            <w:tcW w:w="6521" w:type="dxa"/>
          </w:tcPr>
          <w:p w:rsidR="00337CFD" w:rsidRPr="00F700C6" w:rsidRDefault="00337CFD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Старости   сіл</w:t>
            </w:r>
          </w:p>
        </w:tc>
        <w:tc>
          <w:tcPr>
            <w:tcW w:w="1276" w:type="dxa"/>
          </w:tcPr>
          <w:p w:rsidR="00337CFD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Постійно</w:t>
            </w:r>
          </w:p>
        </w:tc>
        <w:tc>
          <w:tcPr>
            <w:tcW w:w="2247" w:type="dxa"/>
          </w:tcPr>
          <w:p w:rsidR="00337CFD" w:rsidRPr="00F700C6" w:rsidRDefault="00337CFD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Старости   сіл</w:t>
            </w:r>
          </w:p>
        </w:tc>
        <w:tc>
          <w:tcPr>
            <w:tcW w:w="2992" w:type="dxa"/>
          </w:tcPr>
          <w:p w:rsidR="00337CFD" w:rsidRPr="0080637D" w:rsidRDefault="00337CFD" w:rsidP="00A0483D">
            <w:pPr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</w:p>
        </w:tc>
      </w:tr>
      <w:tr w:rsidR="00337CFD" w:rsidRPr="0080637D" w:rsidTr="0067196B">
        <w:trPr>
          <w:gridAfter w:val="1"/>
          <w:wAfter w:w="2992" w:type="dxa"/>
        </w:trPr>
        <w:tc>
          <w:tcPr>
            <w:tcW w:w="493" w:type="dxa"/>
          </w:tcPr>
          <w:p w:rsidR="00337CFD" w:rsidRPr="0080637D" w:rsidRDefault="00337CFD" w:rsidP="00A0483D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4610" w:type="dxa"/>
          </w:tcPr>
          <w:p w:rsidR="00337CFD" w:rsidRPr="00F700C6" w:rsidRDefault="00337CFD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Про стан забезпечення населення якісною та безпечною для здоров'я питною водою.</w:t>
            </w:r>
          </w:p>
          <w:p w:rsidR="00337CFD" w:rsidRPr="00F700C6" w:rsidRDefault="00337CFD" w:rsidP="00F700C6">
            <w:pPr>
              <w:pStyle w:val="a3"/>
              <w:rPr>
                <w:color w:val="000000"/>
                <w:sz w:val="24"/>
                <w:szCs w:val="28"/>
              </w:rPr>
            </w:pPr>
          </w:p>
        </w:tc>
        <w:tc>
          <w:tcPr>
            <w:tcW w:w="6521" w:type="dxa"/>
          </w:tcPr>
          <w:p w:rsidR="00337CFD" w:rsidRPr="00F700C6" w:rsidRDefault="00337CFD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Старости   сіл,</w:t>
            </w:r>
          </w:p>
          <w:p w:rsidR="00337CFD" w:rsidRPr="00F700C6" w:rsidRDefault="00337CFD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Директор КП</w:t>
            </w:r>
          </w:p>
        </w:tc>
        <w:tc>
          <w:tcPr>
            <w:tcW w:w="1276" w:type="dxa"/>
          </w:tcPr>
          <w:p w:rsidR="00337CFD" w:rsidRPr="00F700C6" w:rsidRDefault="00337CFD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березень</w:t>
            </w:r>
          </w:p>
        </w:tc>
        <w:tc>
          <w:tcPr>
            <w:tcW w:w="2247" w:type="dxa"/>
          </w:tcPr>
          <w:p w:rsidR="00337CFD" w:rsidRPr="00F700C6" w:rsidRDefault="00337CFD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 xml:space="preserve">Старости   сіл, </w:t>
            </w:r>
          </w:p>
          <w:p w:rsidR="00337CFD" w:rsidRPr="00F700C6" w:rsidRDefault="00337CFD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директор КП</w:t>
            </w:r>
          </w:p>
        </w:tc>
      </w:tr>
      <w:tr w:rsidR="00337CFD" w:rsidRPr="0080637D" w:rsidTr="0067196B">
        <w:trPr>
          <w:gridAfter w:val="1"/>
          <w:wAfter w:w="2992" w:type="dxa"/>
        </w:trPr>
        <w:tc>
          <w:tcPr>
            <w:tcW w:w="493" w:type="dxa"/>
          </w:tcPr>
          <w:p w:rsidR="00337CFD" w:rsidRPr="0080637D" w:rsidRDefault="00337CFD" w:rsidP="00A0483D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4610" w:type="dxa"/>
          </w:tcPr>
          <w:p w:rsidR="00337CFD" w:rsidRPr="00F700C6" w:rsidRDefault="00337CFD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Про порушення охоронних зон інженерних мереж об’єктів енергопостачання, приведення до відповідної категорійності електропостачання струмоприймачів, які забезпечують життєдіяльність населених пунктів, функціонування закладів охорони здоров’я, інших об'єктів соціальної сфери.</w:t>
            </w:r>
          </w:p>
        </w:tc>
        <w:tc>
          <w:tcPr>
            <w:tcW w:w="6521" w:type="dxa"/>
          </w:tcPr>
          <w:p w:rsidR="00337CFD" w:rsidRPr="00F700C6" w:rsidRDefault="00337CFD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Старости   сіл</w:t>
            </w:r>
          </w:p>
        </w:tc>
        <w:tc>
          <w:tcPr>
            <w:tcW w:w="1276" w:type="dxa"/>
          </w:tcPr>
          <w:p w:rsidR="00337CFD" w:rsidRPr="00F700C6" w:rsidRDefault="00337CFD" w:rsidP="00F700C6">
            <w:pPr>
              <w:pStyle w:val="a3"/>
              <w:rPr>
                <w:color w:val="000000"/>
                <w:sz w:val="24"/>
                <w:szCs w:val="28"/>
              </w:rPr>
            </w:pPr>
          </w:p>
        </w:tc>
        <w:tc>
          <w:tcPr>
            <w:tcW w:w="2247" w:type="dxa"/>
          </w:tcPr>
          <w:p w:rsidR="00337CFD" w:rsidRPr="00F700C6" w:rsidRDefault="00337CFD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Старости   сіл</w:t>
            </w:r>
          </w:p>
        </w:tc>
      </w:tr>
      <w:tr w:rsidR="00337CFD" w:rsidRPr="0080637D" w:rsidTr="0067196B">
        <w:trPr>
          <w:gridAfter w:val="1"/>
          <w:wAfter w:w="2992" w:type="dxa"/>
        </w:trPr>
        <w:tc>
          <w:tcPr>
            <w:tcW w:w="493" w:type="dxa"/>
          </w:tcPr>
          <w:p w:rsidR="00337CFD" w:rsidRPr="0080637D" w:rsidRDefault="00337CFD" w:rsidP="00A0483D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4610" w:type="dxa"/>
          </w:tcPr>
          <w:p w:rsidR="00337CFD" w:rsidRPr="00F700C6" w:rsidRDefault="00337CFD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Про стан дотримання санітарних, пожежних норм на об'єктах літнього відпочинку та оздоровлення людей , у тому числі дітей, в оздоровчий період 2022 року.</w:t>
            </w:r>
          </w:p>
        </w:tc>
        <w:tc>
          <w:tcPr>
            <w:tcW w:w="6521" w:type="dxa"/>
          </w:tcPr>
          <w:p w:rsidR="00337CFD" w:rsidRPr="00F700C6" w:rsidRDefault="00845175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Старости  сіл,</w:t>
            </w:r>
          </w:p>
          <w:p w:rsidR="002F2FEB" w:rsidRDefault="00845175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Відділ освіти, культури, молоді та спорту</w:t>
            </w:r>
            <w:r w:rsidR="00F700C6">
              <w:rPr>
                <w:color w:val="000000"/>
                <w:sz w:val="24"/>
                <w:szCs w:val="28"/>
              </w:rPr>
              <w:t xml:space="preserve">, </w:t>
            </w:r>
            <w:r w:rsidR="007F4E65" w:rsidRPr="00F700C6">
              <w:rPr>
                <w:color w:val="000000"/>
                <w:sz w:val="24"/>
                <w:szCs w:val="28"/>
              </w:rPr>
              <w:t>служба</w:t>
            </w:r>
            <w:r w:rsidR="00F700C6">
              <w:rPr>
                <w:color w:val="000000"/>
                <w:sz w:val="24"/>
                <w:szCs w:val="28"/>
              </w:rPr>
              <w:t xml:space="preserve">  </w:t>
            </w:r>
            <w:r w:rsidR="007F4E65" w:rsidRPr="00F700C6">
              <w:rPr>
                <w:color w:val="000000"/>
                <w:sz w:val="24"/>
                <w:szCs w:val="28"/>
              </w:rPr>
              <w:t xml:space="preserve"> </w:t>
            </w:r>
          </w:p>
          <w:p w:rsidR="00845175" w:rsidRPr="00F700C6" w:rsidRDefault="007F4E65" w:rsidP="00F700C6">
            <w:pPr>
              <w:pStyle w:val="a3"/>
              <w:rPr>
                <w:color w:val="000000"/>
                <w:sz w:val="24"/>
                <w:szCs w:val="28"/>
              </w:rPr>
            </w:pPr>
            <w:bookmarkStart w:id="0" w:name="_GoBack"/>
            <w:bookmarkEnd w:id="0"/>
            <w:r w:rsidRPr="00F700C6">
              <w:rPr>
                <w:color w:val="000000"/>
                <w:sz w:val="24"/>
                <w:szCs w:val="28"/>
              </w:rPr>
              <w:t xml:space="preserve">у справах </w:t>
            </w:r>
            <w:r w:rsidR="00F700C6">
              <w:rPr>
                <w:color w:val="000000"/>
                <w:sz w:val="24"/>
                <w:szCs w:val="28"/>
              </w:rPr>
              <w:t xml:space="preserve">  </w:t>
            </w:r>
            <w:r w:rsidRPr="00F700C6">
              <w:rPr>
                <w:color w:val="000000"/>
                <w:sz w:val="24"/>
                <w:szCs w:val="28"/>
              </w:rPr>
              <w:t>дітей</w:t>
            </w:r>
          </w:p>
        </w:tc>
        <w:tc>
          <w:tcPr>
            <w:tcW w:w="1276" w:type="dxa"/>
          </w:tcPr>
          <w:p w:rsidR="00337CFD" w:rsidRPr="00F700C6" w:rsidRDefault="00337CFD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травень</w:t>
            </w:r>
          </w:p>
        </w:tc>
        <w:tc>
          <w:tcPr>
            <w:tcW w:w="2247" w:type="dxa"/>
          </w:tcPr>
          <w:p w:rsidR="007F4E65" w:rsidRPr="00F700C6" w:rsidRDefault="007F4E65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Старости  сіл,</w:t>
            </w:r>
          </w:p>
          <w:p w:rsidR="00337CFD" w:rsidRPr="00F700C6" w:rsidRDefault="007F4E65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Відділ освіти, культури, молоді та спорту, служба у справах дітей</w:t>
            </w:r>
          </w:p>
        </w:tc>
      </w:tr>
      <w:tr w:rsidR="00F700C6" w:rsidRPr="0080637D" w:rsidTr="0067196B">
        <w:trPr>
          <w:gridAfter w:val="1"/>
          <w:wAfter w:w="2992" w:type="dxa"/>
        </w:trPr>
        <w:tc>
          <w:tcPr>
            <w:tcW w:w="493" w:type="dxa"/>
          </w:tcPr>
          <w:p w:rsidR="00F700C6" w:rsidRPr="0080637D" w:rsidRDefault="00F700C6" w:rsidP="00A0483D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4610" w:type="dxa"/>
          </w:tcPr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Про організацію забезпечення санітарного та епідемічного благополуччя населення у літній період 2022 року.</w:t>
            </w:r>
          </w:p>
        </w:tc>
        <w:tc>
          <w:tcPr>
            <w:tcW w:w="6521" w:type="dxa"/>
          </w:tcPr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Старости  сіл</w:t>
            </w:r>
          </w:p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</w:p>
        </w:tc>
        <w:tc>
          <w:tcPr>
            <w:tcW w:w="1276" w:type="dxa"/>
          </w:tcPr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</w:p>
        </w:tc>
        <w:tc>
          <w:tcPr>
            <w:tcW w:w="2247" w:type="dxa"/>
          </w:tcPr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Старости  сіл</w:t>
            </w:r>
          </w:p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</w:p>
        </w:tc>
      </w:tr>
      <w:tr w:rsidR="00F700C6" w:rsidRPr="0080637D" w:rsidTr="0067196B">
        <w:trPr>
          <w:gridAfter w:val="1"/>
          <w:wAfter w:w="2992" w:type="dxa"/>
        </w:trPr>
        <w:tc>
          <w:tcPr>
            <w:tcW w:w="493" w:type="dxa"/>
          </w:tcPr>
          <w:p w:rsidR="00F700C6" w:rsidRPr="0080637D" w:rsidRDefault="00F700C6" w:rsidP="00A0483D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4610" w:type="dxa"/>
          </w:tcPr>
          <w:p w:rsid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Про заходи щодо забезпечення протипожежного захисту під час збирання, переробки та зберігання продукції врожаю 2022 року.</w:t>
            </w:r>
          </w:p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</w:p>
        </w:tc>
        <w:tc>
          <w:tcPr>
            <w:tcW w:w="6521" w:type="dxa"/>
          </w:tcPr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Старости  сіл</w:t>
            </w:r>
          </w:p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</w:p>
        </w:tc>
        <w:tc>
          <w:tcPr>
            <w:tcW w:w="1276" w:type="dxa"/>
          </w:tcPr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червень</w:t>
            </w:r>
          </w:p>
        </w:tc>
        <w:tc>
          <w:tcPr>
            <w:tcW w:w="2247" w:type="dxa"/>
          </w:tcPr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 xml:space="preserve"> Старости  сіл</w:t>
            </w:r>
          </w:p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</w:p>
        </w:tc>
      </w:tr>
      <w:tr w:rsidR="00F700C6" w:rsidRPr="0080637D" w:rsidTr="0067196B">
        <w:trPr>
          <w:gridAfter w:val="1"/>
          <w:wAfter w:w="2992" w:type="dxa"/>
        </w:trPr>
        <w:tc>
          <w:tcPr>
            <w:tcW w:w="493" w:type="dxa"/>
          </w:tcPr>
          <w:p w:rsidR="00F700C6" w:rsidRPr="0080637D" w:rsidRDefault="00F700C6" w:rsidP="00A0483D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4610" w:type="dxa"/>
          </w:tcPr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Про недопущення виникнення стихійних ринків торгівлі харчовими продуктами.</w:t>
            </w:r>
          </w:p>
        </w:tc>
        <w:tc>
          <w:tcPr>
            <w:tcW w:w="6521" w:type="dxa"/>
          </w:tcPr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Старости  сіл</w:t>
            </w:r>
          </w:p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</w:p>
        </w:tc>
        <w:tc>
          <w:tcPr>
            <w:tcW w:w="1276" w:type="dxa"/>
          </w:tcPr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червень</w:t>
            </w:r>
          </w:p>
        </w:tc>
        <w:tc>
          <w:tcPr>
            <w:tcW w:w="2247" w:type="dxa"/>
          </w:tcPr>
          <w:p w:rsidR="00F700C6" w:rsidRPr="00F700C6" w:rsidRDefault="00F700C6" w:rsidP="000F434C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Старости  сіл</w:t>
            </w:r>
          </w:p>
          <w:p w:rsidR="00F700C6" w:rsidRPr="00F700C6" w:rsidRDefault="00F700C6" w:rsidP="000F434C">
            <w:pPr>
              <w:pStyle w:val="a3"/>
              <w:rPr>
                <w:color w:val="000000"/>
                <w:sz w:val="24"/>
                <w:szCs w:val="28"/>
              </w:rPr>
            </w:pPr>
          </w:p>
        </w:tc>
      </w:tr>
      <w:tr w:rsidR="00F700C6" w:rsidRPr="0080637D" w:rsidTr="0067196B">
        <w:trPr>
          <w:gridAfter w:val="1"/>
          <w:wAfter w:w="2992" w:type="dxa"/>
        </w:trPr>
        <w:tc>
          <w:tcPr>
            <w:tcW w:w="493" w:type="dxa"/>
          </w:tcPr>
          <w:p w:rsidR="00F700C6" w:rsidRPr="0080637D" w:rsidRDefault="00F700C6" w:rsidP="00A0483D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4610" w:type="dxa"/>
          </w:tcPr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 xml:space="preserve">Про стан протипожежного </w:t>
            </w:r>
            <w:r w:rsidRPr="00F700C6">
              <w:rPr>
                <w:color w:val="000000"/>
                <w:sz w:val="24"/>
                <w:szCs w:val="28"/>
              </w:rPr>
              <w:lastRenderedPageBreak/>
              <w:t>водопостачання на території   ради.</w:t>
            </w:r>
          </w:p>
        </w:tc>
        <w:tc>
          <w:tcPr>
            <w:tcW w:w="6521" w:type="dxa"/>
          </w:tcPr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lastRenderedPageBreak/>
              <w:t>Старости  сіл</w:t>
            </w:r>
          </w:p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lastRenderedPageBreak/>
              <w:t>Директор КП</w:t>
            </w:r>
          </w:p>
        </w:tc>
        <w:tc>
          <w:tcPr>
            <w:tcW w:w="1276" w:type="dxa"/>
          </w:tcPr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lastRenderedPageBreak/>
              <w:t>липень</w:t>
            </w:r>
          </w:p>
        </w:tc>
        <w:tc>
          <w:tcPr>
            <w:tcW w:w="2247" w:type="dxa"/>
          </w:tcPr>
          <w:p w:rsidR="00F700C6" w:rsidRPr="00F700C6" w:rsidRDefault="00F700C6" w:rsidP="000F434C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Старости  сіл</w:t>
            </w:r>
          </w:p>
          <w:p w:rsidR="00F700C6" w:rsidRPr="00F700C6" w:rsidRDefault="00F700C6" w:rsidP="000F434C">
            <w:pPr>
              <w:pStyle w:val="a3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lastRenderedPageBreak/>
              <w:t>Директор КП</w:t>
            </w:r>
          </w:p>
        </w:tc>
      </w:tr>
      <w:tr w:rsidR="00F700C6" w:rsidRPr="0080637D" w:rsidTr="0067196B">
        <w:trPr>
          <w:gridAfter w:val="1"/>
          <w:wAfter w:w="2992" w:type="dxa"/>
        </w:trPr>
        <w:tc>
          <w:tcPr>
            <w:tcW w:w="493" w:type="dxa"/>
          </w:tcPr>
          <w:p w:rsidR="00F700C6" w:rsidRPr="0080637D" w:rsidRDefault="00F700C6" w:rsidP="00A0483D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4610" w:type="dxa"/>
          </w:tcPr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  <w:lang w:val="ru-RU"/>
              </w:rPr>
            </w:pPr>
            <w:r w:rsidRPr="00F700C6">
              <w:rPr>
                <w:color w:val="000000"/>
                <w:sz w:val="24"/>
                <w:szCs w:val="28"/>
              </w:rPr>
              <w:t>Про заходи щодо забезпечення протипожежного захисту об’єктів освіти, культури, охорони здоров'я та соціального захисту  ради</w:t>
            </w:r>
            <w:r w:rsidRPr="00F700C6">
              <w:rPr>
                <w:color w:val="000000"/>
                <w:sz w:val="24"/>
                <w:szCs w:val="28"/>
                <w:lang w:val="ru-RU"/>
              </w:rPr>
              <w:t>.</w:t>
            </w:r>
          </w:p>
        </w:tc>
        <w:tc>
          <w:tcPr>
            <w:tcW w:w="6521" w:type="dxa"/>
          </w:tcPr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Старости  сіл,</w:t>
            </w:r>
          </w:p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Відділ освіти, культури, молоді та спорту</w:t>
            </w:r>
            <w:r>
              <w:rPr>
                <w:color w:val="000000"/>
                <w:sz w:val="24"/>
                <w:szCs w:val="28"/>
              </w:rPr>
              <w:t>, директор кп</w:t>
            </w:r>
          </w:p>
        </w:tc>
        <w:tc>
          <w:tcPr>
            <w:tcW w:w="1276" w:type="dxa"/>
          </w:tcPr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липень</w:t>
            </w:r>
          </w:p>
        </w:tc>
        <w:tc>
          <w:tcPr>
            <w:tcW w:w="2247" w:type="dxa"/>
          </w:tcPr>
          <w:p w:rsidR="00F700C6" w:rsidRPr="00F700C6" w:rsidRDefault="00F700C6" w:rsidP="000F434C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Старости  сіл,</w:t>
            </w:r>
          </w:p>
          <w:p w:rsidR="00F700C6" w:rsidRPr="00F700C6" w:rsidRDefault="00F700C6" w:rsidP="000F434C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Відділ освіти, культури, молоді та спорту</w:t>
            </w:r>
            <w:r>
              <w:rPr>
                <w:color w:val="000000"/>
                <w:sz w:val="24"/>
                <w:szCs w:val="28"/>
              </w:rPr>
              <w:t>, директор кп</w:t>
            </w:r>
          </w:p>
        </w:tc>
      </w:tr>
      <w:tr w:rsidR="00F700C6" w:rsidRPr="0080637D" w:rsidTr="0067196B">
        <w:trPr>
          <w:gridAfter w:val="1"/>
          <w:wAfter w:w="2992" w:type="dxa"/>
        </w:trPr>
        <w:tc>
          <w:tcPr>
            <w:tcW w:w="493" w:type="dxa"/>
          </w:tcPr>
          <w:p w:rsidR="00F700C6" w:rsidRPr="0080637D" w:rsidRDefault="00F700C6" w:rsidP="00A0483D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4610" w:type="dxa"/>
          </w:tcPr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Про стан протипожежного захисту та готовність об’єктів освіти до нового навчального 2021/2022 року.</w:t>
            </w:r>
          </w:p>
        </w:tc>
        <w:tc>
          <w:tcPr>
            <w:tcW w:w="6521" w:type="dxa"/>
          </w:tcPr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Старости  сіл,</w:t>
            </w:r>
          </w:p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Відділ освіти, культури, молоді та спорту</w:t>
            </w:r>
          </w:p>
        </w:tc>
        <w:tc>
          <w:tcPr>
            <w:tcW w:w="1276" w:type="dxa"/>
          </w:tcPr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серпень</w:t>
            </w:r>
          </w:p>
        </w:tc>
        <w:tc>
          <w:tcPr>
            <w:tcW w:w="2247" w:type="dxa"/>
          </w:tcPr>
          <w:p w:rsidR="00F700C6" w:rsidRPr="00F700C6" w:rsidRDefault="00F700C6" w:rsidP="000F434C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Старости  сіл,</w:t>
            </w:r>
          </w:p>
          <w:p w:rsidR="00F700C6" w:rsidRPr="00F700C6" w:rsidRDefault="00F700C6" w:rsidP="000F434C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Відділ освіти, культури, молоді та спорту</w:t>
            </w:r>
          </w:p>
        </w:tc>
      </w:tr>
      <w:tr w:rsidR="00F700C6" w:rsidRPr="0080637D" w:rsidTr="0067196B">
        <w:trPr>
          <w:gridAfter w:val="1"/>
          <w:wAfter w:w="2992" w:type="dxa"/>
        </w:trPr>
        <w:tc>
          <w:tcPr>
            <w:tcW w:w="493" w:type="dxa"/>
          </w:tcPr>
          <w:p w:rsidR="00F700C6" w:rsidRPr="0080637D" w:rsidRDefault="00F700C6" w:rsidP="00A0483D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4610" w:type="dxa"/>
          </w:tcPr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 xml:space="preserve">Про безпечну експлуатацію котелень в дошкільних закладах та загальноосвітніх закладах  </w:t>
            </w:r>
            <w:r w:rsidRPr="00F700C6">
              <w:rPr>
                <w:color w:val="000000"/>
                <w:sz w:val="24"/>
                <w:szCs w:val="28"/>
                <w:lang w:val="ru-RU"/>
              </w:rPr>
              <w:t>ради</w:t>
            </w:r>
            <w:r w:rsidRPr="00F700C6">
              <w:rPr>
                <w:color w:val="000000"/>
                <w:sz w:val="24"/>
                <w:szCs w:val="28"/>
              </w:rPr>
              <w:t>.</w:t>
            </w:r>
          </w:p>
        </w:tc>
        <w:tc>
          <w:tcPr>
            <w:tcW w:w="6521" w:type="dxa"/>
          </w:tcPr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Старости  сіл,</w:t>
            </w:r>
          </w:p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Відділ освіти, культури, молоді та спорту</w:t>
            </w:r>
          </w:p>
        </w:tc>
        <w:tc>
          <w:tcPr>
            <w:tcW w:w="1276" w:type="dxa"/>
          </w:tcPr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серпень</w:t>
            </w:r>
          </w:p>
        </w:tc>
        <w:tc>
          <w:tcPr>
            <w:tcW w:w="2247" w:type="dxa"/>
          </w:tcPr>
          <w:p w:rsidR="00F700C6" w:rsidRPr="00F700C6" w:rsidRDefault="00F700C6" w:rsidP="000F434C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Старости  сіл,</w:t>
            </w:r>
          </w:p>
          <w:p w:rsidR="00F700C6" w:rsidRPr="00F700C6" w:rsidRDefault="00F700C6" w:rsidP="000F434C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Відділ освіти, культури, молоді та спорту</w:t>
            </w:r>
          </w:p>
        </w:tc>
      </w:tr>
      <w:tr w:rsidR="00F700C6" w:rsidRPr="0080637D" w:rsidTr="0067196B">
        <w:trPr>
          <w:gridAfter w:val="1"/>
          <w:wAfter w:w="2992" w:type="dxa"/>
        </w:trPr>
        <w:tc>
          <w:tcPr>
            <w:tcW w:w="493" w:type="dxa"/>
          </w:tcPr>
          <w:p w:rsidR="00F700C6" w:rsidRPr="0080637D" w:rsidRDefault="00F700C6" w:rsidP="00A0483D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4610" w:type="dxa"/>
          </w:tcPr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 xml:space="preserve">Про затвердження заходів щодо підготовки населених пунктів та об’єктів   до функціонування під час осінньо-зимового пожежонебезпечного </w:t>
            </w:r>
            <w:r>
              <w:rPr>
                <w:color w:val="000000"/>
                <w:sz w:val="24"/>
                <w:szCs w:val="28"/>
              </w:rPr>
              <w:t xml:space="preserve">та снігового  </w:t>
            </w:r>
            <w:r w:rsidRPr="00F700C6">
              <w:rPr>
                <w:color w:val="000000"/>
                <w:sz w:val="24"/>
                <w:szCs w:val="28"/>
              </w:rPr>
              <w:t xml:space="preserve">періоду 2021/2022 року. </w:t>
            </w:r>
          </w:p>
        </w:tc>
        <w:tc>
          <w:tcPr>
            <w:tcW w:w="6521" w:type="dxa"/>
          </w:tcPr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Старости  сіл,</w:t>
            </w:r>
          </w:p>
          <w:p w:rsid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Відділ освіти, культури, молоді та спорту</w:t>
            </w:r>
            <w:r>
              <w:rPr>
                <w:color w:val="000000"/>
                <w:sz w:val="24"/>
                <w:szCs w:val="28"/>
              </w:rPr>
              <w:t>, директор кп</w:t>
            </w:r>
          </w:p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</w:p>
        </w:tc>
        <w:tc>
          <w:tcPr>
            <w:tcW w:w="1276" w:type="dxa"/>
          </w:tcPr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вересень</w:t>
            </w:r>
          </w:p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</w:p>
        </w:tc>
        <w:tc>
          <w:tcPr>
            <w:tcW w:w="2247" w:type="dxa"/>
          </w:tcPr>
          <w:p w:rsidR="00F700C6" w:rsidRPr="00F700C6" w:rsidRDefault="00F700C6" w:rsidP="000F434C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Старости  сіл,</w:t>
            </w:r>
          </w:p>
          <w:p w:rsidR="00F700C6" w:rsidRPr="00F700C6" w:rsidRDefault="00F700C6" w:rsidP="000F434C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Відділ освіти, культури, молоді та спорту</w:t>
            </w:r>
            <w:r>
              <w:rPr>
                <w:color w:val="000000"/>
                <w:sz w:val="24"/>
                <w:szCs w:val="28"/>
              </w:rPr>
              <w:t>, директор кп</w:t>
            </w:r>
          </w:p>
        </w:tc>
      </w:tr>
      <w:tr w:rsidR="00F700C6" w:rsidRPr="0080637D" w:rsidTr="0067196B">
        <w:trPr>
          <w:gridAfter w:val="1"/>
          <w:wAfter w:w="2992" w:type="dxa"/>
        </w:trPr>
        <w:tc>
          <w:tcPr>
            <w:tcW w:w="493" w:type="dxa"/>
          </w:tcPr>
          <w:p w:rsidR="00F700C6" w:rsidRPr="0080637D" w:rsidRDefault="00F700C6" w:rsidP="00A0483D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4610" w:type="dxa"/>
          </w:tcPr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Про підготовку  ради до дій в осінньо-зимовий період 2021/2022 року.</w:t>
            </w:r>
          </w:p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</w:p>
        </w:tc>
        <w:tc>
          <w:tcPr>
            <w:tcW w:w="6521" w:type="dxa"/>
          </w:tcPr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Старости  сіл,</w:t>
            </w:r>
          </w:p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Відділ освіти, культури, молоді та спорту</w:t>
            </w:r>
            <w:r>
              <w:rPr>
                <w:color w:val="000000"/>
                <w:sz w:val="24"/>
                <w:szCs w:val="28"/>
              </w:rPr>
              <w:t>, директор кп</w:t>
            </w:r>
          </w:p>
        </w:tc>
        <w:tc>
          <w:tcPr>
            <w:tcW w:w="1276" w:type="dxa"/>
          </w:tcPr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вересень</w:t>
            </w:r>
          </w:p>
        </w:tc>
        <w:tc>
          <w:tcPr>
            <w:tcW w:w="2247" w:type="dxa"/>
          </w:tcPr>
          <w:p w:rsidR="00F700C6" w:rsidRPr="00F700C6" w:rsidRDefault="00F700C6" w:rsidP="000F434C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Старости  сіл,</w:t>
            </w:r>
          </w:p>
          <w:p w:rsidR="00F700C6" w:rsidRPr="00F700C6" w:rsidRDefault="00F700C6" w:rsidP="000F434C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Відділ освіти, культури, молоді та спорту</w:t>
            </w:r>
            <w:r>
              <w:rPr>
                <w:color w:val="000000"/>
                <w:sz w:val="24"/>
                <w:szCs w:val="28"/>
              </w:rPr>
              <w:t>, директор кп</w:t>
            </w:r>
          </w:p>
        </w:tc>
      </w:tr>
      <w:tr w:rsidR="00F700C6" w:rsidRPr="0080637D" w:rsidTr="0067196B">
        <w:trPr>
          <w:gridAfter w:val="1"/>
          <w:wAfter w:w="2992" w:type="dxa"/>
        </w:trPr>
        <w:tc>
          <w:tcPr>
            <w:tcW w:w="493" w:type="dxa"/>
          </w:tcPr>
          <w:p w:rsidR="00F700C6" w:rsidRPr="0080637D" w:rsidRDefault="00F700C6" w:rsidP="00A0483D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4610" w:type="dxa"/>
          </w:tcPr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Про затвердження Плану роботи  комісії з питань техногенно-екологічної безпеки та надзвичайних ситуацій при виконавчому комітеті селищної ради на 2023 рік.</w:t>
            </w:r>
          </w:p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</w:p>
        </w:tc>
        <w:tc>
          <w:tcPr>
            <w:tcW w:w="6521" w:type="dxa"/>
          </w:tcPr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Виконавчий комітет Петропавлівської  сільської ради</w:t>
            </w:r>
          </w:p>
        </w:tc>
        <w:tc>
          <w:tcPr>
            <w:tcW w:w="1276" w:type="dxa"/>
          </w:tcPr>
          <w:p w:rsidR="00F700C6" w:rsidRPr="00F700C6" w:rsidRDefault="00F700C6" w:rsidP="00F700C6">
            <w:pPr>
              <w:pStyle w:val="a3"/>
              <w:rPr>
                <w:color w:val="000000"/>
                <w:sz w:val="24"/>
                <w:szCs w:val="28"/>
              </w:rPr>
            </w:pPr>
            <w:r w:rsidRPr="00F700C6">
              <w:rPr>
                <w:color w:val="000000"/>
                <w:sz w:val="24"/>
                <w:szCs w:val="28"/>
              </w:rPr>
              <w:t>грудень</w:t>
            </w:r>
          </w:p>
        </w:tc>
        <w:tc>
          <w:tcPr>
            <w:tcW w:w="2247" w:type="dxa"/>
          </w:tcPr>
          <w:p w:rsidR="00F700C6" w:rsidRPr="00F700C6" w:rsidRDefault="00F700C6" w:rsidP="000F434C">
            <w:pPr>
              <w:pStyle w:val="a3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Виконавчий комітет Петропавлівської  сільської ради</w:t>
            </w:r>
          </w:p>
        </w:tc>
      </w:tr>
    </w:tbl>
    <w:p w:rsidR="008D340E" w:rsidRDefault="008D340E" w:rsidP="008D340E">
      <w:pPr>
        <w:jc w:val="both"/>
        <w:rPr>
          <w:b/>
          <w:color w:val="000000"/>
          <w:sz w:val="10"/>
          <w:szCs w:val="10"/>
        </w:rPr>
      </w:pPr>
    </w:p>
    <w:p w:rsidR="008D340E" w:rsidRDefault="008D340E" w:rsidP="008D340E">
      <w:pPr>
        <w:jc w:val="both"/>
        <w:rPr>
          <w:b/>
          <w:color w:val="000000"/>
          <w:sz w:val="10"/>
          <w:szCs w:val="10"/>
        </w:rPr>
      </w:pPr>
    </w:p>
    <w:p w:rsidR="008D340E" w:rsidRDefault="008D340E" w:rsidP="008D340E">
      <w:pPr>
        <w:jc w:val="both"/>
        <w:rPr>
          <w:b/>
          <w:color w:val="000000"/>
          <w:sz w:val="10"/>
          <w:szCs w:val="10"/>
        </w:rPr>
      </w:pPr>
    </w:p>
    <w:p w:rsidR="008D340E" w:rsidRDefault="008D340E" w:rsidP="008D340E">
      <w:pPr>
        <w:jc w:val="both"/>
        <w:rPr>
          <w:b/>
          <w:color w:val="000000"/>
          <w:sz w:val="10"/>
          <w:szCs w:val="10"/>
        </w:rPr>
      </w:pPr>
    </w:p>
    <w:p w:rsidR="008D340E" w:rsidRDefault="008D340E" w:rsidP="008D340E">
      <w:pPr>
        <w:jc w:val="both"/>
        <w:rPr>
          <w:b/>
          <w:color w:val="000000"/>
          <w:sz w:val="10"/>
          <w:szCs w:val="10"/>
        </w:rPr>
      </w:pPr>
    </w:p>
    <w:p w:rsidR="008D340E" w:rsidRDefault="008D340E" w:rsidP="008D340E">
      <w:pPr>
        <w:jc w:val="both"/>
        <w:rPr>
          <w:b/>
          <w:color w:val="000000"/>
          <w:sz w:val="10"/>
          <w:szCs w:val="10"/>
        </w:rPr>
      </w:pPr>
    </w:p>
    <w:p w:rsidR="008D340E" w:rsidRPr="00337CFD" w:rsidRDefault="008D340E" w:rsidP="00337CFD">
      <w:pPr>
        <w:pStyle w:val="a3"/>
        <w:rPr>
          <w:sz w:val="36"/>
        </w:rPr>
      </w:pPr>
    </w:p>
    <w:p w:rsidR="008D340E" w:rsidRPr="00337CFD" w:rsidRDefault="008D340E" w:rsidP="00337CFD">
      <w:pPr>
        <w:pStyle w:val="a3"/>
        <w:rPr>
          <w:sz w:val="36"/>
        </w:rPr>
      </w:pPr>
    </w:p>
    <w:p w:rsidR="008D340E" w:rsidRPr="00337CFD" w:rsidRDefault="008D340E" w:rsidP="00337CFD">
      <w:pPr>
        <w:pStyle w:val="a3"/>
        <w:rPr>
          <w:sz w:val="36"/>
        </w:rPr>
      </w:pPr>
    </w:p>
    <w:p w:rsidR="0067196B" w:rsidRDefault="00F700C6" w:rsidP="00337CFD">
      <w:pPr>
        <w:pStyle w:val="a3"/>
        <w:rPr>
          <w:sz w:val="28"/>
          <w:szCs w:val="28"/>
        </w:rPr>
      </w:pPr>
      <w:r w:rsidRPr="0067196B">
        <w:rPr>
          <w:sz w:val="28"/>
          <w:szCs w:val="28"/>
        </w:rPr>
        <w:t xml:space="preserve">    </w:t>
      </w:r>
    </w:p>
    <w:p w:rsidR="0067196B" w:rsidRDefault="0067196B" w:rsidP="00337CFD">
      <w:pPr>
        <w:pStyle w:val="a3"/>
        <w:rPr>
          <w:sz w:val="28"/>
          <w:szCs w:val="28"/>
        </w:rPr>
      </w:pPr>
    </w:p>
    <w:p w:rsidR="008D340E" w:rsidRPr="0067196B" w:rsidRDefault="00337CFD" w:rsidP="00337CFD">
      <w:pPr>
        <w:pStyle w:val="a3"/>
        <w:rPr>
          <w:sz w:val="28"/>
          <w:szCs w:val="28"/>
        </w:rPr>
      </w:pPr>
      <w:r w:rsidRPr="0067196B">
        <w:rPr>
          <w:sz w:val="28"/>
          <w:szCs w:val="28"/>
        </w:rPr>
        <w:t>Секретар   сільскої  ради                                                             Я.Б. Унтілова</w:t>
      </w:r>
    </w:p>
    <w:sectPr w:rsidR="008D340E" w:rsidRPr="0067196B" w:rsidSect="00614C1C">
      <w:pgSz w:w="11906" w:h="16838"/>
      <w:pgMar w:top="709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AA2279E"/>
    <w:lvl w:ilvl="0" w:tplc="2A8CCC06">
      <w:start w:val="1"/>
      <w:numFmt w:val="decimal"/>
      <w:lvlText w:val="%1."/>
      <w:lvlJc w:val="center"/>
      <w:pPr>
        <w:tabs>
          <w:tab w:val="num" w:pos="624"/>
        </w:tabs>
        <w:ind w:left="284" w:hanging="171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9E8"/>
    <w:rsid w:val="002F2FEB"/>
    <w:rsid w:val="00337CFD"/>
    <w:rsid w:val="004476E9"/>
    <w:rsid w:val="00614C1C"/>
    <w:rsid w:val="0067196B"/>
    <w:rsid w:val="007F4E65"/>
    <w:rsid w:val="00831A7D"/>
    <w:rsid w:val="00845175"/>
    <w:rsid w:val="008D340E"/>
    <w:rsid w:val="00DE09E8"/>
    <w:rsid w:val="00F7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40E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7CFD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val="uk-UA" w:eastAsia="ru-RU"/>
    </w:rPr>
  </w:style>
  <w:style w:type="table" w:styleId="a4">
    <w:name w:val="Table Grid"/>
    <w:basedOn w:val="a1"/>
    <w:uiPriority w:val="39"/>
    <w:rsid w:val="00614C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40E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7CFD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val="uk-UA" w:eastAsia="ru-RU"/>
    </w:rPr>
  </w:style>
  <w:style w:type="table" w:styleId="a4">
    <w:name w:val="Table Grid"/>
    <w:basedOn w:val="a1"/>
    <w:uiPriority w:val="39"/>
    <w:rsid w:val="00614C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2021-12-29T10:30:00Z</dcterms:created>
  <dcterms:modified xsi:type="dcterms:W3CDTF">2022-01-04T08:45:00Z</dcterms:modified>
</cp:coreProperties>
</file>