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00" w:rsidRDefault="00757D26" w:rsidP="00A95C0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0A0A3D1" wp14:editId="2DB929BF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D26" w:rsidRPr="00A95C00" w:rsidRDefault="00757D26" w:rsidP="00A95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00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УКРАЇНА </w:t>
      </w:r>
    </w:p>
    <w:p w:rsidR="00757D26" w:rsidRPr="00A95C00" w:rsidRDefault="00A95C00" w:rsidP="00A95C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</w:t>
      </w:r>
      <w:r w:rsidR="00757D26"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ПЕТРОПАВЛІВСЬКА СІЛЬСЬКА РАДА</w:t>
      </w:r>
    </w:p>
    <w:p w:rsidR="00757D26" w:rsidRPr="00A95C00" w:rsidRDefault="00A95C00" w:rsidP="00757D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БІЛГОРОД-ДНІСТРОВСЬКОГО</w:t>
      </w:r>
      <w:r w:rsidR="00757D26"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РАЙОНУ</w:t>
      </w:r>
    </w:p>
    <w:p w:rsidR="00757D26" w:rsidRPr="00A95C00" w:rsidRDefault="00757D26" w:rsidP="00757D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ОДЕСЬКОЇ ОБЛАСТІ</w:t>
      </w:r>
    </w:p>
    <w:p w:rsidR="00757D26" w:rsidRPr="00A95C00" w:rsidRDefault="00A95C00" w:rsidP="00757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7 </w:t>
      </w:r>
      <w:r w:rsidR="00757D26"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сесія</w:t>
      </w:r>
      <w:r w:rsidR="00757D26"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="00757D26"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ІІІ скликання</w:t>
      </w:r>
    </w:p>
    <w:p w:rsidR="00757D26" w:rsidRPr="00A95C00" w:rsidRDefault="00757D26" w:rsidP="00757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РІШЕННЯ</w:t>
      </w:r>
    </w:p>
    <w:p w:rsidR="00757D26" w:rsidRPr="00A95C00" w:rsidRDefault="00A95C00" w:rsidP="00A95C0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</w:pPr>
      <w:r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>16.03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 xml:space="preserve">. 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eastAsia="ru-RU"/>
        </w:rPr>
        <w:t>20</w:t>
      </w:r>
      <w:r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>21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eastAsia="ru-RU"/>
        </w:rPr>
        <w:t xml:space="preserve">                                           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 xml:space="preserve">   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eastAsia="ru-RU"/>
        </w:rPr>
        <w:t xml:space="preserve">                     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 xml:space="preserve">                   </w:t>
      </w:r>
      <w:r w:rsidR="00757D26" w:rsidRPr="00A95C00">
        <w:rPr>
          <w:rFonts w:ascii="Calibri" w:eastAsia="Times New Roman" w:hAnsi="Calibri" w:cs="Times New Roman"/>
          <w:b/>
          <w:color w:val="FF0000"/>
          <w:sz w:val="28"/>
          <w:szCs w:val="24"/>
          <w:lang w:eastAsia="ru-RU"/>
        </w:rPr>
        <w:t>№</w:t>
      </w:r>
      <w:r>
        <w:rPr>
          <w:rFonts w:ascii="Calibri" w:eastAsia="Times New Roman" w:hAnsi="Calibri" w:cs="Times New Roman"/>
          <w:b/>
          <w:color w:val="FF0000"/>
          <w:sz w:val="28"/>
          <w:szCs w:val="24"/>
          <w:lang w:val="uk-UA" w:eastAsia="ru-RU"/>
        </w:rPr>
        <w:t xml:space="preserve"> 104</w:t>
      </w:r>
    </w:p>
    <w:p w:rsidR="00757D26" w:rsidRPr="00A95C00" w:rsidRDefault="00A95C00" w:rsidP="00A95C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 надання дозволу на розроблення  проекту 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землеустрою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щодо        відведення земельних ділянок  зі зміною цільового призначення з земель запасу на для ведення особистого господарства із земель сільськогосподарського призначення комунальної форми власності (на яких знаходяться діл</w:t>
      </w: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янки громадян (сотки)) на території </w:t>
      </w:r>
      <w:proofErr w:type="spellStart"/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Петропавлівської</w:t>
      </w:r>
      <w:proofErr w:type="spellEnd"/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сільської</w:t>
      </w: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ради (колишньої Ф</w:t>
      </w: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араонівської сільської ради)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proofErr w:type="spellStart"/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Бідгород</w:t>
      </w:r>
      <w:proofErr w:type="spellEnd"/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Дністровського району (колишнього </w:t>
      </w:r>
      <w:proofErr w:type="spellStart"/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Саратського</w:t>
      </w:r>
      <w:proofErr w:type="spellEnd"/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)  Одесь</w:t>
      </w: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кої області (за межами </w:t>
      </w:r>
      <w:r w:rsidR="00757D26"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населеного  пункту)</w:t>
      </w:r>
      <w:r w:rsidRPr="00A95C0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</w:t>
      </w:r>
    </w:p>
    <w:p w:rsidR="00757D26" w:rsidRPr="00A95C00" w:rsidRDefault="00A95C00" w:rsidP="00A95C00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</w:t>
      </w:r>
      <w:r w:rsidR="00757D26" w:rsidRPr="00757D26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</w:t>
      </w:r>
      <w:r w:rsidR="00757D26" w:rsidRPr="00A95C00">
        <w:rPr>
          <w:rFonts w:ascii="Calibri" w:eastAsia="Times New Roman" w:hAnsi="Calibri" w:cs="Times New Roman"/>
          <w:sz w:val="26"/>
          <w:szCs w:val="26"/>
          <w:lang w:val="uk-UA" w:eastAsia="ru-RU"/>
        </w:rPr>
        <w:t>Відповідно до стаття 26, 59, Закону України «Про місцеве самоврядування в Україні», постанови КМУ від 16 листопада 2020 р. № 1113 Деякі заходи щодо прискорення реформ у сфері земельних відносин, ст.12, 20, 22, 79.1, 186,  ст.. 50 Закону України «Про землеустрій» Закону України «Про внесення змін до деяких законодавчих актів України щодо розмежування земель держ</w:t>
      </w:r>
      <w:r w:rsidRPr="00A95C00">
        <w:rPr>
          <w:rFonts w:ascii="Calibri" w:eastAsia="Times New Roman" w:hAnsi="Calibri" w:cs="Times New Roman"/>
          <w:sz w:val="26"/>
          <w:szCs w:val="26"/>
          <w:lang w:val="uk-UA" w:eastAsia="ru-RU"/>
        </w:rPr>
        <w:t>авної та комунальної власності», сільська рада</w:t>
      </w:r>
    </w:p>
    <w:p w:rsidR="00A95C00" w:rsidRPr="00A95C00" w:rsidRDefault="00A95C00" w:rsidP="00A95C00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  <w:r w:rsidRPr="00A95C00">
        <w:rPr>
          <w:rFonts w:ascii="Calibri" w:eastAsia="Times New Roman" w:hAnsi="Calibri" w:cs="Times New Roman"/>
          <w:sz w:val="26"/>
          <w:szCs w:val="26"/>
          <w:lang w:val="uk-UA" w:eastAsia="ru-RU"/>
        </w:rPr>
        <w:t>ВИРІШИЛА:</w:t>
      </w:r>
    </w:p>
    <w:p w:rsidR="00757D26" w:rsidRPr="00757D26" w:rsidRDefault="00757D26" w:rsidP="00A95C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</w:t>
      </w: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розроблення </w:t>
      </w: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</w:t>
      </w:r>
      <w:r w:rsidRPr="00757D2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 метою зняття соціальної напруги жителів громади</w:t>
      </w: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(реалізації права безоплатної приватизації) кадастровий номер </w:t>
      </w:r>
      <w:hyperlink r:id="rId8" w:tgtFrame="_blank" w:history="1">
        <w:r w:rsidRPr="00757D26">
          <w:rPr>
            <w:rFonts w:ascii="Times New Roman" w:eastAsia="Times New Roman" w:hAnsi="Times New Roman" w:cs="Times New Roman"/>
            <w:sz w:val="28"/>
            <w:szCs w:val="24"/>
            <w:lang w:val="uk-UA" w:eastAsia="ru-RU"/>
          </w:rPr>
          <w:t>5124587200:01:002:0401</w:t>
        </w:r>
      </w:hyperlink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18.3697 га, кадастровий номер </w:t>
      </w:r>
      <w:hyperlink r:id="rId9" w:tgtFrame="_blank" w:history="1">
        <w:r w:rsidRPr="00757D26">
          <w:rPr>
            <w:rFonts w:ascii="Times New Roman" w:eastAsia="Times New Roman" w:hAnsi="Times New Roman" w:cs="Times New Roman"/>
            <w:sz w:val="28"/>
            <w:szCs w:val="24"/>
            <w:lang w:val="uk-UA" w:eastAsia="ru-RU"/>
          </w:rPr>
          <w:t>5124587200:01:001:0470</w:t>
        </w:r>
      </w:hyperlink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34.3846 га, кадастровий номер </w:t>
      </w:r>
      <w:hyperlink r:id="rId10" w:tgtFrame="_blank" w:history="1">
        <w:r w:rsidRPr="00757D26">
          <w:rPr>
            <w:rFonts w:ascii="Times New Roman" w:eastAsia="Times New Roman" w:hAnsi="Times New Roman" w:cs="Times New Roman"/>
            <w:sz w:val="28"/>
            <w:szCs w:val="24"/>
            <w:lang w:val="uk-UA" w:eastAsia="ru-RU"/>
          </w:rPr>
          <w:t>5124587200:01:002:0402</w:t>
        </w:r>
      </w:hyperlink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31.4291 га., на території  </w:t>
      </w:r>
      <w:proofErr w:type="spellStart"/>
      <w:r w:rsidRPr="00757D26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>Петропавлівської</w:t>
      </w:r>
      <w:proofErr w:type="spellEnd"/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ради (колишньої Фараонівської сільської ради) Білгород Дністровського району (колишнього </w:t>
      </w:r>
      <w:proofErr w:type="spellStart"/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Саратського</w:t>
      </w:r>
      <w:proofErr w:type="spellEnd"/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району)  Одеської області (за межами населеного пункту).</w:t>
      </w: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95C00" w:rsidRPr="00A95C00" w:rsidRDefault="00757D26" w:rsidP="00A95C0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95C00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uk-UA" w:eastAsia="ru-RU"/>
        </w:rPr>
        <w:t>Сільському голові</w:t>
      </w:r>
      <w:r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замовити розроблення </w:t>
      </w:r>
      <w:r w:rsidRPr="00A95C0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проекту землеустрою </w:t>
      </w:r>
      <w:r w:rsidR="00A95C00" w:rsidRPr="00A95C0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</w:p>
    <w:p w:rsidR="00757D26" w:rsidRPr="00A95C00" w:rsidRDefault="00A95C00" w:rsidP="00A95C00">
      <w:pPr>
        <w:pStyle w:val="a5"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відведення земельних ділянок  зі зміною цільового призначення з земель запасу на для ведення особистого господарства із земель сільськогосподарського призначення комунальної форми власності (на яких знаходяться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ілянки громадян (сотки)) на   </w:t>
      </w:r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території </w:t>
      </w:r>
      <w:proofErr w:type="spellStart"/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сільської         ради (колишньої Фараонівської сільської ради)     </w:t>
      </w:r>
      <w:proofErr w:type="spellStart"/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Бідгород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Дністровського району (колишнього </w:t>
      </w:r>
      <w:proofErr w:type="spellStart"/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Саратсько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 Одеської      області  </w:t>
      </w:r>
      <w:r w:rsidR="00757D26" w:rsidRPr="00A95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межами   населеного  пункту).</w:t>
      </w:r>
    </w:p>
    <w:p w:rsidR="00757D26" w:rsidRPr="00A95C00" w:rsidRDefault="00757D26" w:rsidP="00757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</w:t>
      </w:r>
      <w:r w:rsidR="00A95C0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3.</w:t>
      </w:r>
      <w:r w:rsidRPr="00757D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залишаю за собою.</w:t>
      </w:r>
    </w:p>
    <w:p w:rsidR="00A95C00" w:rsidRDefault="00A95C00" w:rsidP="00A95C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14D4" w:rsidRPr="00A95C00" w:rsidRDefault="00A95C00" w:rsidP="00A95C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</w:t>
      </w:r>
      <w:bookmarkStart w:id="0" w:name="_GoBack"/>
      <w:bookmarkEnd w:id="0"/>
      <w:r w:rsidR="00757D26" w:rsidRPr="0075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О.М. Чернова</w:t>
      </w:r>
    </w:p>
    <w:sectPr w:rsidR="00AA14D4" w:rsidRPr="00A95C00" w:rsidSect="00A95C0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00097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8C"/>
    <w:rsid w:val="000256F9"/>
    <w:rsid w:val="000D3DFA"/>
    <w:rsid w:val="0010731D"/>
    <w:rsid w:val="00146FC3"/>
    <w:rsid w:val="002C44A4"/>
    <w:rsid w:val="003C6421"/>
    <w:rsid w:val="00625BEB"/>
    <w:rsid w:val="00664376"/>
    <w:rsid w:val="00757D26"/>
    <w:rsid w:val="007C0E4B"/>
    <w:rsid w:val="00866162"/>
    <w:rsid w:val="008B1C0B"/>
    <w:rsid w:val="009763C8"/>
    <w:rsid w:val="009E4B8C"/>
    <w:rsid w:val="00A95C00"/>
    <w:rsid w:val="00AA14D4"/>
    <w:rsid w:val="00C878AD"/>
    <w:rsid w:val="00CA3303"/>
    <w:rsid w:val="00D2084C"/>
    <w:rsid w:val="00F3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8F"/>
    <w:rPr>
      <w:rFonts w:cs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5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8F"/>
    <w:rPr>
      <w:rFonts w:cs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5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2:0401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nks.dzk.gov.ua/ex/map?cadnum=5124587200:01:002:04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ks.dzk.gov.ua/ex/map?cadnum=5124587200:01:001:0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5E3C-7CBD-4190-8DC4-420D28B8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20</cp:revision>
  <cp:lastPrinted>2020-08-19T12:16:00Z</cp:lastPrinted>
  <dcterms:created xsi:type="dcterms:W3CDTF">2020-06-16T13:31:00Z</dcterms:created>
  <dcterms:modified xsi:type="dcterms:W3CDTF">2021-04-22T12:14:00Z</dcterms:modified>
</cp:coreProperties>
</file>