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577EB1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5396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161B05">
        <w:rPr>
          <w:b/>
          <w:sz w:val="28"/>
          <w:lang w:val="uk-UA"/>
        </w:rPr>
        <w:t xml:space="preserve">   № 578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161B05">
        <w:rPr>
          <w:rFonts w:ascii="Times New Roman" w:hAnsi="Times New Roman"/>
          <w:b/>
          <w:sz w:val="28"/>
          <w:szCs w:val="28"/>
          <w:lang w:val="uk-UA"/>
        </w:rPr>
        <w:t xml:space="preserve"> Фоміна Світлана Миколаївна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161B05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577EB1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61B05">
        <w:rPr>
          <w:rFonts w:ascii="Times New Roman" w:hAnsi="Times New Roman"/>
          <w:b/>
          <w:sz w:val="28"/>
          <w:szCs w:val="28"/>
          <w:lang w:val="uk-UA"/>
        </w:rPr>
        <w:t>Фоміна Світлана Миколаївна</w:t>
      </w:r>
      <w:r w:rsidR="00161B05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577EB1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161B05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161B05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161B05">
        <w:rPr>
          <w:rFonts w:ascii="Times New Roman" w:hAnsi="Times New Roman"/>
          <w:sz w:val="28"/>
          <w:szCs w:val="28"/>
          <w:lang w:val="uk-UA"/>
        </w:rPr>
        <w:t>1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161B05">
        <w:rPr>
          <w:rFonts w:ascii="Times New Roman" w:hAnsi="Times New Roman"/>
          <w:sz w:val="28"/>
          <w:szCs w:val="28"/>
          <w:lang w:val="uk-UA"/>
        </w:rPr>
        <w:t>1170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161B05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577EB1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місцеве самоврядування в Україні», 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61B05">
        <w:rPr>
          <w:rFonts w:ascii="Times New Roman" w:hAnsi="Times New Roman"/>
          <w:b/>
          <w:sz w:val="28"/>
          <w:szCs w:val="28"/>
          <w:lang w:val="uk-UA"/>
        </w:rPr>
        <w:t>Фоміна Світлана Миколаївна</w:t>
      </w:r>
      <w:r w:rsidR="00161B05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7EB1">
        <w:rPr>
          <w:rFonts w:ascii="Times New Roman" w:hAnsi="Times New Roman"/>
          <w:sz w:val="28"/>
          <w:szCs w:val="28"/>
          <w:lang w:val="uk-UA"/>
        </w:rPr>
        <w:t>2.00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161B05">
        <w:rPr>
          <w:rFonts w:ascii="Times New Roman" w:hAnsi="Times New Roman"/>
          <w:sz w:val="28"/>
          <w:szCs w:val="28"/>
          <w:lang w:val="uk-UA"/>
        </w:rPr>
        <w:t>5124780400:01:001:1170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161B05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61B05">
        <w:rPr>
          <w:rFonts w:ascii="Times New Roman" w:hAnsi="Times New Roman"/>
          <w:b/>
          <w:sz w:val="28"/>
          <w:szCs w:val="28"/>
          <w:lang w:val="uk-UA"/>
        </w:rPr>
        <w:t>Фоміна Світлана Миколаївна</w:t>
      </w:r>
      <w:r w:rsidR="00161B05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577EB1">
        <w:rPr>
          <w:rFonts w:ascii="Times New Roman" w:hAnsi="Times New Roman"/>
          <w:sz w:val="28"/>
          <w:szCs w:val="28"/>
          <w:lang w:val="uk-UA"/>
        </w:rPr>
        <w:t>2.00</w:t>
      </w:r>
      <w:bookmarkStart w:id="0" w:name="_GoBack"/>
      <w:bookmarkEnd w:id="0"/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161B05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1B05">
        <w:rPr>
          <w:rFonts w:ascii="Times New Roman" w:hAnsi="Times New Roman"/>
          <w:b/>
          <w:sz w:val="28"/>
          <w:szCs w:val="28"/>
          <w:lang w:val="uk-UA"/>
        </w:rPr>
        <w:t>Фоміна Світлана Миколаївна</w:t>
      </w:r>
      <w:r w:rsidR="00161B05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61B05"/>
    <w:rsid w:val="00163D60"/>
    <w:rsid w:val="001C1E48"/>
    <w:rsid w:val="00304C07"/>
    <w:rsid w:val="00316F16"/>
    <w:rsid w:val="00343FD2"/>
    <w:rsid w:val="005568B3"/>
    <w:rsid w:val="00577EB1"/>
    <w:rsid w:val="005A4664"/>
    <w:rsid w:val="00657EFD"/>
    <w:rsid w:val="007163B9"/>
    <w:rsid w:val="007A4F1B"/>
    <w:rsid w:val="008B252A"/>
    <w:rsid w:val="009D7866"/>
    <w:rsid w:val="00A00392"/>
    <w:rsid w:val="00B84A3A"/>
    <w:rsid w:val="00BA7266"/>
    <w:rsid w:val="00BD69EE"/>
    <w:rsid w:val="00D21C45"/>
    <w:rsid w:val="00D33A30"/>
    <w:rsid w:val="00D365BA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28</cp:revision>
  <cp:lastPrinted>2021-07-05T12:49:00Z</cp:lastPrinted>
  <dcterms:created xsi:type="dcterms:W3CDTF">2021-04-16T05:40:00Z</dcterms:created>
  <dcterms:modified xsi:type="dcterms:W3CDTF">2021-07-05T12:50:00Z</dcterms:modified>
</cp:coreProperties>
</file>