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956" w:rsidRDefault="00AA4D59" w:rsidP="00130956">
      <w:pPr>
        <w:jc w:val="center"/>
        <w:rPr>
          <w:rFonts w:ascii="Times New Roman" w:hAnsi="Times New Roman" w:cs="Times New Roman"/>
          <w:sz w:val="28"/>
          <w:szCs w:val="28"/>
          <w:lang w:val="uk-UA"/>
        </w:rPr>
      </w:pPr>
      <w:r w:rsidRPr="00AA4D59">
        <w:rPr>
          <w:noProof/>
          <w:lang w:eastAsia="ru-RU"/>
        </w:rPr>
        <w:drawing>
          <wp:inline distT="0" distB="0" distL="0" distR="0" wp14:anchorId="648D9E08" wp14:editId="27F4816F">
            <wp:extent cx="474784"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4784" cy="571500"/>
                    </a:xfrm>
                    <a:prstGeom prst="rect">
                      <a:avLst/>
                    </a:prstGeom>
                    <a:noFill/>
                  </pic:spPr>
                </pic:pic>
              </a:graphicData>
            </a:graphic>
          </wp:inline>
        </w:drawing>
      </w:r>
    </w:p>
    <w:p w:rsidR="00086256" w:rsidRPr="00130956" w:rsidRDefault="00086256" w:rsidP="00130956">
      <w:pPr>
        <w:spacing w:after="0" w:line="240" w:lineRule="auto"/>
        <w:jc w:val="center"/>
      </w:pPr>
      <w:r w:rsidRPr="003E0D3A">
        <w:rPr>
          <w:rFonts w:ascii="Times New Roman" w:hAnsi="Times New Roman" w:cs="Times New Roman"/>
          <w:sz w:val="28"/>
          <w:szCs w:val="28"/>
        </w:rPr>
        <w:t xml:space="preserve">У К </w:t>
      </w:r>
      <w:proofErr w:type="gramStart"/>
      <w:r w:rsidRPr="003E0D3A">
        <w:rPr>
          <w:rFonts w:ascii="Times New Roman" w:hAnsi="Times New Roman" w:cs="Times New Roman"/>
          <w:sz w:val="28"/>
          <w:szCs w:val="28"/>
        </w:rPr>
        <w:t>Р</w:t>
      </w:r>
      <w:proofErr w:type="gramEnd"/>
      <w:r w:rsidRPr="003E0D3A">
        <w:rPr>
          <w:rFonts w:ascii="Times New Roman" w:hAnsi="Times New Roman" w:cs="Times New Roman"/>
          <w:sz w:val="28"/>
          <w:szCs w:val="28"/>
        </w:rPr>
        <w:t xml:space="preserve"> А Ї Н А</w:t>
      </w:r>
    </w:p>
    <w:p w:rsidR="00086256" w:rsidRPr="003E0D3A" w:rsidRDefault="00086256" w:rsidP="00130956">
      <w:pPr>
        <w:pStyle w:val="a3"/>
        <w:jc w:val="center"/>
        <w:rPr>
          <w:rFonts w:ascii="Times New Roman" w:hAnsi="Times New Roman" w:cs="Times New Roman"/>
          <w:sz w:val="28"/>
          <w:szCs w:val="28"/>
        </w:rPr>
      </w:pPr>
      <w:r w:rsidRPr="003E0D3A">
        <w:rPr>
          <w:rFonts w:ascii="Times New Roman" w:hAnsi="Times New Roman" w:cs="Times New Roman"/>
          <w:sz w:val="28"/>
          <w:szCs w:val="28"/>
        </w:rPr>
        <w:t>ПЕТРОПАВЛІВСЬКА  СІЛЬСЬКА  РАДА</w:t>
      </w:r>
    </w:p>
    <w:p w:rsidR="00086256" w:rsidRPr="003E0D3A" w:rsidRDefault="00086256" w:rsidP="00130956">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БІЛГОРОД-ДНІСТРОВСЬКОГО</w:t>
      </w:r>
      <w:r w:rsidRPr="003E0D3A">
        <w:rPr>
          <w:rFonts w:ascii="Times New Roman" w:hAnsi="Times New Roman" w:cs="Times New Roman"/>
          <w:sz w:val="28"/>
          <w:szCs w:val="28"/>
        </w:rPr>
        <w:t xml:space="preserve">  РАЙОНУ ОДЕСЬКОЇ  ОБЛАСТІ</w:t>
      </w:r>
    </w:p>
    <w:p w:rsidR="00086256" w:rsidRDefault="00AA4D59" w:rsidP="00130956">
      <w:pPr>
        <w:pStyle w:val="a3"/>
        <w:jc w:val="center"/>
        <w:rPr>
          <w:rFonts w:ascii="Times New Roman" w:hAnsi="Times New Roman" w:cs="Times New Roman"/>
          <w:sz w:val="28"/>
          <w:szCs w:val="28"/>
          <w:lang w:val="uk-UA"/>
        </w:rPr>
      </w:pPr>
      <w:r w:rsidRPr="00C23277">
        <w:rPr>
          <w:rFonts w:ascii="Times New Roman" w:hAnsi="Times New Roman" w:cs="Times New Roman"/>
          <w:sz w:val="28"/>
          <w:szCs w:val="28"/>
          <w:lang w:val="uk-UA"/>
        </w:rPr>
        <w:t>20</w:t>
      </w:r>
      <w:r w:rsidR="00086256" w:rsidRPr="00C23277">
        <w:rPr>
          <w:rFonts w:ascii="Times New Roman" w:hAnsi="Times New Roman" w:cs="Times New Roman"/>
          <w:sz w:val="28"/>
          <w:szCs w:val="28"/>
          <w:lang w:val="uk-UA"/>
        </w:rPr>
        <w:t xml:space="preserve"> СЕСІЯ   </w:t>
      </w:r>
      <w:r w:rsidR="00086256" w:rsidRPr="00C23277">
        <w:rPr>
          <w:rFonts w:ascii="Times New Roman" w:hAnsi="Times New Roman" w:cs="Times New Roman"/>
          <w:sz w:val="28"/>
          <w:szCs w:val="28"/>
          <w:lang w:val="en-US"/>
        </w:rPr>
        <w:t>V</w:t>
      </w:r>
      <w:r w:rsidR="00086256" w:rsidRPr="00C23277">
        <w:rPr>
          <w:rFonts w:ascii="Times New Roman" w:hAnsi="Times New Roman" w:cs="Times New Roman"/>
          <w:sz w:val="28"/>
          <w:szCs w:val="28"/>
          <w:lang w:val="uk-UA"/>
        </w:rPr>
        <w:t>ІІІ  СКЛИКАННЯ</w:t>
      </w:r>
    </w:p>
    <w:p w:rsidR="00130956" w:rsidRPr="00C23277" w:rsidRDefault="00130956" w:rsidP="00130956">
      <w:pPr>
        <w:pStyle w:val="a3"/>
        <w:jc w:val="center"/>
        <w:rPr>
          <w:rFonts w:ascii="Times New Roman" w:hAnsi="Times New Roman" w:cs="Times New Roman"/>
          <w:sz w:val="28"/>
          <w:szCs w:val="28"/>
          <w:lang w:val="uk-UA"/>
        </w:rPr>
      </w:pPr>
      <w:r w:rsidRPr="00C23277">
        <w:rPr>
          <w:rFonts w:ascii="Times New Roman" w:hAnsi="Times New Roman" w:cs="Times New Roman"/>
          <w:sz w:val="28"/>
          <w:szCs w:val="28"/>
          <w:lang w:val="uk-UA"/>
        </w:rPr>
        <w:t>РІШЕННЯ</w:t>
      </w:r>
    </w:p>
    <w:p w:rsidR="00130956" w:rsidRPr="00C23277" w:rsidRDefault="00130956" w:rsidP="00130956">
      <w:pPr>
        <w:pStyle w:val="a3"/>
        <w:jc w:val="center"/>
        <w:rPr>
          <w:rFonts w:ascii="Times New Roman" w:hAnsi="Times New Roman" w:cs="Times New Roman"/>
          <w:sz w:val="28"/>
          <w:szCs w:val="28"/>
          <w:lang w:val="uk-UA"/>
        </w:rPr>
      </w:pPr>
    </w:p>
    <w:p w:rsidR="00086256" w:rsidRPr="00C23277" w:rsidRDefault="00AA4D59" w:rsidP="00086256">
      <w:pPr>
        <w:pStyle w:val="a3"/>
        <w:jc w:val="both"/>
        <w:rPr>
          <w:rFonts w:ascii="Times New Roman" w:hAnsi="Times New Roman" w:cs="Times New Roman"/>
          <w:sz w:val="28"/>
          <w:szCs w:val="28"/>
          <w:lang w:val="uk-UA"/>
        </w:rPr>
      </w:pPr>
      <w:r w:rsidRPr="00C23277">
        <w:rPr>
          <w:rFonts w:ascii="Times New Roman" w:hAnsi="Times New Roman" w:cs="Times New Roman"/>
          <w:sz w:val="28"/>
          <w:szCs w:val="28"/>
          <w:lang w:val="uk-UA"/>
        </w:rPr>
        <w:t>15</w:t>
      </w:r>
      <w:r w:rsidR="00130956">
        <w:rPr>
          <w:rFonts w:ascii="Times New Roman" w:hAnsi="Times New Roman" w:cs="Times New Roman"/>
          <w:sz w:val="28"/>
          <w:szCs w:val="28"/>
          <w:lang w:val="uk-UA"/>
        </w:rPr>
        <w:t xml:space="preserve"> груд</w:t>
      </w:r>
      <w:r w:rsidRPr="00C23277">
        <w:rPr>
          <w:rFonts w:ascii="Times New Roman" w:hAnsi="Times New Roman" w:cs="Times New Roman"/>
          <w:sz w:val="28"/>
          <w:szCs w:val="28"/>
          <w:lang w:val="uk-UA"/>
        </w:rPr>
        <w:t>ня</w:t>
      </w:r>
      <w:r w:rsidR="00086256" w:rsidRPr="00C23277">
        <w:rPr>
          <w:rFonts w:ascii="Times New Roman" w:hAnsi="Times New Roman" w:cs="Times New Roman"/>
          <w:sz w:val="28"/>
          <w:szCs w:val="28"/>
          <w:lang w:val="uk-UA"/>
        </w:rPr>
        <w:t xml:space="preserve">  2021 року                                                                                № </w:t>
      </w:r>
      <w:r w:rsidRPr="00C23277">
        <w:rPr>
          <w:rFonts w:ascii="Times New Roman" w:hAnsi="Times New Roman" w:cs="Times New Roman"/>
          <w:sz w:val="28"/>
          <w:szCs w:val="28"/>
          <w:lang w:val="uk-UA"/>
        </w:rPr>
        <w:t>1279</w:t>
      </w:r>
    </w:p>
    <w:p w:rsidR="00086256" w:rsidRPr="00130956" w:rsidRDefault="00086256" w:rsidP="00086256">
      <w:pPr>
        <w:pStyle w:val="a3"/>
        <w:jc w:val="center"/>
        <w:rPr>
          <w:rFonts w:ascii="Times New Roman" w:hAnsi="Times New Roman" w:cs="Times New Roman"/>
          <w:sz w:val="28"/>
          <w:szCs w:val="28"/>
          <w:lang w:val="uk-UA"/>
        </w:rPr>
      </w:pPr>
    </w:p>
    <w:p w:rsidR="00130956" w:rsidRPr="00130956" w:rsidRDefault="00AA4D59" w:rsidP="00130956">
      <w:pPr>
        <w:pStyle w:val="a3"/>
        <w:jc w:val="center"/>
        <w:rPr>
          <w:rFonts w:ascii="Times New Roman" w:hAnsi="Times New Roman" w:cs="Times New Roman"/>
          <w:b/>
          <w:sz w:val="32"/>
          <w:szCs w:val="32"/>
          <w:lang w:val="uk-UA"/>
        </w:rPr>
      </w:pPr>
      <w:r w:rsidRPr="00130956">
        <w:rPr>
          <w:rFonts w:ascii="Times New Roman" w:hAnsi="Times New Roman" w:cs="Times New Roman"/>
          <w:b/>
          <w:sz w:val="32"/>
          <w:szCs w:val="32"/>
          <w:lang w:val="uk-UA"/>
        </w:rPr>
        <w:t xml:space="preserve">Про затвердження Положення щодо створення </w:t>
      </w:r>
    </w:p>
    <w:p w:rsidR="00130956" w:rsidRPr="00130956" w:rsidRDefault="00AA4D59" w:rsidP="00130956">
      <w:pPr>
        <w:pStyle w:val="a3"/>
        <w:jc w:val="center"/>
        <w:rPr>
          <w:rFonts w:ascii="Times New Roman" w:hAnsi="Times New Roman" w:cs="Times New Roman"/>
          <w:b/>
          <w:sz w:val="32"/>
          <w:szCs w:val="32"/>
          <w:lang w:val="uk-UA"/>
        </w:rPr>
      </w:pPr>
      <w:r w:rsidRPr="00130956">
        <w:rPr>
          <w:rFonts w:ascii="Times New Roman" w:hAnsi="Times New Roman" w:cs="Times New Roman"/>
          <w:b/>
          <w:sz w:val="32"/>
          <w:szCs w:val="32"/>
          <w:lang w:val="uk-UA"/>
        </w:rPr>
        <w:t>опорного закладу</w:t>
      </w:r>
      <w:r w:rsidR="00130956" w:rsidRPr="00130956">
        <w:rPr>
          <w:rFonts w:ascii="Times New Roman" w:hAnsi="Times New Roman" w:cs="Times New Roman"/>
          <w:b/>
          <w:sz w:val="32"/>
          <w:szCs w:val="32"/>
          <w:lang w:val="uk-UA"/>
        </w:rPr>
        <w:t>.</w:t>
      </w:r>
    </w:p>
    <w:p w:rsidR="00130956" w:rsidRPr="00130956" w:rsidRDefault="00130956" w:rsidP="00130956">
      <w:pPr>
        <w:pStyle w:val="a3"/>
        <w:rPr>
          <w:rFonts w:ascii="Arial" w:eastAsia="Times New Roman" w:hAnsi="Arial" w:cs="Arial"/>
          <w:color w:val="333333"/>
          <w:sz w:val="28"/>
          <w:szCs w:val="28"/>
          <w:lang w:val="uk-UA"/>
        </w:rPr>
      </w:pPr>
    </w:p>
    <w:p w:rsidR="00130956" w:rsidRPr="00130956" w:rsidRDefault="00130956" w:rsidP="00130956">
      <w:pPr>
        <w:pStyle w:val="a3"/>
        <w:rPr>
          <w:rFonts w:ascii="Arial" w:eastAsia="Times New Roman" w:hAnsi="Arial" w:cs="Arial"/>
          <w:color w:val="333333"/>
          <w:sz w:val="28"/>
          <w:szCs w:val="28"/>
          <w:lang w:val="uk-UA"/>
        </w:rPr>
      </w:pPr>
      <w:r w:rsidRPr="00130956">
        <w:rPr>
          <w:rFonts w:ascii="Arial" w:eastAsia="Times New Roman" w:hAnsi="Arial" w:cs="Arial"/>
          <w:color w:val="333333"/>
          <w:sz w:val="28"/>
          <w:szCs w:val="28"/>
          <w:lang w:val="uk-UA"/>
        </w:rPr>
        <w:t xml:space="preserve">         </w:t>
      </w:r>
      <w:r w:rsidR="00072F4C" w:rsidRPr="00130956">
        <w:rPr>
          <w:rFonts w:ascii="Arial" w:eastAsia="Times New Roman" w:hAnsi="Arial" w:cs="Arial"/>
          <w:color w:val="333333"/>
          <w:sz w:val="28"/>
          <w:szCs w:val="28"/>
          <w:lang w:val="uk-UA"/>
        </w:rPr>
        <w:t xml:space="preserve">Керуючись ст.13 Закону України «Про освіту», ст.8 Закону України «Про загальну середню освіту», ст.32 Закону України «Про місцеве самоврядування в Україні», пунктом 6 Положення про освітній округ, затвердженого постановою Кабінету Міністрів України від 17.08.2010 №777 «Про затвердження Положення про освітній округ» зі змінами, з метою створення єдиного освітнього простору, забезпечення умов для рівного доступу осіб до якісної освіти, раціонального і ефективного використання наявних ресурсів суб’єктів округу, їх модернізації, </w:t>
      </w:r>
      <w:proofErr w:type="spellStart"/>
      <w:r w:rsidRPr="00130956">
        <w:rPr>
          <w:rFonts w:ascii="Arial" w:eastAsia="Times New Roman" w:hAnsi="Arial" w:cs="Arial"/>
          <w:color w:val="333333"/>
          <w:sz w:val="28"/>
          <w:szCs w:val="28"/>
          <w:lang w:val="uk-UA"/>
        </w:rPr>
        <w:t>Петропавлівська</w:t>
      </w:r>
      <w:proofErr w:type="spellEnd"/>
      <w:r w:rsidRPr="00130956">
        <w:rPr>
          <w:rFonts w:ascii="Arial" w:eastAsia="Times New Roman" w:hAnsi="Arial" w:cs="Arial"/>
          <w:color w:val="333333"/>
          <w:sz w:val="28"/>
          <w:szCs w:val="28"/>
          <w:lang w:val="uk-UA"/>
        </w:rPr>
        <w:t xml:space="preserve"> </w:t>
      </w:r>
      <w:r w:rsidR="00072F4C" w:rsidRPr="00130956">
        <w:rPr>
          <w:rFonts w:ascii="Arial" w:eastAsia="Times New Roman" w:hAnsi="Arial" w:cs="Arial"/>
          <w:color w:val="333333"/>
          <w:sz w:val="28"/>
          <w:szCs w:val="28"/>
          <w:lang w:val="uk-UA"/>
        </w:rPr>
        <w:t>сільська рада</w:t>
      </w:r>
    </w:p>
    <w:p w:rsidR="00130956" w:rsidRPr="00130956" w:rsidRDefault="00C23277" w:rsidP="00130956">
      <w:pPr>
        <w:pStyle w:val="a3"/>
        <w:rPr>
          <w:rFonts w:ascii="Arial" w:eastAsia="Times New Roman" w:hAnsi="Arial" w:cs="Arial"/>
          <w:color w:val="333333"/>
          <w:sz w:val="28"/>
          <w:szCs w:val="28"/>
          <w:lang w:val="uk-UA"/>
        </w:rPr>
      </w:pPr>
      <w:r w:rsidRPr="00130956">
        <w:rPr>
          <w:rFonts w:ascii="Arial" w:eastAsia="Times New Roman" w:hAnsi="Arial" w:cs="Arial"/>
          <w:color w:val="333333"/>
          <w:sz w:val="28"/>
          <w:szCs w:val="28"/>
          <w:lang w:val="uk-UA"/>
        </w:rPr>
        <w:t>ВИРІШІЛА:</w:t>
      </w:r>
    </w:p>
    <w:p w:rsidR="00130956" w:rsidRPr="00130956" w:rsidRDefault="00130956" w:rsidP="00130956">
      <w:pPr>
        <w:pStyle w:val="a3"/>
        <w:numPr>
          <w:ilvl w:val="0"/>
          <w:numId w:val="12"/>
        </w:numPr>
        <w:rPr>
          <w:rFonts w:ascii="Arial" w:eastAsia="Times New Roman" w:hAnsi="Arial" w:cs="Arial"/>
          <w:color w:val="333333"/>
          <w:sz w:val="28"/>
          <w:szCs w:val="28"/>
          <w:lang w:val="uk-UA"/>
        </w:rPr>
      </w:pPr>
      <w:r w:rsidRPr="00130956">
        <w:rPr>
          <w:rFonts w:ascii="Arial" w:eastAsia="Times New Roman" w:hAnsi="Arial" w:cs="Arial"/>
          <w:color w:val="333333"/>
          <w:sz w:val="28"/>
          <w:szCs w:val="28"/>
          <w:lang w:val="uk-UA"/>
        </w:rPr>
        <w:t xml:space="preserve">Затвердити </w:t>
      </w:r>
      <w:r w:rsidR="00C23277" w:rsidRPr="00130956">
        <w:rPr>
          <w:rFonts w:ascii="Arial" w:eastAsia="Times New Roman" w:hAnsi="Arial" w:cs="Arial"/>
          <w:color w:val="333333"/>
          <w:sz w:val="28"/>
          <w:szCs w:val="28"/>
          <w:lang w:val="uk-UA"/>
        </w:rPr>
        <w:t xml:space="preserve"> положення </w:t>
      </w:r>
      <w:r w:rsidRPr="00130956">
        <w:rPr>
          <w:rFonts w:ascii="Arial" w:eastAsia="Times New Roman" w:hAnsi="Arial" w:cs="Arial"/>
          <w:color w:val="333333"/>
          <w:sz w:val="28"/>
          <w:szCs w:val="28"/>
          <w:lang w:val="uk-UA"/>
        </w:rPr>
        <w:t xml:space="preserve">щодо створення опорного закладу </w:t>
      </w:r>
    </w:p>
    <w:p w:rsidR="00130956" w:rsidRPr="00130956" w:rsidRDefault="00C23277" w:rsidP="00130956">
      <w:pPr>
        <w:pStyle w:val="a3"/>
        <w:ind w:left="1605"/>
        <w:rPr>
          <w:rFonts w:ascii="Arial" w:eastAsia="Times New Roman" w:hAnsi="Arial" w:cs="Arial"/>
          <w:color w:val="333333"/>
          <w:sz w:val="28"/>
          <w:szCs w:val="28"/>
          <w:lang w:val="uk-UA"/>
        </w:rPr>
      </w:pPr>
      <w:r w:rsidRPr="00130956">
        <w:rPr>
          <w:rFonts w:ascii="Arial" w:eastAsia="Times New Roman" w:hAnsi="Arial" w:cs="Arial"/>
          <w:color w:val="333333"/>
          <w:sz w:val="28"/>
          <w:szCs w:val="28"/>
          <w:lang w:val="uk-UA"/>
        </w:rPr>
        <w:t>(додається).</w:t>
      </w:r>
    </w:p>
    <w:p w:rsidR="00130956" w:rsidRPr="00130956" w:rsidRDefault="00C23277" w:rsidP="00130956">
      <w:pPr>
        <w:pStyle w:val="a3"/>
        <w:numPr>
          <w:ilvl w:val="0"/>
          <w:numId w:val="12"/>
        </w:numPr>
        <w:rPr>
          <w:rFonts w:ascii="Arial" w:eastAsia="Times New Roman" w:hAnsi="Arial" w:cs="Arial"/>
          <w:color w:val="333333"/>
          <w:sz w:val="28"/>
          <w:szCs w:val="28"/>
          <w:lang w:val="uk-UA"/>
        </w:rPr>
      </w:pPr>
      <w:r w:rsidRPr="00130956">
        <w:rPr>
          <w:rFonts w:ascii="Arial" w:eastAsia="Times New Roman" w:hAnsi="Arial" w:cs="Arial"/>
          <w:color w:val="333333"/>
          <w:sz w:val="28"/>
          <w:szCs w:val="28"/>
          <w:lang w:val="uk-UA"/>
        </w:rPr>
        <w:t xml:space="preserve">Контроль за виконанням цього рішення покласти на </w:t>
      </w:r>
      <w:r w:rsidR="00130956" w:rsidRPr="00130956">
        <w:rPr>
          <w:rFonts w:ascii="Arial" w:eastAsia="Times New Roman" w:hAnsi="Arial" w:cs="Arial"/>
          <w:color w:val="333333"/>
          <w:sz w:val="28"/>
          <w:szCs w:val="28"/>
          <w:lang w:val="uk-UA"/>
        </w:rPr>
        <w:t xml:space="preserve"> </w:t>
      </w:r>
    </w:p>
    <w:p w:rsidR="00C23277" w:rsidRPr="00130956" w:rsidRDefault="00C23277" w:rsidP="00130956">
      <w:pPr>
        <w:pStyle w:val="a3"/>
        <w:ind w:left="1605"/>
        <w:rPr>
          <w:rFonts w:ascii="Times New Roman" w:hAnsi="Times New Roman" w:cs="Times New Roman"/>
          <w:sz w:val="28"/>
          <w:szCs w:val="28"/>
          <w:lang w:val="uk-UA"/>
        </w:rPr>
      </w:pPr>
      <w:r w:rsidRPr="00130956">
        <w:rPr>
          <w:rFonts w:ascii="Arial" w:eastAsia="Times New Roman" w:hAnsi="Arial" w:cs="Arial"/>
          <w:color w:val="333333"/>
          <w:sz w:val="28"/>
          <w:szCs w:val="28"/>
          <w:lang w:val="uk-UA"/>
        </w:rPr>
        <w:t>постійну комісію з питань регламенту, депутатської діяльності, законності, правопорядку, антикорупційної діяльності та гуманітарних питань (освіта, фізичне виховання, культура).</w:t>
      </w:r>
    </w:p>
    <w:p w:rsidR="00C23277" w:rsidRPr="00130956" w:rsidRDefault="00C23277" w:rsidP="00C23277">
      <w:pPr>
        <w:shd w:val="clear" w:color="auto" w:fill="FFFFFF"/>
        <w:spacing w:before="225" w:after="225"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 </w:t>
      </w:r>
    </w:p>
    <w:p w:rsidR="00C23277" w:rsidRPr="00130956" w:rsidRDefault="00C23277" w:rsidP="00C23277">
      <w:pPr>
        <w:shd w:val="clear" w:color="auto" w:fill="FFFFFF"/>
        <w:spacing w:before="225" w:after="225"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 </w:t>
      </w:r>
    </w:p>
    <w:p w:rsidR="00130956" w:rsidRPr="00130956" w:rsidRDefault="00130956" w:rsidP="00C23277">
      <w:pPr>
        <w:shd w:val="clear" w:color="auto" w:fill="FFFFFF"/>
        <w:spacing w:after="0" w:line="240" w:lineRule="auto"/>
        <w:rPr>
          <w:rFonts w:ascii="Arial" w:eastAsia="Times New Roman" w:hAnsi="Arial" w:cs="Arial"/>
          <w:b/>
          <w:bCs/>
          <w:color w:val="333333"/>
          <w:sz w:val="28"/>
          <w:szCs w:val="28"/>
          <w:bdr w:val="none" w:sz="0" w:space="0" w:color="auto" w:frame="1"/>
          <w:lang w:val="uk-UA" w:eastAsia="ru-RU"/>
        </w:rPr>
      </w:pPr>
    </w:p>
    <w:p w:rsidR="00130956" w:rsidRPr="00130956" w:rsidRDefault="00130956" w:rsidP="00C23277">
      <w:pPr>
        <w:shd w:val="clear" w:color="auto" w:fill="FFFFFF"/>
        <w:spacing w:after="0" w:line="240" w:lineRule="auto"/>
        <w:rPr>
          <w:rFonts w:ascii="Arial" w:eastAsia="Times New Roman" w:hAnsi="Arial" w:cs="Arial"/>
          <w:b/>
          <w:bCs/>
          <w:color w:val="333333"/>
          <w:sz w:val="28"/>
          <w:szCs w:val="28"/>
          <w:bdr w:val="none" w:sz="0" w:space="0" w:color="auto" w:frame="1"/>
          <w:lang w:val="uk-UA" w:eastAsia="ru-RU"/>
        </w:rPr>
      </w:pPr>
    </w:p>
    <w:p w:rsidR="00130956" w:rsidRPr="00130956" w:rsidRDefault="00130956" w:rsidP="00C23277">
      <w:pPr>
        <w:shd w:val="clear" w:color="auto" w:fill="FFFFFF"/>
        <w:spacing w:after="0" w:line="240" w:lineRule="auto"/>
        <w:rPr>
          <w:rFonts w:ascii="Arial" w:eastAsia="Times New Roman" w:hAnsi="Arial" w:cs="Arial"/>
          <w:b/>
          <w:bCs/>
          <w:color w:val="333333"/>
          <w:sz w:val="28"/>
          <w:szCs w:val="28"/>
          <w:bdr w:val="none" w:sz="0" w:space="0" w:color="auto" w:frame="1"/>
          <w:lang w:val="uk-UA" w:eastAsia="ru-RU"/>
        </w:rPr>
      </w:pPr>
    </w:p>
    <w:p w:rsidR="00130956" w:rsidRPr="00130956" w:rsidRDefault="00130956" w:rsidP="00C23277">
      <w:pPr>
        <w:shd w:val="clear" w:color="auto" w:fill="FFFFFF"/>
        <w:spacing w:after="0" w:line="240" w:lineRule="auto"/>
        <w:rPr>
          <w:rFonts w:ascii="Arial" w:eastAsia="Times New Roman" w:hAnsi="Arial" w:cs="Arial"/>
          <w:b/>
          <w:bCs/>
          <w:color w:val="333333"/>
          <w:sz w:val="28"/>
          <w:szCs w:val="28"/>
          <w:bdr w:val="none" w:sz="0" w:space="0" w:color="auto" w:frame="1"/>
          <w:lang w:val="uk-UA" w:eastAsia="ru-RU"/>
        </w:rPr>
      </w:pPr>
    </w:p>
    <w:p w:rsidR="00130956" w:rsidRPr="00130956" w:rsidRDefault="00130956" w:rsidP="00C23277">
      <w:pPr>
        <w:shd w:val="clear" w:color="auto" w:fill="FFFFFF"/>
        <w:spacing w:after="0" w:line="240" w:lineRule="auto"/>
        <w:rPr>
          <w:rFonts w:ascii="Arial" w:eastAsia="Times New Roman" w:hAnsi="Arial" w:cs="Arial"/>
          <w:b/>
          <w:bCs/>
          <w:color w:val="333333"/>
          <w:sz w:val="28"/>
          <w:szCs w:val="28"/>
          <w:bdr w:val="none" w:sz="0" w:space="0" w:color="auto" w:frame="1"/>
          <w:lang w:val="uk-UA" w:eastAsia="ru-RU"/>
        </w:rPr>
      </w:pPr>
    </w:p>
    <w:p w:rsidR="00C23277" w:rsidRPr="00130956" w:rsidRDefault="00130956" w:rsidP="00C23277">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b/>
          <w:bCs/>
          <w:color w:val="333333"/>
          <w:sz w:val="28"/>
          <w:szCs w:val="28"/>
          <w:bdr w:val="none" w:sz="0" w:space="0" w:color="auto" w:frame="1"/>
          <w:lang w:val="uk-UA" w:eastAsia="ru-RU"/>
        </w:rPr>
        <w:t>Петропавлівський с</w:t>
      </w:r>
      <w:r w:rsidR="00C23277" w:rsidRPr="00130956">
        <w:rPr>
          <w:rFonts w:ascii="Arial" w:eastAsia="Times New Roman" w:hAnsi="Arial" w:cs="Arial"/>
          <w:b/>
          <w:bCs/>
          <w:color w:val="333333"/>
          <w:sz w:val="28"/>
          <w:szCs w:val="28"/>
          <w:bdr w:val="none" w:sz="0" w:space="0" w:color="auto" w:frame="1"/>
          <w:lang w:val="uk-UA" w:eastAsia="ru-RU"/>
        </w:rPr>
        <w:t>ільський голова    </w:t>
      </w:r>
      <w:r w:rsidRPr="00130956">
        <w:rPr>
          <w:rFonts w:ascii="Arial" w:eastAsia="Times New Roman" w:hAnsi="Arial" w:cs="Arial"/>
          <w:b/>
          <w:bCs/>
          <w:color w:val="333333"/>
          <w:sz w:val="28"/>
          <w:szCs w:val="28"/>
          <w:bdr w:val="none" w:sz="0" w:space="0" w:color="auto" w:frame="1"/>
          <w:lang w:val="uk-UA" w:eastAsia="ru-RU"/>
        </w:rPr>
        <w:t xml:space="preserve">                        </w:t>
      </w:r>
      <w:r w:rsidR="00C23277" w:rsidRPr="00130956">
        <w:rPr>
          <w:rFonts w:ascii="Arial" w:eastAsia="Times New Roman" w:hAnsi="Arial" w:cs="Arial"/>
          <w:b/>
          <w:bCs/>
          <w:color w:val="333333"/>
          <w:sz w:val="28"/>
          <w:szCs w:val="28"/>
          <w:bdr w:val="none" w:sz="0" w:space="0" w:color="auto" w:frame="1"/>
          <w:lang w:val="uk-UA" w:eastAsia="ru-RU"/>
        </w:rPr>
        <w:t>О.М.Чернова</w:t>
      </w:r>
    </w:p>
    <w:p w:rsidR="00C23277" w:rsidRPr="00130956" w:rsidRDefault="00C23277" w:rsidP="00C23277">
      <w:pPr>
        <w:shd w:val="clear" w:color="auto" w:fill="FFFFFF"/>
        <w:spacing w:before="225" w:after="225" w:line="240" w:lineRule="auto"/>
        <w:rPr>
          <w:rFonts w:ascii="Arial" w:eastAsia="Times New Roman" w:hAnsi="Arial" w:cs="Arial"/>
          <w:color w:val="333333"/>
          <w:sz w:val="28"/>
          <w:szCs w:val="28"/>
          <w:lang w:val="uk-UA" w:eastAsia="ru-RU"/>
        </w:rPr>
      </w:pPr>
    </w:p>
    <w:p w:rsidR="00130956" w:rsidRPr="00130956" w:rsidRDefault="00C23277" w:rsidP="00C23277">
      <w:pPr>
        <w:shd w:val="clear" w:color="auto" w:fill="FFFFFF"/>
        <w:spacing w:before="225" w:after="225"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 xml:space="preserve">                                                                                        </w:t>
      </w:r>
    </w:p>
    <w:p w:rsidR="00A65D70" w:rsidRPr="00130956" w:rsidRDefault="00A65D70" w:rsidP="00130956">
      <w:pPr>
        <w:shd w:val="clear" w:color="auto" w:fill="FFFFFF"/>
        <w:spacing w:after="0" w:line="240" w:lineRule="auto"/>
        <w:jc w:val="right"/>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lastRenderedPageBreak/>
        <w:t>ЗАТВЕРДЖЕНО</w:t>
      </w:r>
    </w:p>
    <w:p w:rsidR="00130956" w:rsidRPr="00130956" w:rsidRDefault="00130956" w:rsidP="00130956">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 xml:space="preserve">                                                                      рішенням сесії сільської ради</w:t>
      </w:r>
    </w:p>
    <w:p w:rsidR="00130956" w:rsidRPr="00130956" w:rsidRDefault="00130956" w:rsidP="00130956">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 xml:space="preserve">                                                                         </w:t>
      </w:r>
      <w:r w:rsidR="00A65D70" w:rsidRPr="00130956">
        <w:rPr>
          <w:rFonts w:ascii="Arial" w:eastAsia="Times New Roman" w:hAnsi="Arial" w:cs="Arial"/>
          <w:color w:val="333333"/>
          <w:sz w:val="28"/>
          <w:szCs w:val="28"/>
          <w:lang w:val="uk-UA" w:eastAsia="ru-RU"/>
        </w:rPr>
        <w:t>від</w:t>
      </w:r>
      <w:r w:rsidRPr="00130956">
        <w:rPr>
          <w:rFonts w:ascii="Arial" w:eastAsia="Times New Roman" w:hAnsi="Arial" w:cs="Arial"/>
          <w:color w:val="333333"/>
          <w:sz w:val="28"/>
          <w:szCs w:val="28"/>
          <w:lang w:val="uk-UA" w:eastAsia="ru-RU"/>
        </w:rPr>
        <w:t xml:space="preserve"> </w:t>
      </w:r>
      <w:r w:rsidR="00AA4D59" w:rsidRPr="00130956">
        <w:rPr>
          <w:rFonts w:ascii="Arial" w:eastAsia="Times New Roman" w:hAnsi="Arial" w:cs="Arial"/>
          <w:color w:val="333333"/>
          <w:sz w:val="28"/>
          <w:szCs w:val="28"/>
          <w:lang w:val="uk-UA" w:eastAsia="ru-RU"/>
        </w:rPr>
        <w:t>15.12.2021</w:t>
      </w:r>
      <w:r w:rsidRPr="00130956">
        <w:rPr>
          <w:rFonts w:ascii="Arial" w:eastAsia="Times New Roman" w:hAnsi="Arial" w:cs="Arial"/>
          <w:color w:val="333333"/>
          <w:sz w:val="28"/>
          <w:szCs w:val="28"/>
          <w:lang w:val="uk-UA" w:eastAsia="ru-RU"/>
        </w:rPr>
        <w:t xml:space="preserve"> </w:t>
      </w:r>
      <w:proofErr w:type="spellStart"/>
      <w:r w:rsidR="00AA4D59" w:rsidRPr="00130956">
        <w:rPr>
          <w:rFonts w:ascii="Arial" w:eastAsia="Times New Roman" w:hAnsi="Arial" w:cs="Arial"/>
          <w:color w:val="333333"/>
          <w:sz w:val="28"/>
          <w:szCs w:val="28"/>
          <w:lang w:val="uk-UA" w:eastAsia="ru-RU"/>
        </w:rPr>
        <w:t>ро</w:t>
      </w:r>
      <w:proofErr w:type="spellEnd"/>
      <w:r w:rsidR="00AA4D59" w:rsidRPr="00130956">
        <w:rPr>
          <w:rFonts w:ascii="Arial" w:eastAsia="Times New Roman" w:hAnsi="Arial" w:cs="Arial"/>
          <w:color w:val="333333"/>
          <w:sz w:val="28"/>
          <w:szCs w:val="28"/>
          <w:lang w:val="uk-UA" w:eastAsia="ru-RU"/>
        </w:rPr>
        <w:t>ку</w:t>
      </w:r>
      <w:r w:rsidRPr="00130956">
        <w:rPr>
          <w:rFonts w:ascii="Arial" w:eastAsia="Times New Roman" w:hAnsi="Arial" w:cs="Arial"/>
          <w:color w:val="333333"/>
          <w:sz w:val="28"/>
          <w:szCs w:val="28"/>
          <w:lang w:val="uk-UA" w:eastAsia="ru-RU"/>
        </w:rPr>
        <w:t>  </w:t>
      </w:r>
      <w:r w:rsidR="00A65D70" w:rsidRPr="00130956">
        <w:rPr>
          <w:rFonts w:ascii="Arial" w:eastAsia="Times New Roman" w:hAnsi="Arial" w:cs="Arial"/>
          <w:color w:val="333333"/>
          <w:sz w:val="28"/>
          <w:szCs w:val="28"/>
          <w:lang w:val="uk-UA" w:eastAsia="ru-RU"/>
        </w:rPr>
        <w:t>№</w:t>
      </w:r>
      <w:r w:rsidRPr="00130956">
        <w:rPr>
          <w:rFonts w:ascii="Arial" w:eastAsia="Times New Roman" w:hAnsi="Arial" w:cs="Arial"/>
          <w:color w:val="333333"/>
          <w:sz w:val="28"/>
          <w:szCs w:val="28"/>
          <w:lang w:val="uk-UA" w:eastAsia="ru-RU"/>
        </w:rPr>
        <w:t xml:space="preserve"> </w:t>
      </w:r>
      <w:r w:rsidR="00AA4D59" w:rsidRPr="00130956">
        <w:rPr>
          <w:rFonts w:ascii="Arial" w:eastAsia="Times New Roman" w:hAnsi="Arial" w:cs="Arial"/>
          <w:color w:val="333333"/>
          <w:sz w:val="28"/>
          <w:szCs w:val="28"/>
          <w:lang w:val="uk-UA" w:eastAsia="ru-RU"/>
        </w:rPr>
        <w:t>1279</w:t>
      </w:r>
    </w:p>
    <w:p w:rsidR="00130956" w:rsidRPr="00130956" w:rsidRDefault="00130956" w:rsidP="00130956">
      <w:pPr>
        <w:shd w:val="clear" w:color="auto" w:fill="FFFFFF"/>
        <w:spacing w:after="0" w:line="240" w:lineRule="auto"/>
        <w:rPr>
          <w:rFonts w:ascii="Arial" w:eastAsia="Times New Roman" w:hAnsi="Arial" w:cs="Arial"/>
          <w:color w:val="333333"/>
          <w:sz w:val="28"/>
          <w:szCs w:val="28"/>
          <w:lang w:val="uk-UA" w:eastAsia="ru-RU"/>
        </w:rPr>
      </w:pPr>
    </w:p>
    <w:p w:rsidR="00A65D70" w:rsidRPr="00130956" w:rsidRDefault="00130956" w:rsidP="00130956">
      <w:pPr>
        <w:shd w:val="clear" w:color="auto" w:fill="FFFFFF"/>
        <w:spacing w:after="0" w:line="240" w:lineRule="auto"/>
        <w:jc w:val="center"/>
        <w:rPr>
          <w:rFonts w:ascii="Arial" w:eastAsia="Times New Roman" w:hAnsi="Arial" w:cs="Arial"/>
          <w:color w:val="333333"/>
          <w:sz w:val="28"/>
          <w:szCs w:val="28"/>
          <w:lang w:val="uk-UA" w:eastAsia="ru-RU"/>
        </w:rPr>
      </w:pPr>
      <w:r w:rsidRPr="00130956">
        <w:rPr>
          <w:rFonts w:ascii="Arial" w:eastAsia="Times New Roman" w:hAnsi="Arial" w:cs="Arial"/>
          <w:b/>
          <w:bCs/>
          <w:color w:val="333333"/>
          <w:sz w:val="28"/>
          <w:szCs w:val="28"/>
          <w:bdr w:val="none" w:sz="0" w:space="0" w:color="auto" w:frame="1"/>
          <w:lang w:val="uk-UA" w:eastAsia="ru-RU"/>
        </w:rPr>
        <w:t xml:space="preserve"> П</w:t>
      </w:r>
      <w:r w:rsidR="00A65D70" w:rsidRPr="00130956">
        <w:rPr>
          <w:rFonts w:ascii="Arial" w:eastAsia="Times New Roman" w:hAnsi="Arial" w:cs="Arial"/>
          <w:b/>
          <w:bCs/>
          <w:color w:val="333333"/>
          <w:sz w:val="28"/>
          <w:szCs w:val="28"/>
          <w:bdr w:val="none" w:sz="0" w:space="0" w:color="auto" w:frame="1"/>
          <w:lang w:val="uk-UA" w:eastAsia="ru-RU"/>
        </w:rPr>
        <w:t>оложення</w:t>
      </w:r>
    </w:p>
    <w:p w:rsidR="00A65D70" w:rsidRPr="00130956" w:rsidRDefault="00130956" w:rsidP="00A65D70">
      <w:pPr>
        <w:shd w:val="clear" w:color="auto" w:fill="FFFFFF"/>
        <w:spacing w:after="0" w:line="240" w:lineRule="auto"/>
        <w:jc w:val="center"/>
        <w:rPr>
          <w:rFonts w:ascii="Arial" w:eastAsia="Times New Roman" w:hAnsi="Arial" w:cs="Arial"/>
          <w:color w:val="333333"/>
          <w:sz w:val="28"/>
          <w:szCs w:val="28"/>
          <w:lang w:val="uk-UA" w:eastAsia="ru-RU"/>
        </w:rPr>
      </w:pPr>
      <w:r w:rsidRPr="00130956">
        <w:rPr>
          <w:rFonts w:ascii="Arial" w:eastAsia="Times New Roman" w:hAnsi="Arial" w:cs="Arial"/>
          <w:b/>
          <w:bCs/>
          <w:color w:val="333333"/>
          <w:sz w:val="28"/>
          <w:szCs w:val="28"/>
          <w:bdr w:val="none" w:sz="0" w:space="0" w:color="auto" w:frame="1"/>
          <w:lang w:val="uk-UA" w:eastAsia="ru-RU"/>
        </w:rPr>
        <w:t xml:space="preserve">щодо створення опорного закладу </w:t>
      </w:r>
    </w:p>
    <w:p w:rsidR="00130956" w:rsidRPr="00130956" w:rsidRDefault="00A65D70" w:rsidP="00130956">
      <w:pPr>
        <w:shd w:val="clear" w:color="auto" w:fill="FFFFFF"/>
        <w:spacing w:after="0" w:line="240" w:lineRule="auto"/>
        <w:jc w:val="center"/>
        <w:rPr>
          <w:rFonts w:ascii="Arial" w:eastAsia="Times New Roman" w:hAnsi="Arial" w:cs="Arial"/>
          <w:b/>
          <w:bCs/>
          <w:color w:val="333333"/>
          <w:sz w:val="28"/>
          <w:szCs w:val="28"/>
          <w:bdr w:val="none" w:sz="0" w:space="0" w:color="auto" w:frame="1"/>
          <w:lang w:val="uk-UA" w:eastAsia="ru-RU"/>
        </w:rPr>
      </w:pPr>
      <w:proofErr w:type="spellStart"/>
      <w:r w:rsidRPr="00130956">
        <w:rPr>
          <w:rFonts w:ascii="Arial" w:eastAsia="Times New Roman" w:hAnsi="Arial" w:cs="Arial"/>
          <w:b/>
          <w:bCs/>
          <w:color w:val="333333"/>
          <w:sz w:val="28"/>
          <w:szCs w:val="28"/>
          <w:bdr w:val="none" w:sz="0" w:space="0" w:color="auto" w:frame="1"/>
          <w:lang w:val="uk-UA" w:eastAsia="ru-RU"/>
        </w:rPr>
        <w:t>Петропавлівської</w:t>
      </w:r>
      <w:proofErr w:type="spellEnd"/>
      <w:r w:rsidRPr="00130956">
        <w:rPr>
          <w:rFonts w:ascii="Arial" w:eastAsia="Times New Roman" w:hAnsi="Arial" w:cs="Arial"/>
          <w:b/>
          <w:bCs/>
          <w:color w:val="333333"/>
          <w:sz w:val="28"/>
          <w:szCs w:val="28"/>
          <w:bdr w:val="none" w:sz="0" w:space="0" w:color="auto" w:frame="1"/>
          <w:lang w:val="uk-UA" w:eastAsia="ru-RU"/>
        </w:rPr>
        <w:t xml:space="preserve"> сільської ради</w:t>
      </w:r>
    </w:p>
    <w:p w:rsidR="00130956" w:rsidRPr="00130956" w:rsidRDefault="00130956" w:rsidP="00130956">
      <w:pPr>
        <w:shd w:val="clear" w:color="auto" w:fill="FFFFFF"/>
        <w:spacing w:after="0" w:line="240" w:lineRule="auto"/>
        <w:jc w:val="center"/>
        <w:rPr>
          <w:rFonts w:ascii="Arial" w:eastAsia="Times New Roman" w:hAnsi="Arial" w:cs="Arial"/>
          <w:color w:val="333333"/>
          <w:sz w:val="28"/>
          <w:szCs w:val="28"/>
          <w:lang w:val="uk-UA" w:eastAsia="ru-RU"/>
        </w:rPr>
      </w:pPr>
    </w:p>
    <w:p w:rsidR="00A65D70" w:rsidRPr="00130956" w:rsidRDefault="00A65D70" w:rsidP="00130956">
      <w:pPr>
        <w:pStyle w:val="a6"/>
        <w:numPr>
          <w:ilvl w:val="0"/>
          <w:numId w:val="13"/>
        </w:num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Це Положення визначає правовий статус, порядок утворення та основні засади діяльності опорної школи.</w:t>
      </w:r>
    </w:p>
    <w:p w:rsidR="00A65D70" w:rsidRPr="00130956"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      Опорна школа – заклад загальної середньої освіти І-ІІІ ступенів, що надає повну загальну середню освіту, забезпечений кваліфікованими педагогічними кадрами, має сучасну матеріально-технічну і навчально-методичну базу, зручне розташування і забезпечує поглиблене вивчення окремих предметів.        </w:t>
      </w:r>
    </w:p>
    <w:p w:rsidR="00A65D70" w:rsidRPr="00130956" w:rsidRDefault="00A65D70" w:rsidP="009E0381">
      <w:pPr>
        <w:numPr>
          <w:ilvl w:val="0"/>
          <w:numId w:val="2"/>
        </w:numPr>
        <w:shd w:val="clear" w:color="auto" w:fill="FFFFFF"/>
        <w:spacing w:after="0" w:line="240" w:lineRule="auto"/>
        <w:ind w:left="225" w:right="225"/>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Опорний заклад є юридичною особою, має рахунки в органах Казначе</w:t>
      </w:r>
      <w:r w:rsidR="00085260">
        <w:rPr>
          <w:rFonts w:ascii="Arial" w:eastAsia="Times New Roman" w:hAnsi="Arial" w:cs="Arial"/>
          <w:color w:val="333333"/>
          <w:sz w:val="28"/>
          <w:szCs w:val="28"/>
          <w:lang w:val="uk-UA" w:eastAsia="ru-RU"/>
        </w:rPr>
        <w:t>й</w:t>
      </w:r>
      <w:r w:rsidRPr="00130956">
        <w:rPr>
          <w:rFonts w:ascii="Arial" w:eastAsia="Times New Roman" w:hAnsi="Arial" w:cs="Arial"/>
          <w:color w:val="333333"/>
          <w:sz w:val="28"/>
          <w:szCs w:val="28"/>
          <w:lang w:val="uk-UA" w:eastAsia="ru-RU"/>
        </w:rPr>
        <w:t>ства, самостійний баланс, штамп, печатку. Має у своєму складі філії та (або) здійснює з урахуванням потреб осіб з особливими освітніми потребами організоване підвезення учнів (вихованців) до опорного закладу і місця проживання. Кількість учнів (вихованців) опорного закладу, як правило, становить не менше 200 осіб.</w:t>
      </w:r>
    </w:p>
    <w:p w:rsidR="00A65D70" w:rsidRPr="00130956"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Філія опорної школи – це територіально відокремлений структурний підрозділ опорної школи, що утворюється з метою надання рівного доступу до якісної освіти та наближення місця навчання дітей до місця їх проживання.</w:t>
      </w:r>
    </w:p>
    <w:p w:rsidR="00A65D70" w:rsidRPr="00130956"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Філія не є юридичною особою і діє на підставі положення, затвердженого в установленому порядку. Філія виконує функції початкової школи, а також може за рішенням засновника виконувати функції основної школи.</w:t>
      </w:r>
    </w:p>
    <w:p w:rsidR="00A65D70" w:rsidRPr="00130956" w:rsidRDefault="00A65D70" w:rsidP="009E0381">
      <w:pPr>
        <w:numPr>
          <w:ilvl w:val="0"/>
          <w:numId w:val="3"/>
        </w:numPr>
        <w:shd w:val="clear" w:color="auto" w:fill="FFFFFF"/>
        <w:spacing w:after="0" w:line="240" w:lineRule="auto"/>
        <w:ind w:left="225" w:right="225"/>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Опорний заклад, його філії, у своїй діяльності керуються Конституцією України, законами України «Про освіту», «Про загальну середню освіту», «Про місцеве самоврядування в Україні», іншими законодавчими актами, постановами Верховної Ради України, прийнятими відповідно до Конституції та законів України, актами Президента України, Кабінету Міністрів України, наказами МОН, інших центральних органів виконавчої влади, цим Положенням, рішеннями засновника та власними установчими документами.</w:t>
      </w:r>
    </w:p>
    <w:p w:rsidR="009E0381" w:rsidRDefault="00A65D70" w:rsidP="009E0381">
      <w:pPr>
        <w:numPr>
          <w:ilvl w:val="0"/>
          <w:numId w:val="4"/>
        </w:numPr>
        <w:shd w:val="clear" w:color="auto" w:fill="FFFFFF"/>
        <w:spacing w:after="0" w:line="240" w:lineRule="auto"/>
        <w:ind w:left="225" w:right="225"/>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 Головною метою та завданнями діяльності опорної школи є:</w:t>
      </w:r>
      <w:r w:rsidR="009E0381">
        <w:rPr>
          <w:rFonts w:ascii="Arial" w:eastAsia="Times New Roman" w:hAnsi="Arial" w:cs="Arial"/>
          <w:color w:val="333333"/>
          <w:sz w:val="28"/>
          <w:szCs w:val="28"/>
          <w:lang w:val="uk-UA" w:eastAsia="ru-RU"/>
        </w:rPr>
        <w:t xml:space="preserve"> </w:t>
      </w:r>
      <w:r w:rsidRPr="009E0381">
        <w:rPr>
          <w:rFonts w:ascii="Arial" w:eastAsia="Times New Roman" w:hAnsi="Arial" w:cs="Arial"/>
          <w:color w:val="333333"/>
          <w:sz w:val="28"/>
          <w:szCs w:val="28"/>
          <w:lang w:val="uk-UA" w:eastAsia="ru-RU"/>
        </w:rPr>
        <w:t>створення єдиного освітнього простору;</w:t>
      </w:r>
    </w:p>
    <w:p w:rsidR="009E0381" w:rsidRDefault="00A65D70" w:rsidP="009E0381">
      <w:pPr>
        <w:shd w:val="clear" w:color="auto" w:fill="FFFFFF"/>
        <w:spacing w:after="0" w:line="240" w:lineRule="auto"/>
        <w:ind w:left="225" w:right="225"/>
        <w:rPr>
          <w:rFonts w:ascii="Arial" w:eastAsia="Times New Roman" w:hAnsi="Arial" w:cs="Arial"/>
          <w:color w:val="333333"/>
          <w:sz w:val="28"/>
          <w:szCs w:val="28"/>
          <w:lang w:val="uk-UA" w:eastAsia="ru-RU"/>
        </w:rPr>
      </w:pPr>
      <w:r w:rsidRPr="009E0381">
        <w:rPr>
          <w:rFonts w:ascii="Arial" w:eastAsia="Times New Roman" w:hAnsi="Arial" w:cs="Arial"/>
          <w:color w:val="333333"/>
          <w:sz w:val="28"/>
          <w:szCs w:val="28"/>
          <w:lang w:val="uk-UA" w:eastAsia="ru-RU"/>
        </w:rPr>
        <w:t>створення єдиної системи виховної роботи;</w:t>
      </w:r>
    </w:p>
    <w:p w:rsidR="00A65D70" w:rsidRPr="00130956" w:rsidRDefault="00A65D70" w:rsidP="009E0381">
      <w:pPr>
        <w:shd w:val="clear" w:color="auto" w:fill="FFFFFF"/>
        <w:spacing w:after="0" w:line="240" w:lineRule="auto"/>
        <w:ind w:left="225" w:right="225"/>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забезпечення рівного доступу осіб до якісної освіти;</w:t>
      </w:r>
    </w:p>
    <w:p w:rsidR="009E0381"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lastRenderedPageBreak/>
        <w:t>створення умов для здобуття особами загальної середньої освіти, поглибленого вивчення окремих предметів, забезпечення всебічного розвитку особи;</w:t>
      </w:r>
    </w:p>
    <w:p w:rsidR="00A65D70" w:rsidRPr="00130956"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розробка та застосування сучасних педагогічних технологій, апробація освітніх інновацій, що суттєво поліпшують результати навчально-виховного процесу;</w:t>
      </w:r>
    </w:p>
    <w:p w:rsidR="00A65D70" w:rsidRPr="00130956"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концентрація та ефективне використання наявних матеріально-технічних ресурсів, їх спрямування на задоволення освітніх потреб учнів (вихованців).</w:t>
      </w:r>
    </w:p>
    <w:p w:rsidR="00A65D70" w:rsidRPr="00130956"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Опорна школа розробляє програму діяльності та плани роботи щодо її реалізації.</w:t>
      </w:r>
    </w:p>
    <w:p w:rsidR="00A65D70" w:rsidRPr="00130956"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Опорна школа спільно з інформаційно-методичним центром, відділом освіти, молоді та спорту  сільської ради проводить діяльність із:</w:t>
      </w:r>
    </w:p>
    <w:p w:rsidR="00A65D70" w:rsidRPr="00130956"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накопичення й обміну інформацією про сучасні науково-методичні, дидактичні, виховні, управлінські, наукові та практичні досягнення з  визначеної проблеми;</w:t>
      </w:r>
    </w:p>
    <w:p w:rsidR="00A65D70" w:rsidRPr="00130956"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пошуку сучасних ефективних та оптимальних форм і методів організації навчально-виховного процесу;</w:t>
      </w:r>
    </w:p>
    <w:p w:rsidR="00A65D70" w:rsidRPr="00130956"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моніторингу інноваційної діяльності;</w:t>
      </w:r>
    </w:p>
    <w:p w:rsidR="00A65D70" w:rsidRPr="00130956"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видавничої діяльності;</w:t>
      </w:r>
    </w:p>
    <w:p w:rsidR="00A65D70" w:rsidRPr="00130956"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презентації навчально-методичної літератури;</w:t>
      </w:r>
    </w:p>
    <w:p w:rsidR="00A65D70" w:rsidRPr="00130956"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вивчення, узагальнення та впровадження в освітній процес передового педагогічного досвіду;</w:t>
      </w:r>
    </w:p>
    <w:p w:rsidR="00A65D70" w:rsidRPr="00130956"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організації роботи з апробації педагогічних технологій та навчальної літератури;</w:t>
      </w:r>
    </w:p>
    <w:p w:rsidR="00A65D70" w:rsidRPr="00130956"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проведення консультацій та організації співпраці всіх зацікавлених  працівників з визначеної проблеми;</w:t>
      </w:r>
    </w:p>
    <w:p w:rsidR="00A65D70" w:rsidRPr="00130956"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демонстрації передової методики, сучасних технологій навчання й виховання;</w:t>
      </w:r>
    </w:p>
    <w:p w:rsidR="00A65D70" w:rsidRPr="00130956"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організації та координації підготовки до друку матеріалів досвіду;</w:t>
      </w:r>
    </w:p>
    <w:p w:rsidR="009E0381"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схвалення розробок уроків, позакласних заходів, виховних годин і направлення їх до редакції  фахових видань (газет, журналів) на правах авторства;</w:t>
      </w:r>
    </w:p>
    <w:p w:rsidR="009E0381"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організації і проведення навчально-методичних семінарів, конференцій і нарад з визначеного напряму модернізації освітньої системи;</w:t>
      </w:r>
    </w:p>
    <w:p w:rsidR="009E0381"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координації роботи із закладами освіти, науковими, науково-методичними установами тощо;</w:t>
      </w:r>
    </w:p>
    <w:p w:rsidR="009E0381"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координації діяльності закладів освіти з реалізації певної науково-методичної проблеми.</w:t>
      </w:r>
    </w:p>
    <w:p w:rsidR="009E0381" w:rsidRDefault="009E0381" w:rsidP="009E0381">
      <w:pPr>
        <w:shd w:val="clear" w:color="auto" w:fill="FFFFFF"/>
        <w:spacing w:after="0" w:line="240" w:lineRule="auto"/>
        <w:rPr>
          <w:rFonts w:ascii="Arial" w:eastAsia="Times New Roman" w:hAnsi="Arial" w:cs="Arial"/>
          <w:color w:val="333333"/>
          <w:sz w:val="28"/>
          <w:szCs w:val="28"/>
          <w:lang w:val="uk-UA" w:eastAsia="ru-RU"/>
        </w:rPr>
      </w:pPr>
      <w:r>
        <w:rPr>
          <w:rFonts w:ascii="Arial" w:eastAsia="Times New Roman" w:hAnsi="Arial" w:cs="Arial"/>
          <w:color w:val="333333"/>
          <w:sz w:val="28"/>
          <w:szCs w:val="28"/>
          <w:lang w:val="uk-UA" w:eastAsia="ru-RU"/>
        </w:rPr>
        <w:t>5.</w:t>
      </w:r>
      <w:r w:rsidR="00A65D70" w:rsidRPr="009E0381">
        <w:rPr>
          <w:rFonts w:ascii="Arial" w:eastAsia="Times New Roman" w:hAnsi="Arial" w:cs="Arial"/>
          <w:color w:val="333333"/>
          <w:sz w:val="28"/>
          <w:szCs w:val="28"/>
          <w:lang w:val="uk-UA" w:eastAsia="ru-RU"/>
        </w:rPr>
        <w:t>Засновником опорного закладу середньої освіти є орган місцевого самоврядування.</w:t>
      </w:r>
    </w:p>
    <w:p w:rsidR="00A65D70" w:rsidRPr="00130956" w:rsidRDefault="009E0381" w:rsidP="009E0381">
      <w:pPr>
        <w:shd w:val="clear" w:color="auto" w:fill="FFFFFF"/>
        <w:spacing w:after="0" w:line="240" w:lineRule="auto"/>
        <w:rPr>
          <w:rFonts w:ascii="Arial" w:eastAsia="Times New Roman" w:hAnsi="Arial" w:cs="Arial"/>
          <w:color w:val="333333"/>
          <w:sz w:val="28"/>
          <w:szCs w:val="28"/>
          <w:lang w:val="uk-UA" w:eastAsia="ru-RU"/>
        </w:rPr>
      </w:pPr>
      <w:r>
        <w:rPr>
          <w:rFonts w:ascii="Arial" w:eastAsia="Times New Roman" w:hAnsi="Arial" w:cs="Arial"/>
          <w:color w:val="333333"/>
          <w:sz w:val="28"/>
          <w:szCs w:val="28"/>
          <w:lang w:val="uk-UA" w:eastAsia="ru-RU"/>
        </w:rPr>
        <w:t>6.</w:t>
      </w:r>
      <w:r w:rsidR="00A65D70" w:rsidRPr="00130956">
        <w:rPr>
          <w:rFonts w:ascii="Arial" w:eastAsia="Times New Roman" w:hAnsi="Arial" w:cs="Arial"/>
          <w:color w:val="333333"/>
          <w:sz w:val="28"/>
          <w:szCs w:val="28"/>
          <w:lang w:val="uk-UA" w:eastAsia="ru-RU"/>
        </w:rPr>
        <w:t> Засновник створює, змінює тип, ліквідовує та реорганізовує опорний заклад, його філії (у тому числі шляхом реорганізації підпорядкованих закладів освіти) відповідно до вимог законодавства.</w:t>
      </w:r>
    </w:p>
    <w:p w:rsidR="00A65D70" w:rsidRPr="00130956" w:rsidRDefault="00A65D70" w:rsidP="009E0381">
      <w:pPr>
        <w:numPr>
          <w:ilvl w:val="0"/>
          <w:numId w:val="7"/>
        </w:numPr>
        <w:shd w:val="clear" w:color="auto" w:fill="FFFFFF"/>
        <w:spacing w:after="0" w:line="240" w:lineRule="auto"/>
        <w:ind w:left="225" w:right="225"/>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lastRenderedPageBreak/>
        <w:t>Опорний заклад, його філії, діють на підставі установчих документів (Статуту або Положення про опорний заклад, Положення про філію), що розробляються відповідно до Цивільного та Господарського кодексів України, Законів України «Про освіту», «Про загальну середню освіту», Положення про загальноосвітній навчальний заклад, затвердженого постановою Кабінету Міністрів України від 27 серпня 2010 року № 778 (Офіційний вісник України, 2010 р., № 65, ст.2291), цього Положення, інших нормативно-правових актів і затверджуються засновником опорного закладу.</w:t>
      </w:r>
    </w:p>
    <w:p w:rsidR="00A65D70" w:rsidRPr="00130956" w:rsidRDefault="00A65D70" w:rsidP="009E0381">
      <w:pPr>
        <w:numPr>
          <w:ilvl w:val="0"/>
          <w:numId w:val="8"/>
        </w:numPr>
        <w:shd w:val="clear" w:color="auto" w:fill="FFFFFF"/>
        <w:spacing w:after="0" w:line="240" w:lineRule="auto"/>
        <w:ind w:left="225" w:right="225"/>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В опорному закладі та його філіях можуть створюватися групи продовженого дня.</w:t>
      </w:r>
    </w:p>
    <w:p w:rsidR="00A65D70" w:rsidRPr="00130956" w:rsidRDefault="00A65D70" w:rsidP="009E0381">
      <w:pPr>
        <w:numPr>
          <w:ilvl w:val="0"/>
          <w:numId w:val="9"/>
        </w:numPr>
        <w:shd w:val="clear" w:color="auto" w:fill="FFFFFF"/>
        <w:spacing w:after="0" w:line="240" w:lineRule="auto"/>
        <w:ind w:left="225" w:right="225"/>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Зарахування (переведення) учнів (вихованців) до опорного закладу та його філій здійснюється відповідно до законодавства та оформлюється наказом керівника опорного закладу.</w:t>
      </w:r>
    </w:p>
    <w:p w:rsidR="009E0381" w:rsidRDefault="009E0381" w:rsidP="009E0381">
      <w:pPr>
        <w:shd w:val="clear" w:color="auto" w:fill="FFFFFF"/>
        <w:spacing w:after="0" w:line="240" w:lineRule="auto"/>
        <w:ind w:right="225"/>
        <w:rPr>
          <w:rFonts w:ascii="Arial" w:eastAsia="Times New Roman" w:hAnsi="Arial" w:cs="Arial"/>
          <w:color w:val="333333"/>
          <w:sz w:val="28"/>
          <w:szCs w:val="28"/>
          <w:lang w:val="uk-UA" w:eastAsia="ru-RU"/>
        </w:rPr>
      </w:pPr>
      <w:r>
        <w:rPr>
          <w:rFonts w:ascii="Arial" w:eastAsia="Times New Roman" w:hAnsi="Arial" w:cs="Arial"/>
          <w:color w:val="333333"/>
          <w:sz w:val="28"/>
          <w:szCs w:val="28"/>
          <w:lang w:val="uk-UA" w:eastAsia="ru-RU"/>
        </w:rPr>
        <w:t>10.</w:t>
      </w:r>
      <w:r w:rsidR="00A65D70" w:rsidRPr="009E0381">
        <w:rPr>
          <w:rFonts w:ascii="Arial" w:eastAsia="Times New Roman" w:hAnsi="Arial" w:cs="Arial"/>
          <w:color w:val="333333"/>
          <w:sz w:val="28"/>
          <w:szCs w:val="28"/>
          <w:lang w:val="uk-UA" w:eastAsia="ru-RU"/>
        </w:rPr>
        <w:t>Опорний заклад та його філії обирають форми, засоби і методи навчання та виховання відповідно до законів України «Про освіту», «Про загальну середню освіту», інших актів законодавства та своїх установчих документів з урахуванням специфіки власної освітньої діяльності, профілю (спеціалізації) та інших особливостей організації навчально-виховного процесу. Дистанційне, вечірнє (заочне), індивідуальне навчання та навчання екстерном організовується у порядку, визначеному МОН.</w:t>
      </w:r>
    </w:p>
    <w:p w:rsidR="009E0381" w:rsidRDefault="00A65D70" w:rsidP="009E0381">
      <w:pPr>
        <w:shd w:val="clear" w:color="auto" w:fill="FFFFFF"/>
        <w:spacing w:after="0" w:line="240" w:lineRule="auto"/>
        <w:ind w:right="225"/>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Філії, розташовані у селах, з дотриманням педагогічних та санітарно-гігієнічних вимог та за погодженням з директором опорного закладу можуть створювати у своєму складі з’єднані класи (класи-комплекти) початкової школи. Положення про з’єднаний клас (клас-комплект) початкової школи у філії опорного закладу затверджує МОН.</w:t>
      </w:r>
    </w:p>
    <w:p w:rsidR="00A65D70" w:rsidRPr="00130956" w:rsidRDefault="00A65D70" w:rsidP="009E0381">
      <w:pPr>
        <w:shd w:val="clear" w:color="auto" w:fill="FFFFFF"/>
        <w:spacing w:after="0" w:line="240" w:lineRule="auto"/>
        <w:ind w:right="225"/>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 xml:space="preserve">У гімназійних з поглибленим вивченням окремих предметів та </w:t>
      </w:r>
      <w:proofErr w:type="spellStart"/>
      <w:r w:rsidRPr="00130956">
        <w:rPr>
          <w:rFonts w:ascii="Arial" w:eastAsia="Times New Roman" w:hAnsi="Arial" w:cs="Arial"/>
          <w:color w:val="333333"/>
          <w:sz w:val="28"/>
          <w:szCs w:val="28"/>
          <w:lang w:val="uk-UA" w:eastAsia="ru-RU"/>
        </w:rPr>
        <w:t>ліцейних</w:t>
      </w:r>
      <w:proofErr w:type="spellEnd"/>
      <w:r w:rsidRPr="00130956">
        <w:rPr>
          <w:rFonts w:ascii="Arial" w:eastAsia="Times New Roman" w:hAnsi="Arial" w:cs="Arial"/>
          <w:color w:val="333333"/>
          <w:sz w:val="28"/>
          <w:szCs w:val="28"/>
          <w:lang w:val="uk-UA" w:eastAsia="ru-RU"/>
        </w:rPr>
        <w:t xml:space="preserve"> класах навчально-виховна робота поєднується з науково-методичною, науково-дослідною та експериментальною роботою.</w:t>
      </w:r>
    </w:p>
    <w:p w:rsidR="009E0381" w:rsidRDefault="009E0381" w:rsidP="009E0381">
      <w:pPr>
        <w:shd w:val="clear" w:color="auto" w:fill="FFFFFF"/>
        <w:spacing w:after="0" w:line="240" w:lineRule="auto"/>
        <w:ind w:right="225"/>
        <w:rPr>
          <w:rFonts w:ascii="Arial" w:eastAsia="Times New Roman" w:hAnsi="Arial" w:cs="Arial"/>
          <w:color w:val="333333"/>
          <w:sz w:val="28"/>
          <w:szCs w:val="28"/>
          <w:lang w:val="uk-UA" w:eastAsia="ru-RU"/>
        </w:rPr>
      </w:pPr>
      <w:r>
        <w:rPr>
          <w:rFonts w:ascii="Arial" w:eastAsia="Times New Roman" w:hAnsi="Arial" w:cs="Arial"/>
          <w:color w:val="333333"/>
          <w:sz w:val="28"/>
          <w:szCs w:val="28"/>
          <w:lang w:val="uk-UA" w:eastAsia="ru-RU"/>
        </w:rPr>
        <w:t>11.</w:t>
      </w:r>
      <w:r w:rsidR="00A65D70" w:rsidRPr="00130956">
        <w:rPr>
          <w:rFonts w:ascii="Arial" w:eastAsia="Times New Roman" w:hAnsi="Arial" w:cs="Arial"/>
          <w:color w:val="333333"/>
          <w:sz w:val="28"/>
          <w:szCs w:val="28"/>
          <w:lang w:val="uk-UA" w:eastAsia="ru-RU"/>
        </w:rPr>
        <w:t>Навчальні (робочі та індивідуальні) плани опорного закладу та його філій розробляються керівництвом опорного закладу на основі Типових навчальних планів загальноосвітніх навчальних закладів, затверджених МОН, з урахуванням особливостей контингенту учнів, їх потреб у здобутті загальної середньої освіти, наявного освітнього рівня та затверджуються в установленому порядку.</w:t>
      </w:r>
    </w:p>
    <w:p w:rsidR="00A65D70" w:rsidRPr="00130956" w:rsidRDefault="00A65D70" w:rsidP="009E0381">
      <w:pPr>
        <w:shd w:val="clear" w:color="auto" w:fill="FFFFFF"/>
        <w:spacing w:after="0" w:line="240" w:lineRule="auto"/>
        <w:ind w:right="225"/>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Обсяг педагогічного навантаження педагогічних працівників опорного закладу, які забезпечують навчально-виховний процес в опорному закладі та його філіях, визначається директором опорного закладу відповідно до законодавства.</w:t>
      </w:r>
    </w:p>
    <w:p w:rsidR="00A65D70" w:rsidRPr="00130956"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b/>
          <w:bCs/>
          <w:color w:val="333333"/>
          <w:sz w:val="28"/>
          <w:szCs w:val="28"/>
          <w:bdr w:val="none" w:sz="0" w:space="0" w:color="auto" w:frame="1"/>
          <w:lang w:val="uk-UA" w:eastAsia="ru-RU"/>
        </w:rPr>
        <w:t>12.</w:t>
      </w:r>
      <w:r w:rsidRPr="00130956">
        <w:rPr>
          <w:rFonts w:ascii="Arial" w:eastAsia="Times New Roman" w:hAnsi="Arial" w:cs="Arial"/>
          <w:color w:val="333333"/>
          <w:sz w:val="28"/>
          <w:szCs w:val="28"/>
          <w:lang w:val="uk-UA" w:eastAsia="ru-RU"/>
        </w:rPr>
        <w:t>  Структура навчального року (тривалість навчальних занять, поділ на чверті, семестри (триместри) та режим роботи опорного закладу встановлюється його директором у межах часу, передбаченого робочим навчальним планом.</w:t>
      </w:r>
    </w:p>
    <w:p w:rsidR="00A65D70" w:rsidRPr="00130956"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lastRenderedPageBreak/>
        <w:t>Розклад уроків опорного закладу, його філій, складається відповідно до навчального плану з дотримання педагогічних, санітарно-гігієнічних та режимних вимог і затверджується директором опорного закладу.</w:t>
      </w:r>
    </w:p>
    <w:p w:rsidR="00A65D70" w:rsidRPr="00130956"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Для учнів 5-9 класів можливим є проведення спарених уроків з реалізації практичної складової навчальних програм (лабораторні, практичні, контрольні), розвитку зв’язного мовлення та технологій.</w:t>
      </w:r>
    </w:p>
    <w:p w:rsidR="00A65D70" w:rsidRPr="00130956"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 У 10-11 (12) класах допуск</w:t>
      </w:r>
      <w:bookmarkStart w:id="0" w:name="_GoBack"/>
      <w:bookmarkEnd w:id="0"/>
      <w:r w:rsidRPr="00130956">
        <w:rPr>
          <w:rFonts w:ascii="Arial" w:eastAsia="Times New Roman" w:hAnsi="Arial" w:cs="Arial"/>
          <w:color w:val="333333"/>
          <w:sz w:val="28"/>
          <w:szCs w:val="28"/>
          <w:lang w:val="uk-UA" w:eastAsia="ru-RU"/>
        </w:rPr>
        <w:t>ається проведення  спарених уроків з одного предмета інваріантної та варіативної частини навчального плану і профільних дисциплін (предметів).</w:t>
      </w:r>
    </w:p>
    <w:p w:rsidR="00A65D70" w:rsidRPr="00130956"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b/>
          <w:bCs/>
          <w:color w:val="333333"/>
          <w:sz w:val="28"/>
          <w:szCs w:val="28"/>
          <w:bdr w:val="none" w:sz="0" w:space="0" w:color="auto" w:frame="1"/>
          <w:lang w:val="uk-UA" w:eastAsia="ru-RU"/>
        </w:rPr>
        <w:t>13</w:t>
      </w:r>
      <w:r w:rsidRPr="00130956">
        <w:rPr>
          <w:rFonts w:ascii="Arial" w:eastAsia="Times New Roman" w:hAnsi="Arial" w:cs="Arial"/>
          <w:color w:val="333333"/>
          <w:sz w:val="28"/>
          <w:szCs w:val="28"/>
          <w:lang w:val="uk-UA" w:eastAsia="ru-RU"/>
        </w:rPr>
        <w:t>. Керівництво опорним закладом здійснюють директор та його заступники. Директор опорного закладу здійснює повноваження, визначені законами України «Про освіту», «Про загальну середню освіту», іншими актами законодавства, Статутом опорного закладу.</w:t>
      </w:r>
    </w:p>
    <w:p w:rsidR="00A65D70" w:rsidRPr="00130956"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Керівництво філією опорного закладу здійснює завідувач філією та його заступники відповідно до законодавства, Статуту опорного закладу та Положення про філію.</w:t>
      </w:r>
    </w:p>
    <w:p w:rsidR="00A65D70" w:rsidRPr="00130956"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Директор відповідає за діяльність опорної школи та філій, розпоряджається в установленому порядку майном та коштами опорної школи, забезпечує розвиток матеріально-технічної бази філій.</w:t>
      </w:r>
    </w:p>
    <w:p w:rsidR="00A65D70" w:rsidRPr="00130956"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Директор опорного закладу призначає працівників як опорного закладу, так і філій.</w:t>
      </w:r>
    </w:p>
    <w:p w:rsidR="00A65D70" w:rsidRPr="00130956"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b/>
          <w:bCs/>
          <w:color w:val="333333"/>
          <w:sz w:val="28"/>
          <w:szCs w:val="28"/>
          <w:bdr w:val="none" w:sz="0" w:space="0" w:color="auto" w:frame="1"/>
          <w:lang w:val="uk-UA" w:eastAsia="ru-RU"/>
        </w:rPr>
        <w:t>14.</w:t>
      </w:r>
      <w:r w:rsidRPr="00130956">
        <w:rPr>
          <w:rFonts w:ascii="Arial" w:eastAsia="Times New Roman" w:hAnsi="Arial" w:cs="Arial"/>
          <w:color w:val="333333"/>
          <w:sz w:val="28"/>
          <w:szCs w:val="28"/>
          <w:lang w:val="uk-UA" w:eastAsia="ru-RU"/>
        </w:rPr>
        <w:t> Матеріально-технічна база опорного закладу, його філій, включає будівлі, споруди, землю, комунікації, обладнання, транспортні засоби, інші матеріальні цінності, вартість яких відображено у балансі опорного закладу.</w:t>
      </w:r>
    </w:p>
    <w:p w:rsidR="00A65D70" w:rsidRPr="00130956"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Опорний заклад повинен бути обладнаним спортивними об’єктами, предметними кабінетами, лабораторіями, навчальними майстернями, комп’ютерним і мультимедійним обладнанням, швидкісним доступом до Інтернету.</w:t>
      </w:r>
    </w:p>
    <w:p w:rsidR="00A65D70" w:rsidRPr="00130956"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b/>
          <w:bCs/>
          <w:color w:val="333333"/>
          <w:sz w:val="28"/>
          <w:szCs w:val="28"/>
          <w:bdr w:val="none" w:sz="0" w:space="0" w:color="auto" w:frame="1"/>
          <w:lang w:val="uk-UA" w:eastAsia="ru-RU"/>
        </w:rPr>
        <w:t>15</w:t>
      </w:r>
      <w:r w:rsidRPr="00130956">
        <w:rPr>
          <w:rFonts w:ascii="Arial" w:eastAsia="Times New Roman" w:hAnsi="Arial" w:cs="Arial"/>
          <w:color w:val="333333"/>
          <w:sz w:val="28"/>
          <w:szCs w:val="28"/>
          <w:lang w:val="uk-UA" w:eastAsia="ru-RU"/>
        </w:rPr>
        <w:t xml:space="preserve">. Опорний заклад, його філія, мають штатний розпис, що розробляється директором школи на підставі Типових штатних нормативів загальноосвітніх навчальних закладів, що затверджені МОН та затверджується сесією </w:t>
      </w:r>
      <w:proofErr w:type="spellStart"/>
      <w:r w:rsidRPr="00130956">
        <w:rPr>
          <w:rFonts w:ascii="Arial" w:eastAsia="Times New Roman" w:hAnsi="Arial" w:cs="Arial"/>
          <w:color w:val="333333"/>
          <w:sz w:val="28"/>
          <w:szCs w:val="28"/>
          <w:lang w:val="uk-UA" w:eastAsia="ru-RU"/>
        </w:rPr>
        <w:t>Петропавлівської</w:t>
      </w:r>
      <w:proofErr w:type="spellEnd"/>
      <w:r w:rsidRPr="00130956">
        <w:rPr>
          <w:rFonts w:ascii="Arial" w:eastAsia="Times New Roman" w:hAnsi="Arial" w:cs="Arial"/>
          <w:color w:val="333333"/>
          <w:sz w:val="28"/>
          <w:szCs w:val="28"/>
          <w:lang w:val="uk-UA" w:eastAsia="ru-RU"/>
        </w:rPr>
        <w:t xml:space="preserve"> сільської ради.</w:t>
      </w:r>
    </w:p>
    <w:p w:rsidR="00A65D70" w:rsidRPr="00130956" w:rsidRDefault="00A65D70" w:rsidP="009E0381">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color w:val="333333"/>
          <w:sz w:val="28"/>
          <w:szCs w:val="28"/>
          <w:lang w:val="uk-UA" w:eastAsia="ru-RU"/>
        </w:rPr>
        <w:t>Фінансування опорного закладу, його філій, здійснюється за рахунок коштів державного та місцевого бюджетів. Порядок ведення бухгалтерського обліку та діловодства визначається законодавством.</w:t>
      </w:r>
    </w:p>
    <w:p w:rsidR="00A65D70" w:rsidRDefault="00A65D70" w:rsidP="00A65D70">
      <w:pPr>
        <w:shd w:val="clear" w:color="auto" w:fill="FFFFFF"/>
        <w:spacing w:after="0" w:line="240" w:lineRule="auto"/>
        <w:rPr>
          <w:rFonts w:ascii="Arial" w:eastAsia="Times New Roman" w:hAnsi="Arial" w:cs="Arial"/>
          <w:color w:val="333333"/>
          <w:sz w:val="28"/>
          <w:szCs w:val="28"/>
          <w:lang w:val="uk-UA" w:eastAsia="ru-RU"/>
        </w:rPr>
      </w:pPr>
      <w:r w:rsidRPr="00130956">
        <w:rPr>
          <w:rFonts w:ascii="Arial" w:eastAsia="Times New Roman" w:hAnsi="Arial" w:cs="Arial"/>
          <w:b/>
          <w:bCs/>
          <w:color w:val="333333"/>
          <w:sz w:val="28"/>
          <w:szCs w:val="28"/>
          <w:bdr w:val="none" w:sz="0" w:space="0" w:color="auto" w:frame="1"/>
          <w:lang w:val="uk-UA" w:eastAsia="ru-RU"/>
        </w:rPr>
        <w:t>16.</w:t>
      </w:r>
      <w:r w:rsidRPr="00130956">
        <w:rPr>
          <w:rFonts w:ascii="Arial" w:eastAsia="Times New Roman" w:hAnsi="Arial" w:cs="Arial"/>
          <w:color w:val="333333"/>
          <w:sz w:val="28"/>
          <w:szCs w:val="28"/>
          <w:lang w:val="uk-UA" w:eastAsia="ru-RU"/>
        </w:rPr>
        <w:t> Державний нагляд (контроль) за діяльністю опорного закладу, його філій, здійснюється у порядку, визначеному законодавством</w:t>
      </w:r>
      <w:r w:rsidR="009E0381">
        <w:rPr>
          <w:rFonts w:ascii="Arial" w:eastAsia="Times New Roman" w:hAnsi="Arial" w:cs="Arial"/>
          <w:color w:val="333333"/>
          <w:sz w:val="28"/>
          <w:szCs w:val="28"/>
          <w:lang w:val="uk-UA" w:eastAsia="ru-RU"/>
        </w:rPr>
        <w:t>.</w:t>
      </w:r>
    </w:p>
    <w:p w:rsidR="009E0381" w:rsidRDefault="009E0381" w:rsidP="00A65D70">
      <w:pPr>
        <w:shd w:val="clear" w:color="auto" w:fill="FFFFFF"/>
        <w:spacing w:after="0" w:line="240" w:lineRule="auto"/>
        <w:rPr>
          <w:rFonts w:ascii="Arial" w:eastAsia="Times New Roman" w:hAnsi="Arial" w:cs="Arial"/>
          <w:color w:val="333333"/>
          <w:sz w:val="28"/>
          <w:szCs w:val="28"/>
          <w:lang w:val="uk-UA" w:eastAsia="ru-RU"/>
        </w:rPr>
      </w:pPr>
    </w:p>
    <w:p w:rsidR="009E0381" w:rsidRDefault="009E0381" w:rsidP="00A65D70">
      <w:pPr>
        <w:shd w:val="clear" w:color="auto" w:fill="FFFFFF"/>
        <w:spacing w:after="0" w:line="240" w:lineRule="auto"/>
        <w:rPr>
          <w:rFonts w:ascii="Arial" w:eastAsia="Times New Roman" w:hAnsi="Arial" w:cs="Arial"/>
          <w:color w:val="333333"/>
          <w:sz w:val="28"/>
          <w:szCs w:val="28"/>
          <w:lang w:val="uk-UA" w:eastAsia="ru-RU"/>
        </w:rPr>
      </w:pPr>
    </w:p>
    <w:p w:rsidR="009E0381" w:rsidRDefault="009E0381" w:rsidP="00A65D70">
      <w:pPr>
        <w:shd w:val="clear" w:color="auto" w:fill="FFFFFF"/>
        <w:spacing w:after="0" w:line="240" w:lineRule="auto"/>
        <w:rPr>
          <w:rFonts w:ascii="Arial" w:eastAsia="Times New Roman" w:hAnsi="Arial" w:cs="Arial"/>
          <w:color w:val="333333"/>
          <w:sz w:val="28"/>
          <w:szCs w:val="28"/>
          <w:lang w:val="uk-UA" w:eastAsia="ru-RU"/>
        </w:rPr>
      </w:pPr>
    </w:p>
    <w:p w:rsidR="009E0381" w:rsidRDefault="009E0381" w:rsidP="00A65D70">
      <w:pPr>
        <w:shd w:val="clear" w:color="auto" w:fill="FFFFFF"/>
        <w:spacing w:after="0" w:line="240" w:lineRule="auto"/>
        <w:rPr>
          <w:rFonts w:ascii="Arial" w:eastAsia="Times New Roman" w:hAnsi="Arial" w:cs="Arial"/>
          <w:color w:val="333333"/>
          <w:sz w:val="28"/>
          <w:szCs w:val="28"/>
          <w:lang w:val="uk-UA" w:eastAsia="ru-RU"/>
        </w:rPr>
      </w:pPr>
    </w:p>
    <w:p w:rsidR="009E0381" w:rsidRPr="00130956" w:rsidRDefault="009E0381" w:rsidP="00A65D70">
      <w:pPr>
        <w:shd w:val="clear" w:color="auto" w:fill="FFFFFF"/>
        <w:spacing w:after="0" w:line="240" w:lineRule="auto"/>
        <w:rPr>
          <w:rFonts w:ascii="Arial" w:eastAsia="Times New Roman" w:hAnsi="Arial" w:cs="Arial"/>
          <w:color w:val="333333"/>
          <w:sz w:val="28"/>
          <w:szCs w:val="28"/>
          <w:lang w:val="uk-UA" w:eastAsia="ru-RU"/>
        </w:rPr>
      </w:pPr>
      <w:r>
        <w:rPr>
          <w:rFonts w:ascii="Arial" w:eastAsia="Times New Roman" w:hAnsi="Arial" w:cs="Arial"/>
          <w:color w:val="333333"/>
          <w:sz w:val="28"/>
          <w:szCs w:val="28"/>
          <w:lang w:val="uk-UA" w:eastAsia="ru-RU"/>
        </w:rPr>
        <w:t>Секретар сільської ради                                     Я.Б.</w:t>
      </w:r>
      <w:proofErr w:type="spellStart"/>
      <w:r>
        <w:rPr>
          <w:rFonts w:ascii="Arial" w:eastAsia="Times New Roman" w:hAnsi="Arial" w:cs="Arial"/>
          <w:color w:val="333333"/>
          <w:sz w:val="28"/>
          <w:szCs w:val="28"/>
          <w:lang w:val="uk-UA" w:eastAsia="ru-RU"/>
        </w:rPr>
        <w:t>Унтілова</w:t>
      </w:r>
      <w:proofErr w:type="spellEnd"/>
    </w:p>
    <w:p w:rsidR="001E365F" w:rsidRPr="009E0381" w:rsidRDefault="001E365F">
      <w:pPr>
        <w:rPr>
          <w:sz w:val="28"/>
          <w:szCs w:val="28"/>
          <w:lang w:val="uk-UA"/>
        </w:rPr>
      </w:pPr>
    </w:p>
    <w:sectPr w:rsidR="001E365F" w:rsidRPr="009E0381" w:rsidSect="00685F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74A47"/>
    <w:multiLevelType w:val="hybridMultilevel"/>
    <w:tmpl w:val="47225B62"/>
    <w:lvl w:ilvl="0" w:tplc="D8A4A304">
      <w:start w:val="1"/>
      <w:numFmt w:val="decimal"/>
      <w:lvlText w:val="%1."/>
      <w:lvlJc w:val="left"/>
      <w:pPr>
        <w:ind w:left="1605" w:hanging="360"/>
      </w:pPr>
      <w:rPr>
        <w:rFonts w:hint="default"/>
      </w:rPr>
    </w:lvl>
    <w:lvl w:ilvl="1" w:tplc="04190019" w:tentative="1">
      <w:start w:val="1"/>
      <w:numFmt w:val="lowerLetter"/>
      <w:lvlText w:val="%2."/>
      <w:lvlJc w:val="left"/>
      <w:pPr>
        <w:ind w:left="2325" w:hanging="360"/>
      </w:pPr>
    </w:lvl>
    <w:lvl w:ilvl="2" w:tplc="0419001B" w:tentative="1">
      <w:start w:val="1"/>
      <w:numFmt w:val="lowerRoman"/>
      <w:lvlText w:val="%3."/>
      <w:lvlJc w:val="right"/>
      <w:pPr>
        <w:ind w:left="3045" w:hanging="180"/>
      </w:pPr>
    </w:lvl>
    <w:lvl w:ilvl="3" w:tplc="0419000F" w:tentative="1">
      <w:start w:val="1"/>
      <w:numFmt w:val="decimal"/>
      <w:lvlText w:val="%4."/>
      <w:lvlJc w:val="left"/>
      <w:pPr>
        <w:ind w:left="3765" w:hanging="360"/>
      </w:pPr>
    </w:lvl>
    <w:lvl w:ilvl="4" w:tplc="04190019" w:tentative="1">
      <w:start w:val="1"/>
      <w:numFmt w:val="lowerLetter"/>
      <w:lvlText w:val="%5."/>
      <w:lvlJc w:val="left"/>
      <w:pPr>
        <w:ind w:left="4485" w:hanging="360"/>
      </w:pPr>
    </w:lvl>
    <w:lvl w:ilvl="5" w:tplc="0419001B" w:tentative="1">
      <w:start w:val="1"/>
      <w:numFmt w:val="lowerRoman"/>
      <w:lvlText w:val="%6."/>
      <w:lvlJc w:val="right"/>
      <w:pPr>
        <w:ind w:left="5205" w:hanging="180"/>
      </w:pPr>
    </w:lvl>
    <w:lvl w:ilvl="6" w:tplc="0419000F" w:tentative="1">
      <w:start w:val="1"/>
      <w:numFmt w:val="decimal"/>
      <w:lvlText w:val="%7."/>
      <w:lvlJc w:val="left"/>
      <w:pPr>
        <w:ind w:left="5925" w:hanging="360"/>
      </w:pPr>
    </w:lvl>
    <w:lvl w:ilvl="7" w:tplc="04190019" w:tentative="1">
      <w:start w:val="1"/>
      <w:numFmt w:val="lowerLetter"/>
      <w:lvlText w:val="%8."/>
      <w:lvlJc w:val="left"/>
      <w:pPr>
        <w:ind w:left="6645" w:hanging="360"/>
      </w:pPr>
    </w:lvl>
    <w:lvl w:ilvl="8" w:tplc="0419001B" w:tentative="1">
      <w:start w:val="1"/>
      <w:numFmt w:val="lowerRoman"/>
      <w:lvlText w:val="%9."/>
      <w:lvlJc w:val="right"/>
      <w:pPr>
        <w:ind w:left="7365" w:hanging="180"/>
      </w:pPr>
    </w:lvl>
  </w:abstractNum>
  <w:abstractNum w:abstractNumId="1">
    <w:nsid w:val="0BAC6450"/>
    <w:multiLevelType w:val="multilevel"/>
    <w:tmpl w:val="1A6861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C2E39B2"/>
    <w:multiLevelType w:val="multilevel"/>
    <w:tmpl w:val="307211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9933951"/>
    <w:multiLevelType w:val="hybridMultilevel"/>
    <w:tmpl w:val="DED2D2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4A11E9"/>
    <w:multiLevelType w:val="hybridMultilevel"/>
    <w:tmpl w:val="04B01CBC"/>
    <w:lvl w:ilvl="0" w:tplc="F32A24BE">
      <w:start w:val="7"/>
      <w:numFmt w:val="decimal"/>
      <w:lvlText w:val="%1."/>
      <w:lvlJc w:val="left"/>
      <w:pPr>
        <w:ind w:left="225" w:hanging="360"/>
      </w:pPr>
      <w:rPr>
        <w:rFonts w:hint="default"/>
      </w:rPr>
    </w:lvl>
    <w:lvl w:ilvl="1" w:tplc="04190019" w:tentative="1">
      <w:start w:val="1"/>
      <w:numFmt w:val="lowerLetter"/>
      <w:lvlText w:val="%2."/>
      <w:lvlJc w:val="left"/>
      <w:pPr>
        <w:ind w:left="945" w:hanging="360"/>
      </w:pPr>
    </w:lvl>
    <w:lvl w:ilvl="2" w:tplc="0419001B" w:tentative="1">
      <w:start w:val="1"/>
      <w:numFmt w:val="lowerRoman"/>
      <w:lvlText w:val="%3."/>
      <w:lvlJc w:val="right"/>
      <w:pPr>
        <w:ind w:left="1665" w:hanging="180"/>
      </w:pPr>
    </w:lvl>
    <w:lvl w:ilvl="3" w:tplc="0419000F" w:tentative="1">
      <w:start w:val="1"/>
      <w:numFmt w:val="decimal"/>
      <w:lvlText w:val="%4."/>
      <w:lvlJc w:val="left"/>
      <w:pPr>
        <w:ind w:left="2385" w:hanging="360"/>
      </w:pPr>
    </w:lvl>
    <w:lvl w:ilvl="4" w:tplc="04190019" w:tentative="1">
      <w:start w:val="1"/>
      <w:numFmt w:val="lowerLetter"/>
      <w:lvlText w:val="%5."/>
      <w:lvlJc w:val="left"/>
      <w:pPr>
        <w:ind w:left="3105" w:hanging="360"/>
      </w:pPr>
    </w:lvl>
    <w:lvl w:ilvl="5" w:tplc="0419001B" w:tentative="1">
      <w:start w:val="1"/>
      <w:numFmt w:val="lowerRoman"/>
      <w:lvlText w:val="%6."/>
      <w:lvlJc w:val="right"/>
      <w:pPr>
        <w:ind w:left="3825" w:hanging="180"/>
      </w:pPr>
    </w:lvl>
    <w:lvl w:ilvl="6" w:tplc="0419000F" w:tentative="1">
      <w:start w:val="1"/>
      <w:numFmt w:val="decimal"/>
      <w:lvlText w:val="%7."/>
      <w:lvlJc w:val="left"/>
      <w:pPr>
        <w:ind w:left="4545" w:hanging="360"/>
      </w:pPr>
    </w:lvl>
    <w:lvl w:ilvl="7" w:tplc="04190019" w:tentative="1">
      <w:start w:val="1"/>
      <w:numFmt w:val="lowerLetter"/>
      <w:lvlText w:val="%8."/>
      <w:lvlJc w:val="left"/>
      <w:pPr>
        <w:ind w:left="5265" w:hanging="360"/>
      </w:pPr>
    </w:lvl>
    <w:lvl w:ilvl="8" w:tplc="0419001B" w:tentative="1">
      <w:start w:val="1"/>
      <w:numFmt w:val="lowerRoman"/>
      <w:lvlText w:val="%9."/>
      <w:lvlJc w:val="right"/>
      <w:pPr>
        <w:ind w:left="5985" w:hanging="180"/>
      </w:pPr>
    </w:lvl>
  </w:abstractNum>
  <w:abstractNum w:abstractNumId="5">
    <w:nsid w:val="38820DA0"/>
    <w:multiLevelType w:val="multilevel"/>
    <w:tmpl w:val="E9586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2A93518"/>
    <w:multiLevelType w:val="multilevel"/>
    <w:tmpl w:val="26341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B134CE8"/>
    <w:multiLevelType w:val="multilevel"/>
    <w:tmpl w:val="6F1E3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
    <w:lvlOverride w:ilvl="0">
      <w:startOverride w:val="2"/>
    </w:lvlOverride>
  </w:num>
  <w:num w:numId="3">
    <w:abstractNumId w:val="7"/>
    <w:lvlOverride w:ilvl="0">
      <w:startOverride w:val="3"/>
    </w:lvlOverride>
  </w:num>
  <w:num w:numId="4">
    <w:abstractNumId w:val="7"/>
    <w:lvlOverride w:ilvl="0">
      <w:startOverride w:val="4"/>
    </w:lvlOverride>
  </w:num>
  <w:num w:numId="5">
    <w:abstractNumId w:val="2"/>
    <w:lvlOverride w:ilvl="0">
      <w:startOverride w:val="5"/>
    </w:lvlOverride>
  </w:num>
  <w:num w:numId="6">
    <w:abstractNumId w:val="2"/>
    <w:lvlOverride w:ilvl="0">
      <w:startOverride w:val="6"/>
    </w:lvlOverride>
  </w:num>
  <w:num w:numId="7">
    <w:abstractNumId w:val="2"/>
    <w:lvlOverride w:ilvl="0">
      <w:startOverride w:val="7"/>
    </w:lvlOverride>
  </w:num>
  <w:num w:numId="8">
    <w:abstractNumId w:val="2"/>
    <w:lvlOverride w:ilvl="0">
      <w:startOverride w:val="8"/>
    </w:lvlOverride>
  </w:num>
  <w:num w:numId="9">
    <w:abstractNumId w:val="2"/>
    <w:lvlOverride w:ilvl="0">
      <w:startOverride w:val="9"/>
    </w:lvlOverride>
  </w:num>
  <w:num w:numId="10">
    <w:abstractNumId w:val="2"/>
    <w:lvlOverride w:ilvl="0">
      <w:startOverride w:val="10"/>
    </w:lvlOverride>
  </w:num>
  <w:num w:numId="11">
    <w:abstractNumId w:val="6"/>
    <w:lvlOverride w:ilvl="0">
      <w:startOverride w:val="11"/>
    </w:lvlOverride>
  </w:num>
  <w:num w:numId="12">
    <w:abstractNumId w:val="0"/>
  </w:num>
  <w:num w:numId="13">
    <w:abstractNumId w:val="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65D70"/>
    <w:rsid w:val="00072F4C"/>
    <w:rsid w:val="00085260"/>
    <w:rsid w:val="00086256"/>
    <w:rsid w:val="00130956"/>
    <w:rsid w:val="001E365F"/>
    <w:rsid w:val="00383759"/>
    <w:rsid w:val="00637EA1"/>
    <w:rsid w:val="009E0381"/>
    <w:rsid w:val="00A65D70"/>
    <w:rsid w:val="00AA4D59"/>
    <w:rsid w:val="00C23277"/>
    <w:rsid w:val="00C53862"/>
    <w:rsid w:val="00CF3513"/>
    <w:rsid w:val="00FA78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D70"/>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86256"/>
    <w:pPr>
      <w:spacing w:after="0" w:line="240" w:lineRule="auto"/>
    </w:pPr>
    <w:rPr>
      <w:rFonts w:eastAsiaTheme="minorEastAsia"/>
      <w:lang w:eastAsia="ru-RU"/>
    </w:rPr>
  </w:style>
  <w:style w:type="paragraph" w:styleId="a4">
    <w:name w:val="Balloon Text"/>
    <w:basedOn w:val="a"/>
    <w:link w:val="a5"/>
    <w:uiPriority w:val="99"/>
    <w:semiHidden/>
    <w:unhideWhenUsed/>
    <w:rsid w:val="00AA4D5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A4D59"/>
    <w:rPr>
      <w:rFonts w:ascii="Tahoma" w:hAnsi="Tahoma" w:cs="Tahoma"/>
      <w:sz w:val="16"/>
      <w:szCs w:val="16"/>
    </w:rPr>
  </w:style>
  <w:style w:type="paragraph" w:styleId="a6">
    <w:name w:val="List Paragraph"/>
    <w:basedOn w:val="a"/>
    <w:uiPriority w:val="34"/>
    <w:qFormat/>
    <w:rsid w:val="001309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696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1581</Words>
  <Characters>9013</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11</cp:revision>
  <cp:lastPrinted>2022-01-19T10:52:00Z</cp:lastPrinted>
  <dcterms:created xsi:type="dcterms:W3CDTF">2022-01-19T09:04:00Z</dcterms:created>
  <dcterms:modified xsi:type="dcterms:W3CDTF">2022-01-19T10:52:00Z</dcterms:modified>
</cp:coreProperties>
</file>