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30E" w:rsidRDefault="008E630E" w:rsidP="008E630E">
      <w:pPr>
        <w:spacing w:after="0" w:line="240" w:lineRule="atLeast"/>
        <w:jc w:val="right"/>
        <w:rPr>
          <w:rFonts w:ascii="Times New Roman" w:hAnsi="Times New Roman"/>
          <w:color w:val="000000" w:themeColor="text1"/>
          <w:sz w:val="24"/>
          <w:szCs w:val="24"/>
        </w:rPr>
      </w:pPr>
      <w:r>
        <w:rPr>
          <w:rFonts w:ascii="Times New Roman" w:hAnsi="Times New Roman"/>
          <w:color w:val="000000" w:themeColor="text1"/>
          <w:sz w:val="24"/>
          <w:szCs w:val="24"/>
          <w:lang w:val="uk-UA"/>
        </w:rPr>
        <w:t>Додаток</w:t>
      </w:r>
    </w:p>
    <w:p w:rsidR="008E630E" w:rsidRDefault="008E630E" w:rsidP="008E630E">
      <w:pPr>
        <w:spacing w:after="0" w:line="240" w:lineRule="atLeast"/>
        <w:jc w:val="right"/>
        <w:rPr>
          <w:rFonts w:ascii="Times New Roman" w:hAnsi="Times New Roman"/>
          <w:color w:val="000000" w:themeColor="text1"/>
          <w:sz w:val="24"/>
          <w:szCs w:val="24"/>
        </w:rPr>
      </w:pPr>
      <w:r>
        <w:rPr>
          <w:rFonts w:ascii="Times New Roman" w:hAnsi="Times New Roman"/>
          <w:color w:val="000000" w:themeColor="text1"/>
          <w:sz w:val="24"/>
          <w:szCs w:val="24"/>
          <w:lang w:val="uk-UA"/>
        </w:rPr>
        <w:t>до рішення Кулевчанської сільської ради</w:t>
      </w:r>
    </w:p>
    <w:p w:rsidR="008E630E" w:rsidRPr="00545977" w:rsidRDefault="008E630E" w:rsidP="008E630E">
      <w:pPr>
        <w:spacing w:after="0" w:line="240" w:lineRule="atLeast"/>
        <w:jc w:val="right"/>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від    </w:t>
      </w:r>
      <w:r w:rsidR="00545977">
        <w:rPr>
          <w:rFonts w:ascii="Times New Roman" w:hAnsi="Times New Roman"/>
          <w:color w:val="000000" w:themeColor="text1"/>
          <w:sz w:val="24"/>
          <w:szCs w:val="24"/>
          <w:lang w:val="uk-UA"/>
        </w:rPr>
        <w:t xml:space="preserve">27.11.2020 року №  9 – </w:t>
      </w:r>
      <w:r w:rsidR="00545977">
        <w:rPr>
          <w:rFonts w:ascii="Times New Roman" w:hAnsi="Times New Roman"/>
          <w:color w:val="000000" w:themeColor="text1"/>
          <w:sz w:val="24"/>
          <w:szCs w:val="24"/>
          <w:lang w:val="en-US"/>
        </w:rPr>
        <w:t>V</w:t>
      </w:r>
      <w:r w:rsidR="00545977">
        <w:rPr>
          <w:rFonts w:ascii="Times New Roman" w:hAnsi="Times New Roman"/>
          <w:color w:val="000000" w:themeColor="text1"/>
          <w:sz w:val="24"/>
          <w:szCs w:val="24"/>
          <w:lang w:val="uk-UA"/>
        </w:rPr>
        <w:t xml:space="preserve">ІІІ </w:t>
      </w:r>
    </w:p>
    <w:p w:rsidR="008E630E" w:rsidRDefault="008E630E" w:rsidP="008E630E">
      <w:pPr>
        <w:spacing w:after="120" w:line="240" w:lineRule="auto"/>
        <w:jc w:val="center"/>
        <w:rPr>
          <w:rFonts w:ascii="Times New Roman" w:hAnsi="Times New Roman"/>
          <w:color w:val="000000" w:themeColor="text1"/>
          <w:sz w:val="24"/>
          <w:szCs w:val="24"/>
        </w:rPr>
      </w:pPr>
    </w:p>
    <w:p w:rsidR="008E630E" w:rsidRDefault="008E630E" w:rsidP="008E630E">
      <w:pPr>
        <w:spacing w:after="120" w:line="240" w:lineRule="auto"/>
        <w:jc w:val="center"/>
        <w:rPr>
          <w:rFonts w:ascii="Times New Roman" w:hAnsi="Times New Roman"/>
          <w:color w:val="000000" w:themeColor="text1"/>
          <w:sz w:val="24"/>
          <w:szCs w:val="24"/>
        </w:rPr>
      </w:pPr>
      <w:r>
        <w:rPr>
          <w:rFonts w:ascii="Times New Roman" w:hAnsi="Times New Roman"/>
          <w:b/>
          <w:bCs/>
          <w:color w:val="000000" w:themeColor="text1"/>
          <w:sz w:val="24"/>
          <w:szCs w:val="24"/>
          <w:lang w:val="uk-UA"/>
        </w:rPr>
        <w:t xml:space="preserve">ПОЛОЖЕННЯ ПРО СТАРОСТУ </w:t>
      </w:r>
    </w:p>
    <w:p w:rsidR="008E630E" w:rsidRDefault="008E630E" w:rsidP="008E630E">
      <w:pPr>
        <w:spacing w:after="120" w:line="240" w:lineRule="auto"/>
        <w:jc w:val="center"/>
        <w:rPr>
          <w:rFonts w:ascii="Times New Roman" w:hAnsi="Times New Roman"/>
          <w:color w:val="000000" w:themeColor="text1"/>
          <w:sz w:val="24"/>
          <w:szCs w:val="24"/>
        </w:rPr>
      </w:pPr>
      <w:r>
        <w:rPr>
          <w:rFonts w:ascii="Times New Roman" w:hAnsi="Times New Roman"/>
          <w:b/>
          <w:bCs/>
          <w:color w:val="000000" w:themeColor="text1"/>
          <w:sz w:val="24"/>
          <w:szCs w:val="24"/>
          <w:lang w:val="uk-UA"/>
        </w:rPr>
        <w:t>I. ЗАГАЛЬНІ ПОЛОЖЕННЯ</w:t>
      </w:r>
    </w:p>
    <w:p w:rsidR="008E630E" w:rsidRDefault="008E630E" w:rsidP="008E630E">
      <w:pPr>
        <w:spacing w:after="12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8E630E" w:rsidRDefault="008E630E" w:rsidP="008E630E">
      <w:pPr>
        <w:spacing w:after="120" w:line="240" w:lineRule="auto"/>
        <w:ind w:firstLine="70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1.2. Положення затверджується виключно на пленарному засіданні Кулевчанської сільської ради. </w:t>
      </w:r>
    </w:p>
    <w:p w:rsidR="008E630E" w:rsidRDefault="008E630E" w:rsidP="008E630E">
      <w:pPr>
        <w:spacing w:after="120" w:line="240" w:lineRule="auto"/>
        <w:ind w:firstLine="70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1.3. Утворення </w:t>
      </w:r>
      <w:proofErr w:type="spellStart"/>
      <w:r>
        <w:rPr>
          <w:rFonts w:ascii="Times New Roman" w:hAnsi="Times New Roman"/>
          <w:color w:val="000000" w:themeColor="text1"/>
          <w:sz w:val="24"/>
          <w:szCs w:val="24"/>
          <w:lang w:val="uk-UA"/>
        </w:rPr>
        <w:t>старостинських</w:t>
      </w:r>
      <w:proofErr w:type="spellEnd"/>
      <w:r>
        <w:rPr>
          <w:rFonts w:ascii="Times New Roman" w:hAnsi="Times New Roman"/>
          <w:color w:val="000000" w:themeColor="text1"/>
          <w:sz w:val="24"/>
          <w:szCs w:val="24"/>
          <w:lang w:val="uk-UA"/>
        </w:rPr>
        <w:t xml:space="preserve"> округів з визначенням переліку населених пунктів, що входять до його складу, є виключною компетенцією ради. </w:t>
      </w:r>
    </w:p>
    <w:p w:rsidR="008E630E" w:rsidRDefault="008E630E" w:rsidP="008E630E">
      <w:pPr>
        <w:spacing w:after="120" w:line="240" w:lineRule="auto"/>
        <w:jc w:val="center"/>
        <w:rPr>
          <w:rFonts w:ascii="Times New Roman" w:hAnsi="Times New Roman"/>
          <w:color w:val="000000" w:themeColor="text1"/>
          <w:sz w:val="24"/>
          <w:szCs w:val="24"/>
        </w:rPr>
      </w:pPr>
      <w:r>
        <w:rPr>
          <w:rFonts w:ascii="Times New Roman" w:hAnsi="Times New Roman"/>
          <w:b/>
          <w:bCs/>
          <w:color w:val="000000" w:themeColor="text1"/>
          <w:sz w:val="24"/>
          <w:szCs w:val="24"/>
          <w:lang w:val="uk-UA"/>
        </w:rPr>
        <w:t>II. ПРАВОВИЙ СТАТУС СТАРОСТИ</w:t>
      </w:r>
    </w:p>
    <w:p w:rsidR="008E630E" w:rsidRDefault="008E630E" w:rsidP="008E630E">
      <w:pPr>
        <w:spacing w:after="120"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2.1. Староста є посадовою особою місцевого самоврядування, яка затверджується Кулевчанською сільською радою на строк її повноважень за пропозицією </w:t>
      </w:r>
      <w:proofErr w:type="spellStart"/>
      <w:r>
        <w:rPr>
          <w:rFonts w:ascii="Times New Roman" w:hAnsi="Times New Roman"/>
          <w:color w:val="000000" w:themeColor="text1"/>
          <w:sz w:val="24"/>
          <w:szCs w:val="24"/>
          <w:lang w:val="uk-UA"/>
        </w:rPr>
        <w:t>Кулевчанського</w:t>
      </w:r>
      <w:proofErr w:type="spellEnd"/>
      <w:r>
        <w:rPr>
          <w:rFonts w:ascii="Times New Roman" w:hAnsi="Times New Roman"/>
          <w:color w:val="000000" w:themeColor="text1"/>
          <w:sz w:val="24"/>
          <w:szCs w:val="24"/>
          <w:lang w:val="uk-UA"/>
        </w:rPr>
        <w:t xml:space="preserve"> сільського голови.</w:t>
      </w:r>
    </w:p>
    <w:p w:rsidR="008E630E" w:rsidRDefault="008E630E" w:rsidP="008E630E">
      <w:pPr>
        <w:spacing w:after="120"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Положенням. </w:t>
      </w:r>
    </w:p>
    <w:p w:rsidR="008E630E" w:rsidRDefault="008E630E" w:rsidP="008E630E">
      <w:pPr>
        <w:spacing w:after="12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2.3. Староста є членом виконавчого комітету Кулевчанської сільської ради за посадою. </w:t>
      </w:r>
    </w:p>
    <w:p w:rsidR="008E630E" w:rsidRDefault="008E630E" w:rsidP="008E630E">
      <w:pPr>
        <w:spacing w:after="120" w:line="240" w:lineRule="auto"/>
        <w:ind w:firstLine="708"/>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8E630E" w:rsidRDefault="008E630E" w:rsidP="008E630E">
      <w:pPr>
        <w:spacing w:after="120" w:line="240" w:lineRule="auto"/>
        <w:jc w:val="both"/>
        <w:rPr>
          <w:rFonts w:ascii="Times New Roman" w:hAnsi="Times New Roman"/>
          <w:color w:val="000000" w:themeColor="text1"/>
          <w:sz w:val="24"/>
          <w:szCs w:val="24"/>
          <w:lang w:val="uk-UA"/>
        </w:rPr>
      </w:pPr>
    </w:p>
    <w:p w:rsidR="008E630E" w:rsidRDefault="008E630E" w:rsidP="008E630E">
      <w:pPr>
        <w:spacing w:after="120" w:line="240" w:lineRule="auto"/>
        <w:jc w:val="center"/>
        <w:rPr>
          <w:rFonts w:ascii="Times New Roman" w:hAnsi="Times New Roman"/>
          <w:color w:val="000000" w:themeColor="text1"/>
          <w:sz w:val="24"/>
          <w:szCs w:val="24"/>
        </w:rPr>
      </w:pPr>
      <w:r>
        <w:rPr>
          <w:rFonts w:ascii="Times New Roman" w:hAnsi="Times New Roman"/>
          <w:b/>
          <w:bCs/>
          <w:color w:val="000000" w:themeColor="text1"/>
          <w:sz w:val="24"/>
          <w:szCs w:val="24"/>
          <w:lang w:val="uk-UA"/>
        </w:rPr>
        <w:t>ІІІ. ПОВНОВАЖЕННЯ СТАРОСТИ</w:t>
      </w:r>
    </w:p>
    <w:p w:rsidR="008E630E" w:rsidRDefault="008E630E" w:rsidP="008E630E">
      <w:pPr>
        <w:spacing w:after="120" w:line="240" w:lineRule="auto"/>
        <w:ind w:firstLine="708"/>
        <w:jc w:val="both"/>
        <w:rPr>
          <w:rFonts w:ascii="Times New Roman" w:hAnsi="Times New Roman"/>
          <w:color w:val="000000" w:themeColor="text1"/>
          <w:sz w:val="24"/>
          <w:szCs w:val="24"/>
        </w:rPr>
      </w:pPr>
      <w:r>
        <w:rPr>
          <w:rFonts w:ascii="Times New Roman" w:hAnsi="Times New Roman"/>
          <w:b/>
          <w:bCs/>
          <w:color w:val="000000" w:themeColor="text1"/>
          <w:sz w:val="24"/>
          <w:szCs w:val="24"/>
          <w:lang w:val="uk-UA"/>
        </w:rPr>
        <w:t xml:space="preserve">3.1. Повноваження старости: </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3.1.1. Представляти інтереси жителів відповідного села, селища у виконавчих органах Кулевчанської сільської ради;</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3.1.2. Сприяти жителям відповідного села, селища у підготовці документів, що подаються до органів місцевого самоврядування;</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3.1.3. . Брати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та у здійсненні контролю за їх виконанням;</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3.1.4. Брати участь у підготовці проекту місцевого бюджету в частині фінансування програм, що реалізуються на території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lastRenderedPageBreak/>
        <w:t xml:space="preserve">3.1.5 Вносити пропозиції до виконавчого комітету сільської ради з питань діяльності на території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виконавчих органів сільської ради, підприємств, установ, організацій комунальної власності та їх посадових осіб;</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3.1.6. Брати участь у підготовці проектів рішень сільської ради, що стосуються майна територіальної громади, розташованого на території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3.1.7. Брати участь у здійсненні контролю за використанням об’єктів комунальної власності, розташованих на території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3.1.8. 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3.1.9.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8E630E" w:rsidRDefault="008E630E" w:rsidP="008E630E">
      <w:pPr>
        <w:spacing w:before="100" w:beforeAutospacing="1" w:after="100" w:afterAutospacing="1" w:line="240" w:lineRule="auto"/>
        <w:ind w:firstLine="720"/>
        <w:rPr>
          <w:rFonts w:ascii="Times New Roman" w:hAnsi="Times New Roman"/>
          <w:color w:val="000000" w:themeColor="text1"/>
          <w:sz w:val="24"/>
          <w:szCs w:val="24"/>
        </w:rPr>
      </w:pPr>
      <w:r>
        <w:rPr>
          <w:rFonts w:ascii="Times New Roman" w:hAnsi="Times New Roman"/>
          <w:b/>
          <w:bCs/>
          <w:color w:val="000000" w:themeColor="text1"/>
          <w:sz w:val="24"/>
          <w:szCs w:val="24"/>
          <w:lang w:val="uk-UA"/>
        </w:rPr>
        <w:t>3.2. Обов’язки старости:</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3.2.1. 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8E630E" w:rsidRDefault="008E630E" w:rsidP="008E630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3.2.2. Брати участь у роботі виконавчого комітету: </w:t>
      </w:r>
    </w:p>
    <w:p w:rsidR="008E630E" w:rsidRDefault="008E630E" w:rsidP="008E630E">
      <w:pPr>
        <w:pStyle w:val="a4"/>
        <w:numPr>
          <w:ilvl w:val="0"/>
          <w:numId w:val="1"/>
        </w:numPr>
        <w:jc w:val="both"/>
        <w:rPr>
          <w:color w:val="000000" w:themeColor="text1"/>
        </w:rPr>
      </w:pPr>
      <w:r>
        <w:rPr>
          <w:color w:val="000000" w:themeColor="text1"/>
          <w:lang w:val="uk-UA"/>
        </w:rPr>
        <w:t xml:space="preserve">подавати пропозиції до планів діяльності виконавчого комітету; </w:t>
      </w:r>
    </w:p>
    <w:p w:rsidR="008E630E" w:rsidRDefault="008E630E" w:rsidP="008E630E">
      <w:pPr>
        <w:pStyle w:val="a4"/>
        <w:numPr>
          <w:ilvl w:val="0"/>
          <w:numId w:val="1"/>
        </w:numPr>
        <w:spacing w:before="100" w:beforeAutospacing="1" w:after="100" w:afterAutospacing="1"/>
        <w:jc w:val="both"/>
        <w:rPr>
          <w:color w:val="000000" w:themeColor="text1"/>
        </w:rPr>
      </w:pPr>
      <w:r>
        <w:rPr>
          <w:color w:val="000000" w:themeColor="text1"/>
          <w:lang w:val="uk-UA"/>
        </w:rPr>
        <w:t xml:space="preserve">готувати проекти рішень виконкому та вносити їх для подальшого розгляду; </w:t>
      </w:r>
    </w:p>
    <w:p w:rsidR="008E630E" w:rsidRDefault="008E630E" w:rsidP="008E630E">
      <w:pPr>
        <w:pStyle w:val="a4"/>
        <w:numPr>
          <w:ilvl w:val="0"/>
          <w:numId w:val="1"/>
        </w:numPr>
        <w:spacing w:before="100" w:beforeAutospacing="1" w:after="100" w:afterAutospacing="1"/>
        <w:jc w:val="both"/>
        <w:rPr>
          <w:color w:val="000000" w:themeColor="text1"/>
        </w:rPr>
      </w:pPr>
      <w:r>
        <w:rPr>
          <w:color w:val="000000" w:themeColor="text1"/>
          <w:lang w:val="uk-UA"/>
        </w:rPr>
        <w:t xml:space="preserve">брати участь у засіданнях виконавчого комітету ради та ухваленні ним рішень (голосувати); </w:t>
      </w:r>
    </w:p>
    <w:p w:rsidR="008E630E" w:rsidRDefault="008E630E" w:rsidP="008E630E">
      <w:pPr>
        <w:pStyle w:val="a4"/>
        <w:numPr>
          <w:ilvl w:val="0"/>
          <w:numId w:val="1"/>
        </w:numPr>
        <w:spacing w:before="100" w:beforeAutospacing="1" w:after="100" w:afterAutospacing="1"/>
        <w:jc w:val="both"/>
        <w:rPr>
          <w:color w:val="000000" w:themeColor="text1"/>
        </w:rPr>
      </w:pPr>
      <w:r>
        <w:rPr>
          <w:color w:val="000000" w:themeColor="text1"/>
          <w:lang w:val="uk-UA"/>
        </w:rPr>
        <w:t xml:space="preserve">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w:t>
      </w:r>
    </w:p>
    <w:p w:rsidR="008E630E" w:rsidRDefault="008E630E" w:rsidP="008E630E">
      <w:pPr>
        <w:pStyle w:val="a4"/>
        <w:numPr>
          <w:ilvl w:val="0"/>
          <w:numId w:val="1"/>
        </w:numPr>
        <w:spacing w:before="100" w:beforeAutospacing="1" w:after="100" w:afterAutospacing="1"/>
        <w:jc w:val="both"/>
        <w:rPr>
          <w:color w:val="000000" w:themeColor="text1"/>
        </w:rPr>
      </w:pPr>
      <w:r>
        <w:rPr>
          <w:color w:val="000000" w:themeColor="text1"/>
          <w:lang w:val="uk-UA"/>
        </w:rPr>
        <w:t>вносити пропозиції про зміни та доповнення до проектів рішень виконавчого комітету або про їх доопрацювання тощо.</w:t>
      </w:r>
    </w:p>
    <w:p w:rsidR="008E630E" w:rsidRDefault="008E630E" w:rsidP="008E630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3.2.3. Брати участь у підготовці програмних та прогнозних документів громади, підготовці проекту бюджету: </w:t>
      </w:r>
    </w:p>
    <w:p w:rsidR="008E630E" w:rsidRDefault="008E630E" w:rsidP="008E630E">
      <w:pPr>
        <w:pStyle w:val="a4"/>
        <w:numPr>
          <w:ilvl w:val="0"/>
          <w:numId w:val="2"/>
        </w:numPr>
        <w:jc w:val="both"/>
        <w:rPr>
          <w:rFonts w:asciiTheme="minorHAnsi" w:eastAsiaTheme="minorEastAsia" w:hAnsiTheme="minorHAnsi" w:cstheme="minorBidi"/>
          <w:color w:val="000000" w:themeColor="text1"/>
        </w:rPr>
      </w:pPr>
      <w:r>
        <w:rPr>
          <w:color w:val="000000" w:themeColor="text1"/>
          <w:lang w:val="uk-UA"/>
        </w:rPr>
        <w:t>подавати пропозиції до проекту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8E630E" w:rsidRDefault="008E630E" w:rsidP="008E630E">
      <w:pPr>
        <w:pStyle w:val="a4"/>
        <w:numPr>
          <w:ilvl w:val="0"/>
          <w:numId w:val="2"/>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подавати пропозиції виконавчим органам ради (головним розпорядникам бюджетних коштів) до Прогнозу місцевого бюджету та Проекту бюджету територіальної громади в частині фінансування програм, що стосуються відповідного </w:t>
      </w:r>
      <w:proofErr w:type="spellStart"/>
      <w:r>
        <w:rPr>
          <w:color w:val="000000" w:themeColor="text1"/>
          <w:lang w:val="uk-UA"/>
        </w:rPr>
        <w:t>старостинського</w:t>
      </w:r>
      <w:proofErr w:type="spellEnd"/>
      <w:r>
        <w:rPr>
          <w:color w:val="000000" w:themeColor="text1"/>
          <w:lang w:val="uk-UA"/>
        </w:rPr>
        <w:t xml:space="preserve"> округу;</w:t>
      </w:r>
    </w:p>
    <w:p w:rsidR="008E630E" w:rsidRDefault="008E630E" w:rsidP="008E630E">
      <w:pPr>
        <w:pStyle w:val="a4"/>
        <w:numPr>
          <w:ilvl w:val="0"/>
          <w:numId w:val="2"/>
        </w:numPr>
        <w:spacing w:before="100" w:beforeAutospacing="1" w:after="100" w:afterAutospacing="1"/>
        <w:jc w:val="both"/>
        <w:rPr>
          <w:color w:val="000000" w:themeColor="text1"/>
        </w:rPr>
      </w:pPr>
      <w:r>
        <w:rPr>
          <w:color w:val="000000" w:themeColor="text1"/>
          <w:lang w:val="uk-UA"/>
        </w:rPr>
        <w:t>брати участь у роботі робочої групи з питань формування прогнозних та програмних документів проекту бюджету.</w:t>
      </w:r>
    </w:p>
    <w:p w:rsidR="008E630E" w:rsidRDefault="008E630E" w:rsidP="008E630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3.2.4. Ініціювати скликання зборів жителів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pStyle w:val="a4"/>
        <w:numPr>
          <w:ilvl w:val="0"/>
          <w:numId w:val="3"/>
        </w:numPr>
        <w:jc w:val="both"/>
        <w:rPr>
          <w:rFonts w:asciiTheme="minorHAnsi" w:eastAsiaTheme="minorEastAsia" w:hAnsiTheme="minorHAnsi" w:cstheme="minorBidi"/>
          <w:color w:val="000000" w:themeColor="text1"/>
        </w:rPr>
      </w:pPr>
      <w:r>
        <w:rPr>
          <w:color w:val="000000" w:themeColor="text1"/>
          <w:lang w:val="uk-UA"/>
        </w:rPr>
        <w:t xml:space="preserve">брати участь в організації та проведенні зборів, вносити пропозиції до порядку денного зборів, фіксувати результати цих зборів; </w:t>
      </w:r>
    </w:p>
    <w:p w:rsidR="008E630E" w:rsidRDefault="008E630E" w:rsidP="008E630E">
      <w:pPr>
        <w:pStyle w:val="a4"/>
        <w:numPr>
          <w:ilvl w:val="0"/>
          <w:numId w:val="3"/>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lastRenderedPageBreak/>
        <w:t xml:space="preserve">інформувати раду про прийняті на зборах рішення, організовувати виконання рішень зборів жителів сіл, селищ </w:t>
      </w:r>
      <w:proofErr w:type="spellStart"/>
      <w:r>
        <w:rPr>
          <w:color w:val="000000" w:themeColor="text1"/>
          <w:lang w:val="uk-UA"/>
        </w:rPr>
        <w:t>старостинського</w:t>
      </w:r>
      <w:proofErr w:type="spellEnd"/>
      <w:r>
        <w:rPr>
          <w:color w:val="000000" w:themeColor="text1"/>
          <w:lang w:val="uk-UA"/>
        </w:rPr>
        <w:t xml:space="preserve"> округу, відстежувати їх виконання, а також звітувати про хід та результати виконання рішень зборів перед жителями сіл, селищ </w:t>
      </w:r>
      <w:proofErr w:type="spellStart"/>
      <w:r>
        <w:rPr>
          <w:color w:val="000000" w:themeColor="text1"/>
          <w:lang w:val="uk-UA"/>
        </w:rPr>
        <w:t>старостинського</w:t>
      </w:r>
      <w:proofErr w:type="spellEnd"/>
      <w:r>
        <w:rPr>
          <w:color w:val="000000" w:themeColor="text1"/>
          <w:lang w:val="uk-UA"/>
        </w:rPr>
        <w:t xml:space="preserve"> округу на наступних зборах.</w:t>
      </w:r>
    </w:p>
    <w:p w:rsidR="008E630E" w:rsidRDefault="008E630E" w:rsidP="008E630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3.2.5. Забезпечувати представництво сільської ради та сільського голови на території відповідних сіл, селищ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pStyle w:val="a4"/>
        <w:numPr>
          <w:ilvl w:val="0"/>
          <w:numId w:val="4"/>
        </w:numPr>
        <w:jc w:val="both"/>
        <w:rPr>
          <w:rFonts w:asciiTheme="minorHAnsi" w:eastAsiaTheme="minorEastAsia" w:hAnsiTheme="minorHAnsi" w:cstheme="minorBidi"/>
          <w:color w:val="000000" w:themeColor="text1"/>
        </w:rPr>
      </w:pPr>
      <w:r>
        <w:rPr>
          <w:color w:val="000000" w:themeColor="text1"/>
          <w:lang w:val="uk-UA"/>
        </w:rPr>
        <w:t xml:space="preserve">вести прийом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згідно з графіком, затвердженим розпорядженням сільського голови; </w:t>
      </w:r>
    </w:p>
    <w:p w:rsidR="008E630E" w:rsidRDefault="008E630E" w:rsidP="008E630E">
      <w:pPr>
        <w:pStyle w:val="a4"/>
        <w:numPr>
          <w:ilvl w:val="0"/>
          <w:numId w:val="4"/>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відстежувати  та аналізувати стан дотримання </w:t>
      </w:r>
      <w:proofErr w:type="spellStart"/>
      <w:r>
        <w:rPr>
          <w:color w:val="000000" w:themeColor="text1"/>
          <w:lang w:val="uk-UA"/>
        </w:rPr>
        <w:t>прав і законних інте</w:t>
      </w:r>
      <w:proofErr w:type="spellEnd"/>
      <w:r>
        <w:rPr>
          <w:color w:val="000000" w:themeColor="text1"/>
          <w:lang w:val="uk-UA"/>
        </w:rPr>
        <w:t xml:space="preserve">ресів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w:t>
      </w:r>
    </w:p>
    <w:p w:rsidR="008E630E" w:rsidRDefault="008E630E" w:rsidP="008E630E">
      <w:pPr>
        <w:pStyle w:val="a4"/>
        <w:numPr>
          <w:ilvl w:val="0"/>
          <w:numId w:val="4"/>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вести облік та узагальнювати пропозиції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з питань соціально-економічного та культурного розвитку </w:t>
      </w:r>
      <w:proofErr w:type="spellStart"/>
      <w:r>
        <w:rPr>
          <w:color w:val="000000" w:themeColor="text1"/>
          <w:lang w:val="uk-UA"/>
        </w:rPr>
        <w:t>старостинського</w:t>
      </w:r>
      <w:proofErr w:type="spellEnd"/>
      <w:r>
        <w:rPr>
          <w:color w:val="000000" w:themeColor="text1"/>
          <w:lang w:val="uk-UA"/>
        </w:rPr>
        <w:t xml:space="preserve"> округу, соціального, побутового, транспортного та іншого обслуговування його жителів;</w:t>
      </w:r>
    </w:p>
    <w:p w:rsidR="008E630E" w:rsidRDefault="008E630E" w:rsidP="008E630E">
      <w:pPr>
        <w:pStyle w:val="a4"/>
        <w:numPr>
          <w:ilvl w:val="0"/>
          <w:numId w:val="4"/>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приймати від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8E630E" w:rsidRDefault="008E630E" w:rsidP="008E630E">
      <w:pPr>
        <w:pStyle w:val="a4"/>
        <w:numPr>
          <w:ilvl w:val="0"/>
          <w:numId w:val="4"/>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8E630E" w:rsidRDefault="008E630E" w:rsidP="008E630E">
      <w:pPr>
        <w:pStyle w:val="a4"/>
        <w:numPr>
          <w:ilvl w:val="0"/>
          <w:numId w:val="4"/>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rPr>
        <w:t xml:space="preserve">вести </w:t>
      </w:r>
      <w:proofErr w:type="spellStart"/>
      <w:r>
        <w:rPr>
          <w:color w:val="000000" w:themeColor="text1"/>
        </w:rPr>
        <w:t>погосподарський</w:t>
      </w:r>
      <w:proofErr w:type="spellEnd"/>
      <w:r>
        <w:rPr>
          <w:color w:val="000000" w:themeColor="text1"/>
        </w:rPr>
        <w:t xml:space="preserve"> </w:t>
      </w:r>
      <w:proofErr w:type="spellStart"/>
      <w:proofErr w:type="gramStart"/>
      <w:r>
        <w:rPr>
          <w:color w:val="000000" w:themeColor="text1"/>
        </w:rPr>
        <w:t>обл</w:t>
      </w:r>
      <w:proofErr w:type="gramEnd"/>
      <w:r>
        <w:rPr>
          <w:color w:val="000000" w:themeColor="text1"/>
        </w:rPr>
        <w:t>ік</w:t>
      </w:r>
      <w:proofErr w:type="spellEnd"/>
      <w:r>
        <w:rPr>
          <w:color w:val="000000" w:themeColor="text1"/>
        </w:rPr>
        <w:t xml:space="preserve"> в </w:t>
      </w:r>
      <w:proofErr w:type="spellStart"/>
      <w:r>
        <w:rPr>
          <w:color w:val="000000" w:themeColor="text1"/>
        </w:rPr>
        <w:t>розрізі</w:t>
      </w:r>
      <w:proofErr w:type="spellEnd"/>
      <w:r>
        <w:rPr>
          <w:color w:val="000000" w:themeColor="text1"/>
        </w:rPr>
        <w:t xml:space="preserve"> кожного з </w:t>
      </w:r>
      <w:proofErr w:type="spellStart"/>
      <w:r>
        <w:rPr>
          <w:color w:val="000000" w:themeColor="text1"/>
        </w:rPr>
        <w:t>розташованих</w:t>
      </w:r>
      <w:proofErr w:type="spellEnd"/>
      <w:r>
        <w:rPr>
          <w:color w:val="000000" w:themeColor="text1"/>
        </w:rPr>
        <w:t xml:space="preserve"> в межах </w:t>
      </w:r>
      <w:proofErr w:type="spellStart"/>
      <w:r>
        <w:rPr>
          <w:color w:val="000000" w:themeColor="text1"/>
        </w:rPr>
        <w:t>старостинського</w:t>
      </w:r>
      <w:proofErr w:type="spellEnd"/>
      <w:r>
        <w:rPr>
          <w:color w:val="000000" w:themeColor="text1"/>
        </w:rPr>
        <w:t xml:space="preserve"> округу </w:t>
      </w:r>
      <w:proofErr w:type="spellStart"/>
      <w:r>
        <w:rPr>
          <w:color w:val="000000" w:themeColor="text1"/>
        </w:rPr>
        <w:t>населеного</w:t>
      </w:r>
      <w:proofErr w:type="spellEnd"/>
      <w:r>
        <w:rPr>
          <w:color w:val="000000" w:themeColor="text1"/>
        </w:rPr>
        <w:t xml:space="preserve"> пункту, у тому </w:t>
      </w:r>
      <w:proofErr w:type="spellStart"/>
      <w:r>
        <w:rPr>
          <w:color w:val="000000" w:themeColor="text1"/>
        </w:rPr>
        <w:t>числі</w:t>
      </w:r>
      <w:proofErr w:type="spellEnd"/>
      <w:r>
        <w:rPr>
          <w:color w:val="000000" w:themeColor="text1"/>
        </w:rPr>
        <w:t xml:space="preserve"> </w:t>
      </w:r>
      <w:proofErr w:type="spellStart"/>
      <w:r>
        <w:rPr>
          <w:color w:val="000000" w:themeColor="text1"/>
        </w:rPr>
        <w:t>облік</w:t>
      </w:r>
      <w:proofErr w:type="spellEnd"/>
      <w:r>
        <w:rPr>
          <w:color w:val="000000" w:themeColor="text1"/>
        </w:rPr>
        <w:t xml:space="preserve"> </w:t>
      </w:r>
      <w:proofErr w:type="spellStart"/>
      <w:r>
        <w:rPr>
          <w:color w:val="000000" w:themeColor="text1"/>
        </w:rPr>
        <w:t>особистих</w:t>
      </w:r>
      <w:proofErr w:type="spellEnd"/>
      <w:r>
        <w:rPr>
          <w:color w:val="000000" w:themeColor="text1"/>
        </w:rPr>
        <w:t xml:space="preserve"> </w:t>
      </w:r>
      <w:proofErr w:type="spellStart"/>
      <w:r>
        <w:rPr>
          <w:color w:val="000000" w:themeColor="text1"/>
        </w:rPr>
        <w:t>селянських</w:t>
      </w:r>
      <w:proofErr w:type="spellEnd"/>
      <w:r>
        <w:rPr>
          <w:color w:val="000000" w:themeColor="text1"/>
        </w:rPr>
        <w:t xml:space="preserve"> </w:t>
      </w:r>
      <w:proofErr w:type="spellStart"/>
      <w:r>
        <w:rPr>
          <w:color w:val="000000" w:themeColor="text1"/>
        </w:rPr>
        <w:t>господарств</w:t>
      </w:r>
      <w:proofErr w:type="spellEnd"/>
      <w:r>
        <w:rPr>
          <w:color w:val="000000" w:themeColor="text1"/>
        </w:rPr>
        <w:t xml:space="preserve">; </w:t>
      </w:r>
      <w:proofErr w:type="spellStart"/>
      <w:r>
        <w:rPr>
          <w:color w:val="000000" w:themeColor="text1"/>
        </w:rPr>
        <w:t>надавати</w:t>
      </w:r>
      <w:proofErr w:type="spellEnd"/>
      <w:r>
        <w:rPr>
          <w:color w:val="000000" w:themeColor="text1"/>
        </w:rPr>
        <w:t xml:space="preserve"> </w:t>
      </w:r>
      <w:proofErr w:type="spellStart"/>
      <w:r>
        <w:rPr>
          <w:color w:val="000000" w:themeColor="text1"/>
        </w:rPr>
        <w:t>виписки</w:t>
      </w:r>
      <w:proofErr w:type="spellEnd"/>
      <w:r>
        <w:rPr>
          <w:color w:val="000000" w:themeColor="text1"/>
        </w:rPr>
        <w:t xml:space="preserve"> з </w:t>
      </w:r>
      <w:proofErr w:type="spellStart"/>
      <w:r>
        <w:rPr>
          <w:color w:val="000000" w:themeColor="text1"/>
        </w:rPr>
        <w:t>погосподарських</w:t>
      </w:r>
      <w:proofErr w:type="spellEnd"/>
      <w:r>
        <w:rPr>
          <w:color w:val="000000" w:themeColor="text1"/>
        </w:rPr>
        <w:t xml:space="preserve"> книг;</w:t>
      </w:r>
    </w:p>
    <w:p w:rsidR="008E630E" w:rsidRDefault="008E630E" w:rsidP="008E630E">
      <w:pPr>
        <w:pStyle w:val="a4"/>
        <w:numPr>
          <w:ilvl w:val="0"/>
          <w:numId w:val="4"/>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вживати заходи щодо недопущення на території сіл, селищ відповідного </w:t>
      </w:r>
      <w:proofErr w:type="spellStart"/>
      <w:r>
        <w:rPr>
          <w:color w:val="000000" w:themeColor="text1"/>
          <w:lang w:val="uk-UA"/>
        </w:rPr>
        <w:t>старостинського</w:t>
      </w:r>
      <w:proofErr w:type="spellEnd"/>
      <w:r>
        <w:rPr>
          <w:color w:val="000000" w:themeColor="text1"/>
          <w:lang w:val="uk-UA"/>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8E630E" w:rsidRDefault="008E630E" w:rsidP="008E630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3.2.6. Вживати заходи щодо здійснення контролю за станом благоустрою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pStyle w:val="a4"/>
        <w:numPr>
          <w:ilvl w:val="0"/>
          <w:numId w:val="5"/>
        </w:numPr>
        <w:jc w:val="both"/>
        <w:rPr>
          <w:rFonts w:asciiTheme="minorHAnsi" w:eastAsiaTheme="minorEastAsia" w:hAnsiTheme="minorHAnsi" w:cstheme="minorBidi"/>
          <w:color w:val="000000" w:themeColor="text1"/>
        </w:rPr>
      </w:pPr>
      <w:r>
        <w:rPr>
          <w:color w:val="000000" w:themeColor="text1"/>
          <w:lang w:val="uk-UA"/>
        </w:rPr>
        <w:t xml:space="preserve">відстежувати дотримання стану благоустрою сіл, селищ відповідного </w:t>
      </w:r>
      <w:proofErr w:type="spellStart"/>
      <w:r>
        <w:rPr>
          <w:color w:val="000000" w:themeColor="text1"/>
          <w:lang w:val="uk-UA"/>
        </w:rPr>
        <w:t>старостинського</w:t>
      </w:r>
      <w:proofErr w:type="spellEnd"/>
      <w:r>
        <w:rPr>
          <w:color w:val="000000" w:themeColor="text1"/>
          <w:lang w:val="uk-UA"/>
        </w:rPr>
        <w:t xml:space="preserve"> округу, вживати заходів до його підтримання в належному стані;</w:t>
      </w:r>
    </w:p>
    <w:p w:rsidR="008E630E" w:rsidRDefault="008E630E" w:rsidP="008E630E">
      <w:pPr>
        <w:pStyle w:val="a4"/>
        <w:numPr>
          <w:ilvl w:val="0"/>
          <w:numId w:val="5"/>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сприяти проведенню на території села, селища  відповідного </w:t>
      </w:r>
      <w:proofErr w:type="spellStart"/>
      <w:r>
        <w:rPr>
          <w:color w:val="000000" w:themeColor="text1"/>
          <w:lang w:val="uk-UA"/>
        </w:rPr>
        <w:t>старостинського</w:t>
      </w:r>
      <w:proofErr w:type="spellEnd"/>
      <w:r>
        <w:rPr>
          <w:color w:val="000000" w:themeColor="text1"/>
          <w:lang w:val="uk-UA"/>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8E630E" w:rsidRDefault="008E630E" w:rsidP="008E630E">
      <w:pPr>
        <w:pStyle w:val="a4"/>
        <w:numPr>
          <w:ilvl w:val="0"/>
          <w:numId w:val="5"/>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брати участь у здійсненні контролю за дотриманням на території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8E630E" w:rsidRDefault="008E630E" w:rsidP="008E630E">
      <w:pPr>
        <w:pStyle w:val="a4"/>
        <w:numPr>
          <w:ilvl w:val="0"/>
          <w:numId w:val="5"/>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lastRenderedPageBreak/>
        <w:t xml:space="preserve">брати участь у здійсненні контролю за належним використання об’єктів комунальної власності територіальної громади, що розташовані на території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w:t>
      </w:r>
    </w:p>
    <w:p w:rsidR="008E630E" w:rsidRDefault="008E630E" w:rsidP="008E630E">
      <w:pPr>
        <w:pStyle w:val="a4"/>
        <w:numPr>
          <w:ilvl w:val="0"/>
          <w:numId w:val="5"/>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8E630E" w:rsidRDefault="008E630E" w:rsidP="008E630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3.2.7. Сприяти діяльності органу (органам) самоорганізації населення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pStyle w:val="a4"/>
        <w:numPr>
          <w:ilvl w:val="0"/>
          <w:numId w:val="6"/>
        </w:numPr>
        <w:jc w:val="both"/>
        <w:rPr>
          <w:rFonts w:asciiTheme="minorHAnsi" w:eastAsiaTheme="minorEastAsia" w:hAnsiTheme="minorHAnsi" w:cstheme="minorBidi"/>
          <w:color w:val="000000" w:themeColor="text1"/>
        </w:rPr>
      </w:pPr>
      <w:r>
        <w:rPr>
          <w:color w:val="000000" w:themeColor="text1"/>
          <w:lang w:val="uk-UA"/>
        </w:rPr>
        <w:t xml:space="preserve">виносити на збори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8E630E" w:rsidRDefault="008E630E" w:rsidP="008E630E">
      <w:pPr>
        <w:pStyle w:val="a4"/>
        <w:numPr>
          <w:ilvl w:val="0"/>
          <w:numId w:val="6"/>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8E630E" w:rsidRDefault="008E630E" w:rsidP="008E630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3.2.8. Заходи щодо організації роботи старости: </w:t>
      </w:r>
    </w:p>
    <w:p w:rsidR="008E630E" w:rsidRDefault="008E630E" w:rsidP="008E630E">
      <w:pPr>
        <w:pStyle w:val="a4"/>
        <w:numPr>
          <w:ilvl w:val="0"/>
          <w:numId w:val="7"/>
        </w:numPr>
        <w:jc w:val="both"/>
        <w:rPr>
          <w:rFonts w:asciiTheme="minorHAnsi" w:eastAsiaTheme="minorEastAsia" w:hAnsiTheme="minorHAnsi" w:cstheme="minorBidi"/>
          <w:color w:val="000000" w:themeColor="text1"/>
        </w:rPr>
      </w:pPr>
      <w:proofErr w:type="spellStart"/>
      <w:r>
        <w:rPr>
          <w:color w:val="000000" w:themeColor="text1"/>
          <w:lang w:val="uk-UA"/>
        </w:rPr>
        <w:t>забезпечувати зберігання офіцій</w:t>
      </w:r>
      <w:proofErr w:type="spellEnd"/>
      <w:r>
        <w:rPr>
          <w:color w:val="000000" w:themeColor="text1"/>
          <w:lang w:val="uk-UA"/>
        </w:rPr>
        <w:t xml:space="preserve">них документів Кулевчанської сільської ради, пов'язаних з діяльністю  старости </w:t>
      </w:r>
      <w:proofErr w:type="spellStart"/>
      <w:r>
        <w:rPr>
          <w:color w:val="000000" w:themeColor="text1"/>
          <w:lang w:val="uk-UA"/>
        </w:rPr>
        <w:t>відповідного ст</w:t>
      </w:r>
      <w:proofErr w:type="spellEnd"/>
      <w:r>
        <w:rPr>
          <w:color w:val="000000" w:themeColor="text1"/>
          <w:lang w:val="uk-UA"/>
        </w:rPr>
        <w:t>аростинського округу, забезпечувати доступ до них відповідних осіб у встановленому законом порядку;</w:t>
      </w:r>
    </w:p>
    <w:p w:rsidR="008E630E" w:rsidRDefault="008E630E" w:rsidP="008E630E">
      <w:pPr>
        <w:pStyle w:val="a4"/>
        <w:numPr>
          <w:ilvl w:val="0"/>
          <w:numId w:val="7"/>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8E630E" w:rsidRDefault="008E630E" w:rsidP="008E630E">
      <w:pPr>
        <w:pStyle w:val="a4"/>
        <w:numPr>
          <w:ilvl w:val="0"/>
          <w:numId w:val="7"/>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8E630E" w:rsidRDefault="008E630E" w:rsidP="008E630E">
      <w:pPr>
        <w:pStyle w:val="a4"/>
        <w:numPr>
          <w:ilvl w:val="0"/>
          <w:numId w:val="7"/>
        </w:numPr>
        <w:spacing w:before="100" w:beforeAutospacing="1" w:after="100" w:afterAutospacing="1"/>
        <w:jc w:val="both"/>
        <w:rPr>
          <w:rFonts w:asciiTheme="minorHAnsi" w:eastAsiaTheme="minorEastAsia" w:hAnsiTheme="minorHAnsi" w:cstheme="minorBidi"/>
          <w:color w:val="000000" w:themeColor="text1"/>
        </w:rPr>
      </w:pPr>
      <w:r>
        <w:rPr>
          <w:color w:val="000000" w:themeColor="text1"/>
          <w:lang w:val="uk-UA"/>
        </w:rPr>
        <w:t xml:space="preserve">шанобливо ставитися до жителів відповідного  села, селища </w:t>
      </w:r>
      <w:proofErr w:type="spellStart"/>
      <w:r>
        <w:rPr>
          <w:color w:val="000000" w:themeColor="text1"/>
          <w:lang w:val="uk-UA"/>
        </w:rPr>
        <w:t>старостинського</w:t>
      </w:r>
      <w:proofErr w:type="spellEnd"/>
      <w:r>
        <w:rPr>
          <w:color w:val="000000" w:themeColor="text1"/>
          <w:lang w:val="uk-UA"/>
        </w:rPr>
        <w:t xml:space="preserve"> округу та їхніх звернень до Кулевчанської сільської ради, її виконавчого комітету, виконавчих органів та посадових осіб.</w:t>
      </w:r>
    </w:p>
    <w:p w:rsidR="008E630E" w:rsidRDefault="008E630E" w:rsidP="008E630E">
      <w:pPr>
        <w:spacing w:before="100" w:beforeAutospacing="1" w:after="100" w:afterAutospacing="1" w:line="240" w:lineRule="auto"/>
        <w:ind w:firstLine="720"/>
        <w:jc w:val="both"/>
        <w:rPr>
          <w:rFonts w:ascii="Times New Roman" w:hAnsi="Times New Roman"/>
          <w:color w:val="000000" w:themeColor="text1"/>
          <w:sz w:val="24"/>
          <w:szCs w:val="24"/>
        </w:rPr>
      </w:pPr>
      <w:r>
        <w:rPr>
          <w:rFonts w:ascii="Times New Roman" w:hAnsi="Times New Roman"/>
          <w:b/>
          <w:bCs/>
          <w:color w:val="000000" w:themeColor="text1"/>
          <w:sz w:val="24"/>
          <w:szCs w:val="24"/>
          <w:lang w:val="uk-UA"/>
        </w:rPr>
        <w:t>3.3. Староста має право:</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3.3.1. 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3.3.2.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3.3.3.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3.3.4. Погоджувати проекти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lastRenderedPageBreak/>
        <w:t xml:space="preserve">3.3.5. 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оголошувати на засіданнях виконавчого комітету тексти заяв та звернень жителів відповідних сіл, селищ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з питань, що стосуються інтересів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чи інтересів територіальної громади загалом.</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3.3.6.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3.3.7. 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3.3.8. Вносити пропозиції до розгляду органом (органами) самоорганізації населення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3.3.9.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до участі у здійсненні ними контрольних заходів на території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3.3.10.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w:t>
      </w:r>
    </w:p>
    <w:p w:rsidR="008E630E" w:rsidRDefault="008E630E" w:rsidP="008E630E">
      <w:pPr>
        <w:spacing w:after="0" w:line="240" w:lineRule="auto"/>
        <w:jc w:val="center"/>
        <w:rPr>
          <w:rFonts w:ascii="Times New Roman" w:hAnsi="Times New Roman"/>
          <w:color w:val="333333"/>
          <w:sz w:val="24"/>
          <w:szCs w:val="24"/>
        </w:rPr>
      </w:pPr>
      <w:r>
        <w:rPr>
          <w:rFonts w:ascii="Times New Roman" w:hAnsi="Times New Roman"/>
          <w:b/>
          <w:bCs/>
          <w:color w:val="333333"/>
          <w:sz w:val="24"/>
          <w:szCs w:val="24"/>
          <w:lang w:val="uk-UA"/>
        </w:rPr>
        <w:t xml:space="preserve">IV. ПОРЯДОК ЗАТВЕРДЖЕННЯ НА ПОСАДУ ТА ПРИПИНЕННЯ </w:t>
      </w:r>
    </w:p>
    <w:p w:rsidR="008E630E" w:rsidRDefault="008E630E" w:rsidP="008E630E">
      <w:pPr>
        <w:spacing w:after="0" w:line="240" w:lineRule="auto"/>
        <w:jc w:val="center"/>
        <w:rPr>
          <w:rFonts w:ascii="Times New Roman" w:hAnsi="Times New Roman"/>
          <w:color w:val="333333"/>
          <w:sz w:val="24"/>
          <w:szCs w:val="24"/>
        </w:rPr>
      </w:pPr>
      <w:r>
        <w:rPr>
          <w:rFonts w:ascii="Times New Roman" w:hAnsi="Times New Roman"/>
          <w:b/>
          <w:bCs/>
          <w:color w:val="333333"/>
          <w:sz w:val="24"/>
          <w:szCs w:val="24"/>
          <w:lang w:val="uk-UA"/>
        </w:rPr>
        <w:t>ПОВНОВАЖЕНЬ СТАРОСТИ</w:t>
      </w:r>
    </w:p>
    <w:p w:rsidR="008E630E" w:rsidRDefault="008E630E" w:rsidP="008E630E">
      <w:pPr>
        <w:spacing w:after="120"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4.1. На посаду старости може бути затверджена особа - громадян України, який має право голосу відповідно до </w:t>
      </w:r>
      <w:hyperlink r:id="rId6" w:history="1">
        <w:r>
          <w:rPr>
            <w:rStyle w:val="a3"/>
            <w:rFonts w:ascii="Times New Roman" w:hAnsi="Times New Roman"/>
            <w:sz w:val="24"/>
            <w:szCs w:val="24"/>
            <w:lang w:val="uk-UA"/>
          </w:rPr>
          <w:t>статті 70 Конституції України</w:t>
        </w:r>
      </w:hyperlink>
      <w:r>
        <w:rPr>
          <w:rFonts w:ascii="Times New Roman" w:hAnsi="Times New Roman"/>
          <w:color w:val="000000" w:themeColor="text1"/>
          <w:sz w:val="24"/>
          <w:szCs w:val="24"/>
          <w:lang w:val="uk-UA"/>
        </w:rPr>
        <w:t>, незалежно від раси, кольору шкіри, політичних, релігійних та інших переконань, статі, етнічного та соціального походження, майнового стану.</w:t>
      </w:r>
    </w:p>
    <w:p w:rsidR="008E630E" w:rsidRDefault="008E630E" w:rsidP="008E630E">
      <w:pPr>
        <w:spacing w:before="100" w:beforeAutospacing="1" w:after="100" w:afterAutospacing="1"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8E630E" w:rsidRDefault="008E630E" w:rsidP="008E630E">
      <w:pPr>
        <w:spacing w:before="100" w:beforeAutospacing="1" w:after="100" w:afterAutospacing="1"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8E630E" w:rsidRDefault="008E630E" w:rsidP="008E630E">
      <w:pPr>
        <w:spacing w:after="120"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4.4. Староста, який вперше приймається на службу в органи місцевого самоврядування, набуває повноважень посадової особи місцевого самоврядування з </w:t>
      </w:r>
      <w:r>
        <w:rPr>
          <w:rFonts w:ascii="Times New Roman" w:hAnsi="Times New Roman"/>
          <w:color w:val="000000" w:themeColor="text1"/>
          <w:sz w:val="24"/>
          <w:szCs w:val="24"/>
          <w:lang w:val="uk-UA"/>
        </w:rPr>
        <w:lastRenderedPageBreak/>
        <w:t>моменту складання ним Присяги у порядку, передбаченому Законом України «Про службу в органах місцевого самоврядування».</w:t>
      </w:r>
    </w:p>
    <w:p w:rsidR="008E630E" w:rsidRDefault="008E630E" w:rsidP="008E630E">
      <w:pPr>
        <w:spacing w:after="120"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Кулевчанської сільської ради.</w:t>
      </w:r>
    </w:p>
    <w:p w:rsidR="008E630E" w:rsidRDefault="008E630E" w:rsidP="008E630E">
      <w:pPr>
        <w:spacing w:before="100" w:beforeAutospacing="1" w:after="100" w:afterAutospacing="1"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4.5. Строк повноважень старости обмежений строком повноважень Кулевчанської сільської ради.</w:t>
      </w:r>
    </w:p>
    <w:p w:rsidR="008E630E" w:rsidRDefault="008E630E" w:rsidP="008E630E">
      <w:pPr>
        <w:spacing w:after="0" w:line="240" w:lineRule="auto"/>
        <w:ind w:firstLine="448"/>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4.6. </w:t>
      </w:r>
      <w:proofErr w:type="spellStart"/>
      <w:r>
        <w:rPr>
          <w:rFonts w:ascii="Times New Roman" w:hAnsi="Times New Roman"/>
          <w:color w:val="000000" w:themeColor="text1"/>
          <w:sz w:val="24"/>
          <w:szCs w:val="24"/>
          <w:lang w:val="uk-UA"/>
        </w:rPr>
        <w:t>Повноваження  старости </w:t>
      </w:r>
      <w:proofErr w:type="spellEnd"/>
      <w:r>
        <w:rPr>
          <w:rFonts w:ascii="Times New Roman" w:hAnsi="Times New Roman"/>
          <w:color w:val="000000" w:themeColor="text1"/>
          <w:sz w:val="24"/>
          <w:szCs w:val="24"/>
          <w:lang w:val="uk-UA"/>
        </w:rPr>
        <w:t xml:space="preserve"> припиняються  </w:t>
      </w:r>
      <w:proofErr w:type="spellStart"/>
      <w:r>
        <w:rPr>
          <w:rFonts w:ascii="Times New Roman" w:hAnsi="Times New Roman"/>
          <w:color w:val="000000" w:themeColor="text1"/>
          <w:sz w:val="24"/>
          <w:szCs w:val="24"/>
          <w:lang w:val="uk-UA"/>
        </w:rPr>
        <w:t>до</w:t>
      </w:r>
      <w:proofErr w:type="spellEnd"/>
      <w:r>
        <w:rPr>
          <w:rFonts w:ascii="Times New Roman" w:hAnsi="Times New Roman"/>
          <w:color w:val="000000" w:themeColor="text1"/>
          <w:sz w:val="24"/>
          <w:szCs w:val="24"/>
          <w:lang w:val="uk-UA"/>
        </w:rPr>
        <w:t>строково  у разі:</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1) його звернення з особистою заявою до сільської ради про складення ним повноважень старости;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2) припинення громадянства України або виїзду на постійне проживання за межі України;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3) набуття громадянства іншої держави;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 набрання законної сили обвинувальним вироком суду щодо нього;</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7" w:anchor="n8233" w:history="1">
        <w:r>
          <w:rPr>
            <w:rStyle w:val="a3"/>
            <w:rFonts w:ascii="Times New Roman" w:hAnsi="Times New Roman"/>
            <w:sz w:val="24"/>
            <w:szCs w:val="24"/>
            <w:lang w:val="uk-UA"/>
          </w:rPr>
          <w:t>статтею 290</w:t>
        </w:r>
      </w:hyperlink>
      <w:r>
        <w:rPr>
          <w:rFonts w:ascii="Times New Roman" w:hAnsi="Times New Roman"/>
          <w:color w:val="000000" w:themeColor="text1"/>
          <w:sz w:val="24"/>
          <w:szCs w:val="24"/>
          <w:lang w:val="uk-UA"/>
        </w:rPr>
        <w:t> Цивільного процесуального кодексу України випадках, необґрунтованими та їх стягнення в дохід держави;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7) набрання законної сили рішенням суду про визнання його недієздатним, безвісно відсутнім чи оголошення померлим;</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8) досягнення граничного віку перебування на службі в органах місцевого самоврядування;</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9) його смерті;</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10) за рішенням Кулевчанської сільської ради у випадках, якщо він порушує  </w:t>
      </w:r>
      <w:hyperlink r:id="rId8" w:history="1">
        <w:r>
          <w:rPr>
            <w:rStyle w:val="a3"/>
            <w:rFonts w:ascii="Times New Roman" w:hAnsi="Times New Roman"/>
            <w:sz w:val="24"/>
            <w:szCs w:val="24"/>
            <w:lang w:val="uk-UA"/>
          </w:rPr>
          <w:t>Конституцію</w:t>
        </w:r>
      </w:hyperlink>
      <w:r>
        <w:rPr>
          <w:rFonts w:ascii="Times New Roman" w:hAnsi="Times New Roman"/>
          <w:color w:val="000000" w:themeColor="text1"/>
          <w:sz w:val="24"/>
          <w:szCs w:val="24"/>
          <w:lang w:val="uk-UA"/>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8E630E" w:rsidRDefault="008E630E" w:rsidP="008E630E">
      <w:pPr>
        <w:spacing w:before="100" w:beforeAutospacing="1" w:after="100" w:afterAutospacing="1"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4.7. Повноваження старости можуть бути достроково припинені також у випадку, передбаченому </w:t>
      </w:r>
      <w:hyperlink r:id="rId9" w:history="1">
        <w:r>
          <w:rPr>
            <w:rStyle w:val="a3"/>
            <w:rFonts w:ascii="Times New Roman" w:hAnsi="Times New Roman"/>
            <w:sz w:val="24"/>
            <w:szCs w:val="24"/>
            <w:lang w:val="uk-UA"/>
          </w:rPr>
          <w:t>Законом України</w:t>
        </w:r>
      </w:hyperlink>
      <w:r>
        <w:rPr>
          <w:rFonts w:ascii="Times New Roman" w:hAnsi="Times New Roman"/>
          <w:color w:val="000000" w:themeColor="text1"/>
          <w:sz w:val="24"/>
          <w:szCs w:val="24"/>
          <w:lang w:val="uk-UA"/>
        </w:rPr>
        <w:t> "Про правовий режим воєнного стану".</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4.8. Повноваження старости припиняються достроково, а відповідна особа звільняється з посади: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1) з підстав, зазначених у пунктах 1, 2, 3 пункту 4.6 цього Положення, - з дня прийняття сільською радою рішення, яким береться до відома зазначений факт;</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2) 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3) 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4) з підстави, зазначеної у пункті 9 пункту 4.6 цього Положення - з дня смерті, засвідченої свідоцтвом про смерть;</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5) 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8E630E" w:rsidRDefault="008E630E" w:rsidP="008E630E">
      <w:pPr>
        <w:spacing w:after="0" w:line="240" w:lineRule="auto"/>
        <w:ind w:firstLine="448"/>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lastRenderedPageBreak/>
        <w:t>6) з підстави, зазначеної в  пункті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8E630E" w:rsidRDefault="008E630E" w:rsidP="008E630E">
      <w:pPr>
        <w:spacing w:before="100" w:beforeAutospacing="1" w:after="100" w:afterAutospacing="1" w:line="240" w:lineRule="auto"/>
        <w:ind w:firstLine="45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8E630E" w:rsidRDefault="008E630E" w:rsidP="008E630E">
      <w:pPr>
        <w:spacing w:before="100" w:beforeAutospacing="1" w:after="100" w:afterAutospacing="1" w:line="240" w:lineRule="auto"/>
        <w:jc w:val="center"/>
        <w:rPr>
          <w:rFonts w:ascii="Times New Roman" w:hAnsi="Times New Roman"/>
          <w:color w:val="000000" w:themeColor="text1"/>
          <w:sz w:val="24"/>
          <w:szCs w:val="24"/>
        </w:rPr>
      </w:pPr>
      <w:r>
        <w:rPr>
          <w:rFonts w:ascii="Times New Roman" w:hAnsi="Times New Roman"/>
          <w:b/>
          <w:bCs/>
          <w:color w:val="000000" w:themeColor="text1"/>
          <w:sz w:val="24"/>
          <w:szCs w:val="24"/>
          <w:lang w:val="uk-UA"/>
        </w:rPr>
        <w:t>V. ОРГАНІЗАЦІЯ ДІЯЛЬНОСТІ СТАРОСТИ</w:t>
      </w:r>
    </w:p>
    <w:p w:rsidR="008E630E" w:rsidRDefault="008E630E" w:rsidP="008E630E">
      <w:pPr>
        <w:spacing w:before="100" w:beforeAutospacing="1" w:after="100" w:afterAutospacing="1"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Кулевчанської сільської ради.</w:t>
      </w:r>
    </w:p>
    <w:p w:rsidR="008E630E" w:rsidRDefault="008E630E" w:rsidP="008E630E">
      <w:pPr>
        <w:spacing w:after="0"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5.2. Особистий прийом жителів відповідного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проводиться старостою за наступним графіком:</w:t>
      </w:r>
    </w:p>
    <w:p w:rsidR="008E630E" w:rsidRDefault="00545977" w:rsidP="008E630E">
      <w:pPr>
        <w:pStyle w:val="a4"/>
        <w:numPr>
          <w:ilvl w:val="0"/>
          <w:numId w:val="8"/>
        </w:numPr>
        <w:jc w:val="both"/>
        <w:rPr>
          <w:color w:val="000000" w:themeColor="text1"/>
        </w:rPr>
      </w:pPr>
      <w:r>
        <w:rPr>
          <w:color w:val="000000" w:themeColor="text1"/>
          <w:lang w:val="uk-UA"/>
        </w:rPr>
        <w:t xml:space="preserve">село </w:t>
      </w:r>
      <w:proofErr w:type="spellStart"/>
      <w:r>
        <w:rPr>
          <w:color w:val="000000" w:themeColor="text1"/>
          <w:lang w:val="uk-UA"/>
        </w:rPr>
        <w:t>Розівка</w:t>
      </w:r>
      <w:proofErr w:type="spellEnd"/>
      <w:r>
        <w:rPr>
          <w:color w:val="000000" w:themeColor="text1"/>
          <w:lang w:val="uk-UA"/>
        </w:rPr>
        <w:t>: Вівторок, Четвер -  з 8:00 до 12</w:t>
      </w:r>
      <w:r w:rsidR="008E630E">
        <w:rPr>
          <w:color w:val="000000" w:themeColor="text1"/>
          <w:lang w:val="uk-UA"/>
        </w:rPr>
        <w:t xml:space="preserve">:00 (вул. Шкільна, </w:t>
      </w:r>
      <w:r>
        <w:rPr>
          <w:color w:val="000000" w:themeColor="text1"/>
          <w:lang w:val="uk-UA"/>
        </w:rPr>
        <w:t xml:space="preserve">2 </w:t>
      </w:r>
      <w:r w:rsidR="008E630E">
        <w:rPr>
          <w:color w:val="000000" w:themeColor="text1"/>
          <w:lang w:val="uk-UA"/>
        </w:rPr>
        <w:t xml:space="preserve"> с. </w:t>
      </w:r>
      <w:proofErr w:type="spellStart"/>
      <w:r>
        <w:rPr>
          <w:color w:val="000000" w:themeColor="text1"/>
          <w:lang w:val="uk-UA"/>
        </w:rPr>
        <w:t>Розівка</w:t>
      </w:r>
      <w:proofErr w:type="spellEnd"/>
      <w:r w:rsidR="008E630E">
        <w:rPr>
          <w:color w:val="000000" w:themeColor="text1"/>
          <w:lang w:val="uk-UA"/>
        </w:rPr>
        <w:t>);</w:t>
      </w:r>
    </w:p>
    <w:p w:rsidR="008E630E" w:rsidRDefault="00545977" w:rsidP="008E630E">
      <w:pPr>
        <w:pStyle w:val="a4"/>
        <w:numPr>
          <w:ilvl w:val="0"/>
          <w:numId w:val="8"/>
        </w:numPr>
        <w:jc w:val="both"/>
        <w:rPr>
          <w:color w:val="000000" w:themeColor="text1"/>
        </w:rPr>
      </w:pPr>
      <w:r>
        <w:rPr>
          <w:color w:val="000000" w:themeColor="text1"/>
          <w:lang w:val="uk-UA"/>
        </w:rPr>
        <w:t xml:space="preserve">село </w:t>
      </w:r>
      <w:proofErr w:type="spellStart"/>
      <w:r>
        <w:rPr>
          <w:color w:val="000000" w:themeColor="text1"/>
          <w:lang w:val="uk-UA"/>
        </w:rPr>
        <w:t>Сергіївка</w:t>
      </w:r>
      <w:proofErr w:type="spellEnd"/>
      <w:r>
        <w:rPr>
          <w:color w:val="000000" w:themeColor="text1"/>
          <w:lang w:val="uk-UA"/>
        </w:rPr>
        <w:t xml:space="preserve">: Вівторок, Четвер - </w:t>
      </w:r>
      <w:r w:rsidR="008E630E">
        <w:rPr>
          <w:color w:val="000000" w:themeColor="text1"/>
          <w:lang w:val="uk-UA"/>
        </w:rPr>
        <w:t xml:space="preserve"> з</w:t>
      </w:r>
      <w:r>
        <w:rPr>
          <w:color w:val="000000" w:themeColor="text1"/>
          <w:lang w:val="uk-UA"/>
        </w:rPr>
        <w:t xml:space="preserve"> 8:00 до 12:00 (вул. Центральна</w:t>
      </w:r>
      <w:r w:rsidR="008E630E">
        <w:rPr>
          <w:color w:val="000000" w:themeColor="text1"/>
          <w:lang w:val="uk-UA"/>
        </w:rPr>
        <w:t>,</w:t>
      </w:r>
      <w:r w:rsidR="004D4CC8">
        <w:rPr>
          <w:color w:val="000000" w:themeColor="text1"/>
          <w:lang w:val="uk-UA"/>
        </w:rPr>
        <w:t xml:space="preserve"> 146</w:t>
      </w:r>
      <w:r>
        <w:rPr>
          <w:color w:val="000000" w:themeColor="text1"/>
          <w:lang w:val="uk-UA"/>
        </w:rPr>
        <w:t xml:space="preserve"> </w:t>
      </w:r>
      <w:r w:rsidR="008E630E">
        <w:rPr>
          <w:color w:val="000000" w:themeColor="text1"/>
          <w:lang w:val="uk-UA"/>
        </w:rPr>
        <w:t xml:space="preserve"> с. </w:t>
      </w:r>
      <w:proofErr w:type="spellStart"/>
      <w:r>
        <w:rPr>
          <w:color w:val="000000" w:themeColor="text1"/>
          <w:lang w:val="uk-UA"/>
        </w:rPr>
        <w:t>Сергіївка</w:t>
      </w:r>
      <w:proofErr w:type="spellEnd"/>
      <w:r w:rsidR="008E630E">
        <w:rPr>
          <w:color w:val="000000" w:themeColor="text1"/>
          <w:lang w:val="uk-UA"/>
        </w:rPr>
        <w:t>);</w:t>
      </w:r>
    </w:p>
    <w:p w:rsidR="008E630E" w:rsidRDefault="008E630E" w:rsidP="008E630E">
      <w:pPr>
        <w:spacing w:before="100" w:beforeAutospacing="1" w:after="100" w:afterAutospacing="1" w:line="240" w:lineRule="auto"/>
        <w:ind w:firstLine="720"/>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8E630E" w:rsidRDefault="008E630E" w:rsidP="008E630E">
      <w:pPr>
        <w:spacing w:before="100" w:beforeAutospacing="1" w:after="100" w:afterAutospacing="1" w:line="240" w:lineRule="auto"/>
        <w:ind w:firstLine="720"/>
        <w:jc w:val="both"/>
        <w:rPr>
          <w:rFonts w:ascii="Times New Roman" w:hAnsi="Times New Roman"/>
          <w:color w:val="000000" w:themeColor="text1"/>
          <w:sz w:val="24"/>
          <w:szCs w:val="24"/>
          <w:lang w:val="uk-UA"/>
        </w:rPr>
      </w:pPr>
      <w:r>
        <w:rPr>
          <w:rFonts w:ascii="Times New Roman" w:hAnsi="Times New Roman"/>
          <w:color w:val="000000" w:themeColor="text1"/>
          <w:sz w:val="24"/>
          <w:szCs w:val="24"/>
          <w:lang w:val="uk-UA"/>
        </w:rPr>
        <w:t xml:space="preserve">5.4. З метою забезпечення діловодства в </w:t>
      </w:r>
      <w:proofErr w:type="spellStart"/>
      <w:r>
        <w:rPr>
          <w:rFonts w:ascii="Times New Roman" w:hAnsi="Times New Roman"/>
          <w:color w:val="000000" w:themeColor="text1"/>
          <w:sz w:val="24"/>
          <w:szCs w:val="24"/>
          <w:lang w:val="uk-UA"/>
        </w:rPr>
        <w:t>старостинському</w:t>
      </w:r>
      <w:proofErr w:type="spellEnd"/>
      <w:r>
        <w:rPr>
          <w:rFonts w:ascii="Times New Roman" w:hAnsi="Times New Roman"/>
          <w:color w:val="000000" w:themeColor="text1"/>
          <w:sz w:val="24"/>
          <w:szCs w:val="24"/>
          <w:lang w:val="uk-UA"/>
        </w:rPr>
        <w:t xml:space="preserve"> окрузі, старості виготовляється гербова </w:t>
      </w:r>
      <w:proofErr w:type="spellStart"/>
      <w:r>
        <w:rPr>
          <w:rFonts w:ascii="Times New Roman" w:hAnsi="Times New Roman"/>
          <w:color w:val="000000" w:themeColor="text1"/>
          <w:sz w:val="24"/>
          <w:szCs w:val="24"/>
          <w:lang w:val="uk-UA"/>
        </w:rPr>
        <w:t>нумерна</w:t>
      </w:r>
      <w:proofErr w:type="spellEnd"/>
      <w:r>
        <w:rPr>
          <w:rFonts w:ascii="Times New Roman" w:hAnsi="Times New Roman"/>
          <w:color w:val="000000" w:themeColor="text1"/>
          <w:sz w:val="24"/>
          <w:szCs w:val="24"/>
          <w:lang w:val="uk-UA"/>
        </w:rPr>
        <w:t xml:space="preserve"> печатка та кутовий штамп виконавчого комітету  з найменуванням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порядок виготовлення та використання яких визначається рішенням виконкому.</w:t>
      </w:r>
    </w:p>
    <w:p w:rsidR="008E630E" w:rsidRDefault="008E630E" w:rsidP="008E630E">
      <w:pPr>
        <w:spacing w:before="100" w:beforeAutospacing="1" w:after="100" w:afterAutospacing="1" w:line="240" w:lineRule="auto"/>
        <w:jc w:val="center"/>
        <w:rPr>
          <w:rFonts w:ascii="Times New Roman" w:hAnsi="Times New Roman"/>
          <w:color w:val="000000" w:themeColor="text1"/>
          <w:sz w:val="24"/>
          <w:szCs w:val="24"/>
        </w:rPr>
      </w:pPr>
      <w:r>
        <w:rPr>
          <w:rFonts w:ascii="Times New Roman" w:hAnsi="Times New Roman"/>
          <w:b/>
          <w:bCs/>
          <w:color w:val="000000" w:themeColor="text1"/>
          <w:sz w:val="24"/>
          <w:szCs w:val="24"/>
          <w:lang w:val="uk-UA"/>
        </w:rPr>
        <w:t>VІ. ПІДЗВІТНІСТЬ, ПІДКОНТРОЛЬНІСТЬ ТА ВІДПОВІДАЛЬНІСТЬ СТАРОСТИ</w:t>
      </w:r>
    </w:p>
    <w:p w:rsidR="008E630E" w:rsidRDefault="008E630E" w:rsidP="008E630E">
      <w:pPr>
        <w:spacing w:before="100" w:beforeAutospacing="1" w:after="100" w:afterAutospacing="1"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6.1. При здійсненні наданих повноважень староста є відповідальний і підзвітний Андріївській сільській раді та підконтрольний </w:t>
      </w:r>
      <w:proofErr w:type="spellStart"/>
      <w:r>
        <w:rPr>
          <w:rFonts w:ascii="Times New Roman" w:hAnsi="Times New Roman"/>
          <w:color w:val="000000" w:themeColor="text1"/>
          <w:sz w:val="24"/>
          <w:szCs w:val="24"/>
          <w:lang w:val="uk-UA"/>
        </w:rPr>
        <w:t>Кулевчанському</w:t>
      </w:r>
      <w:proofErr w:type="spellEnd"/>
      <w:r>
        <w:rPr>
          <w:rFonts w:ascii="Times New Roman" w:hAnsi="Times New Roman"/>
          <w:color w:val="000000" w:themeColor="text1"/>
          <w:sz w:val="24"/>
          <w:szCs w:val="24"/>
          <w:lang w:val="uk-UA"/>
        </w:rPr>
        <w:t xml:space="preserve"> сільському голові. </w:t>
      </w:r>
    </w:p>
    <w:p w:rsidR="008E630E" w:rsidRDefault="008E630E" w:rsidP="008E630E">
      <w:pPr>
        <w:spacing w:before="100" w:beforeAutospacing="1" w:after="100" w:afterAutospacing="1"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6.2. Староста не рідше одного разу на рік (</w:t>
      </w:r>
      <w:r>
        <w:rPr>
          <w:rFonts w:ascii="Times New Roman" w:hAnsi="Times New Roman"/>
          <w:i/>
          <w:iCs/>
          <w:color w:val="000000" w:themeColor="text1"/>
          <w:sz w:val="24"/>
          <w:szCs w:val="24"/>
          <w:lang w:val="uk-UA"/>
        </w:rPr>
        <w:t>визначити термін, приміром не пізніше як до 20 червня року, наступного за звітним</w:t>
      </w:r>
      <w:r>
        <w:rPr>
          <w:rFonts w:ascii="Times New Roman" w:hAnsi="Times New Roman"/>
          <w:color w:val="000000" w:themeColor="text1"/>
          <w:sz w:val="24"/>
          <w:szCs w:val="24"/>
          <w:lang w:val="uk-UA"/>
        </w:rPr>
        <w:t>) звітує про свою роботу перед радою. На вимогу не менш як третини депутатів – староста звітує у визначений радою термін.</w:t>
      </w:r>
    </w:p>
    <w:p w:rsidR="008E630E" w:rsidRDefault="008E630E" w:rsidP="008E630E">
      <w:pPr>
        <w:spacing w:before="100" w:beforeAutospacing="1" w:after="100" w:afterAutospacing="1"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6.3. Староста не рідше одного разу на рік  (</w:t>
      </w:r>
      <w:r>
        <w:rPr>
          <w:rFonts w:ascii="Times New Roman" w:hAnsi="Times New Roman"/>
          <w:i/>
          <w:iCs/>
          <w:color w:val="000000" w:themeColor="text1"/>
          <w:sz w:val="24"/>
          <w:szCs w:val="24"/>
          <w:lang w:val="uk-UA"/>
        </w:rPr>
        <w:t>визначити термін, приміром не пізніше як до 20 червня року, наступного за звітним</w:t>
      </w:r>
      <w:r>
        <w:rPr>
          <w:rFonts w:ascii="Times New Roman" w:hAnsi="Times New Roman"/>
          <w:color w:val="000000" w:themeColor="text1"/>
          <w:sz w:val="24"/>
          <w:szCs w:val="24"/>
          <w:lang w:val="uk-UA"/>
        </w:rPr>
        <w:t>)</w:t>
      </w:r>
      <w:proofErr w:type="spellStart"/>
      <w:r>
        <w:rPr>
          <w:rFonts w:ascii="Times New Roman" w:hAnsi="Times New Roman"/>
          <w:color w:val="000000" w:themeColor="text1"/>
          <w:sz w:val="24"/>
          <w:szCs w:val="24"/>
          <w:lang w:val="uk-UA"/>
        </w:rPr>
        <w:t> зві</w:t>
      </w:r>
      <w:proofErr w:type="spellEnd"/>
      <w:r>
        <w:rPr>
          <w:rFonts w:ascii="Times New Roman" w:hAnsi="Times New Roman"/>
          <w:color w:val="000000" w:themeColor="text1"/>
          <w:sz w:val="24"/>
          <w:szCs w:val="24"/>
          <w:lang w:val="uk-UA"/>
        </w:rPr>
        <w:t xml:space="preserve">тує  про свою роботу </w:t>
      </w:r>
      <w:proofErr w:type="spellStart"/>
      <w:r>
        <w:rPr>
          <w:rFonts w:ascii="Times New Roman" w:hAnsi="Times New Roman"/>
          <w:color w:val="000000" w:themeColor="text1"/>
          <w:sz w:val="24"/>
          <w:szCs w:val="24"/>
          <w:lang w:val="uk-UA"/>
        </w:rPr>
        <w:t>перед  жителями  відпов</w:t>
      </w:r>
      <w:proofErr w:type="spellEnd"/>
      <w:r>
        <w:rPr>
          <w:rFonts w:ascii="Times New Roman" w:hAnsi="Times New Roman"/>
          <w:color w:val="000000" w:themeColor="text1"/>
          <w:sz w:val="24"/>
          <w:szCs w:val="24"/>
          <w:lang w:val="uk-UA"/>
        </w:rPr>
        <w:t xml:space="preserve">ідного села, селища </w:t>
      </w:r>
      <w:proofErr w:type="spellStart"/>
      <w:r>
        <w:rPr>
          <w:rFonts w:ascii="Times New Roman" w:hAnsi="Times New Roman"/>
          <w:color w:val="000000" w:themeColor="text1"/>
          <w:sz w:val="24"/>
          <w:szCs w:val="24"/>
          <w:lang w:val="uk-UA"/>
        </w:rPr>
        <w:t>старостинського</w:t>
      </w:r>
      <w:proofErr w:type="spellEnd"/>
      <w:r>
        <w:rPr>
          <w:rFonts w:ascii="Times New Roman" w:hAnsi="Times New Roman"/>
          <w:color w:val="000000" w:themeColor="text1"/>
          <w:sz w:val="24"/>
          <w:szCs w:val="24"/>
          <w:lang w:val="uk-UA"/>
        </w:rPr>
        <w:t xml:space="preserve"> округу, на </w:t>
      </w:r>
      <w:proofErr w:type="spellStart"/>
      <w:r>
        <w:rPr>
          <w:rFonts w:ascii="Times New Roman" w:hAnsi="Times New Roman"/>
          <w:color w:val="000000" w:themeColor="text1"/>
          <w:sz w:val="24"/>
          <w:szCs w:val="24"/>
          <w:lang w:val="uk-UA"/>
        </w:rPr>
        <w:t>відкритій</w:t>
      </w:r>
      <w:proofErr w:type="spellEnd"/>
      <w:r>
        <w:rPr>
          <w:rFonts w:ascii="Times New Roman" w:hAnsi="Times New Roman"/>
          <w:color w:val="000000" w:themeColor="text1"/>
          <w:sz w:val="24"/>
          <w:szCs w:val="24"/>
          <w:lang w:val="uk-UA"/>
        </w:rPr>
        <w:t>  зустрічі з його жителями.  </w:t>
      </w:r>
    </w:p>
    <w:p w:rsidR="008E630E" w:rsidRDefault="008E630E" w:rsidP="008E630E">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lang w:val="uk-UA"/>
        </w:rPr>
        <w:t xml:space="preserve"> 6.4. Староста може бути притягнений до дисциплінарної, матеріальної, цивільної, адміністративної та </w:t>
      </w:r>
      <w:proofErr w:type="spellStart"/>
      <w:r>
        <w:rPr>
          <w:rFonts w:ascii="Times New Roman" w:hAnsi="Times New Roman"/>
          <w:color w:val="000000" w:themeColor="text1"/>
          <w:sz w:val="24"/>
          <w:szCs w:val="24"/>
          <w:lang w:val="uk-UA"/>
        </w:rPr>
        <w:t>кримінальної  від</w:t>
      </w:r>
      <w:proofErr w:type="spellEnd"/>
      <w:r>
        <w:rPr>
          <w:rFonts w:ascii="Times New Roman" w:hAnsi="Times New Roman"/>
          <w:color w:val="000000" w:themeColor="text1"/>
          <w:sz w:val="24"/>
          <w:szCs w:val="24"/>
          <w:lang w:val="uk-UA"/>
        </w:rPr>
        <w:t>повідальності, визначеної законом.</w:t>
      </w:r>
    </w:p>
    <w:p w:rsidR="008E630E" w:rsidRDefault="008E630E" w:rsidP="008E630E">
      <w:pPr>
        <w:spacing w:before="100" w:beforeAutospacing="1" w:after="100" w:afterAutospacing="1" w:line="240" w:lineRule="auto"/>
        <w:jc w:val="both"/>
        <w:rPr>
          <w:rFonts w:ascii="Segoe UI" w:eastAsia="Segoe UI" w:hAnsi="Segoe UI" w:cs="Segoe UI"/>
          <w:color w:val="000000" w:themeColor="text1"/>
          <w:sz w:val="24"/>
          <w:szCs w:val="24"/>
        </w:rPr>
      </w:pPr>
    </w:p>
    <w:p w:rsidR="00155B38" w:rsidRPr="004D4CC8" w:rsidRDefault="008E630E" w:rsidP="004D4CC8">
      <w:pPr>
        <w:spacing w:after="0" w:line="240" w:lineRule="auto"/>
        <w:ind w:left="851"/>
        <w:rPr>
          <w:rFonts w:ascii="Times New Roman" w:hAnsi="Times New Roman"/>
          <w:color w:val="000000" w:themeColor="text1"/>
          <w:sz w:val="24"/>
          <w:szCs w:val="24"/>
          <w:lang w:val="uk-UA"/>
        </w:rPr>
      </w:pPr>
      <w:r>
        <w:rPr>
          <w:rFonts w:ascii="Times New Roman" w:hAnsi="Times New Roman"/>
          <w:b/>
          <w:bCs/>
          <w:color w:val="000000" w:themeColor="text1"/>
          <w:sz w:val="24"/>
          <w:szCs w:val="24"/>
          <w:lang w:val="uk-UA"/>
        </w:rPr>
        <w:t>Секретар сільської ради          ____</w:t>
      </w:r>
      <w:r>
        <w:rPr>
          <w:rFonts w:ascii="Times New Roman" w:hAnsi="Times New Roman"/>
          <w:b/>
          <w:bCs/>
          <w:i/>
          <w:iCs/>
          <w:color w:val="000000" w:themeColor="text1"/>
          <w:sz w:val="24"/>
          <w:szCs w:val="24"/>
          <w:u w:val="single"/>
          <w:lang w:val="uk-UA"/>
        </w:rPr>
        <w:t>_______</w:t>
      </w:r>
      <w:r>
        <w:rPr>
          <w:rFonts w:ascii="Times New Roman" w:hAnsi="Times New Roman"/>
          <w:b/>
          <w:bCs/>
          <w:i/>
          <w:iCs/>
          <w:color w:val="000000" w:themeColor="text1"/>
          <w:sz w:val="24"/>
          <w:szCs w:val="24"/>
          <w:lang w:val="uk-UA"/>
        </w:rPr>
        <w:t xml:space="preserve">__     </w:t>
      </w:r>
      <w:r>
        <w:rPr>
          <w:rFonts w:ascii="Times New Roman" w:hAnsi="Times New Roman"/>
          <w:b/>
          <w:bCs/>
          <w:color w:val="000000" w:themeColor="text1"/>
          <w:sz w:val="24"/>
          <w:szCs w:val="24"/>
          <w:lang w:val="uk-UA"/>
        </w:rPr>
        <w:t>Діана  ПОЛЬЖОК</w:t>
      </w:r>
      <w:bookmarkStart w:id="0" w:name="_GoBack"/>
      <w:bookmarkEnd w:id="0"/>
    </w:p>
    <w:sectPr w:rsidR="00155B38" w:rsidRPr="004D4C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CEA"/>
    <w:multiLevelType w:val="hybridMultilevel"/>
    <w:tmpl w:val="980A650A"/>
    <w:lvl w:ilvl="0" w:tplc="ED545440">
      <w:numFmt w:val="bullet"/>
      <w:lvlText w:val="-"/>
      <w:lvlJc w:val="left"/>
      <w:pPr>
        <w:ind w:left="720" w:hanging="360"/>
      </w:pPr>
      <w:rPr>
        <w:rFonts w:ascii="Calibri" w:eastAsiaTheme="minorHAnsi" w:hAnsi="Calibri" w:cs="Calibri"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1">
    <w:nsid w:val="08F973EA"/>
    <w:multiLevelType w:val="hybridMultilevel"/>
    <w:tmpl w:val="59DCB50A"/>
    <w:lvl w:ilvl="0" w:tplc="ED545440">
      <w:numFmt w:val="bullet"/>
      <w:lvlText w:val="-"/>
      <w:lvlJc w:val="left"/>
      <w:pPr>
        <w:ind w:left="1440" w:hanging="360"/>
      </w:pPr>
      <w:rPr>
        <w:rFonts w:ascii="Calibri" w:eastAsiaTheme="minorHAnsi" w:hAnsi="Calibri" w:cs="Calibri"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1D8F36B3"/>
    <w:multiLevelType w:val="hybridMultilevel"/>
    <w:tmpl w:val="4888FCC4"/>
    <w:lvl w:ilvl="0" w:tplc="ED545440">
      <w:numFmt w:val="bullet"/>
      <w:lvlText w:val="-"/>
      <w:lvlJc w:val="left"/>
      <w:pPr>
        <w:ind w:left="720" w:hanging="360"/>
      </w:pPr>
      <w:rPr>
        <w:rFonts w:ascii="Calibri" w:eastAsiaTheme="minorHAnsi" w:hAnsi="Calibri" w:cs="Calibri"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abstractNum w:abstractNumId="3">
    <w:nsid w:val="26356816"/>
    <w:multiLevelType w:val="hybridMultilevel"/>
    <w:tmpl w:val="C212B35A"/>
    <w:lvl w:ilvl="0" w:tplc="ED545440">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9C56FDC"/>
    <w:multiLevelType w:val="hybridMultilevel"/>
    <w:tmpl w:val="1CBA92EA"/>
    <w:lvl w:ilvl="0" w:tplc="ED545440">
      <w:numFmt w:val="bullet"/>
      <w:lvlText w:val="-"/>
      <w:lvlJc w:val="left"/>
      <w:pPr>
        <w:ind w:left="720" w:hanging="360"/>
      </w:pPr>
      <w:rPr>
        <w:rFonts w:ascii="Calibri" w:eastAsiaTheme="minorHAnsi" w:hAnsi="Calibri" w:cs="Calibri"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5">
    <w:nsid w:val="638D66A4"/>
    <w:multiLevelType w:val="hybridMultilevel"/>
    <w:tmpl w:val="DEC6172A"/>
    <w:lvl w:ilvl="0" w:tplc="ED545440">
      <w:numFmt w:val="bullet"/>
      <w:lvlText w:val="-"/>
      <w:lvlJc w:val="left"/>
      <w:pPr>
        <w:ind w:left="72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28D5DE9"/>
    <w:multiLevelType w:val="hybridMultilevel"/>
    <w:tmpl w:val="F94C60B8"/>
    <w:lvl w:ilvl="0" w:tplc="ED545440">
      <w:numFmt w:val="bullet"/>
      <w:lvlText w:val="-"/>
      <w:lvlJc w:val="left"/>
      <w:pPr>
        <w:ind w:left="720" w:hanging="360"/>
      </w:pPr>
      <w:rPr>
        <w:rFonts w:ascii="Calibri" w:eastAsiaTheme="minorHAnsi" w:hAnsi="Calibri" w:cs="Calibri"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7">
    <w:nsid w:val="77FF4372"/>
    <w:multiLevelType w:val="hybridMultilevel"/>
    <w:tmpl w:val="3EBC24A6"/>
    <w:lvl w:ilvl="0" w:tplc="ED545440">
      <w:numFmt w:val="bullet"/>
      <w:lvlText w:val="-"/>
      <w:lvlJc w:val="left"/>
      <w:pPr>
        <w:ind w:left="720" w:hanging="360"/>
      </w:pPr>
      <w:rPr>
        <w:rFonts w:ascii="Calibri" w:eastAsiaTheme="minorHAnsi" w:hAnsi="Calibri" w:cs="Calibri"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38"/>
    <w:rsid w:val="00155B38"/>
    <w:rsid w:val="00391D38"/>
    <w:rsid w:val="004D4CC8"/>
    <w:rsid w:val="00545977"/>
    <w:rsid w:val="008E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30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E630E"/>
    <w:rPr>
      <w:color w:val="0000FF"/>
      <w:u w:val="single"/>
    </w:rPr>
  </w:style>
  <w:style w:type="paragraph" w:styleId="a4">
    <w:name w:val="List Paragraph"/>
    <w:basedOn w:val="a"/>
    <w:uiPriority w:val="34"/>
    <w:qFormat/>
    <w:rsid w:val="008E630E"/>
    <w:pPr>
      <w:spacing w:after="0" w:line="240" w:lineRule="auto"/>
      <w:ind w:left="720"/>
      <w:contextualSpacing/>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30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E630E"/>
    <w:rPr>
      <w:color w:val="0000FF"/>
      <w:u w:val="single"/>
    </w:rPr>
  </w:style>
  <w:style w:type="paragraph" w:styleId="a4">
    <w:name w:val="List Paragraph"/>
    <w:basedOn w:val="a"/>
    <w:uiPriority w:val="34"/>
    <w:qFormat/>
    <w:rsid w:val="008E630E"/>
    <w:pPr>
      <w:spacing w:after="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18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microsoft.com/office/2007/relationships/stylesWithEffects" Target="stylesWithEffects.xml"/><Relationship Id="rId7" Type="http://schemas.openxmlformats.org/officeDocument/2006/relationships/hyperlink" Target="https://zakon.rada.gov.ua/laws/show/161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2980</Words>
  <Characters>16990</Characters>
  <Application>Microsoft Office Word</Application>
  <DocSecurity>0</DocSecurity>
  <Lines>141</Lines>
  <Paragraphs>39</Paragraphs>
  <ScaleCrop>false</ScaleCrop>
  <Company/>
  <LinksUpToDate>false</LinksUpToDate>
  <CharactersWithSpaces>19931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2020-11-19T07:42:00Z</dcterms:created>
  <dcterms:modified xsi:type="dcterms:W3CDTF">2020-12-15T08:37:00Z</dcterms:modified>
</cp:coreProperties>
</file>