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EF7" w:rsidRDefault="00533EF7" w:rsidP="00533EF7">
      <w:pPr>
        <w:pStyle w:val="2"/>
        <w:tabs>
          <w:tab w:val="left" w:pos="0"/>
        </w:tabs>
        <w:rPr>
          <w:rFonts w:ascii="Calibri" w:hAnsi="Calibri" w:cs="Calibri"/>
          <w:noProof/>
          <w:sz w:val="26"/>
          <w:szCs w:val="26"/>
          <w:lang w:val="en-US"/>
        </w:rPr>
      </w:pPr>
      <w:r>
        <w:rPr>
          <w:rFonts w:ascii="Calibri" w:hAnsi="Calibri" w:cs="Calibri"/>
          <w:noProof/>
          <w:sz w:val="26"/>
          <w:szCs w:val="26"/>
          <w:lang w:eastAsia="ru-RU"/>
        </w:rPr>
        <w:drawing>
          <wp:inline distT="0" distB="0" distL="0" distR="0">
            <wp:extent cx="492760" cy="652145"/>
            <wp:effectExtent l="19050" t="0" r="2540" b="0"/>
            <wp:docPr id="1" name="Рисунок 1" descr="герб 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ризу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652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3EF7" w:rsidRPr="006C1969" w:rsidRDefault="00533EF7" w:rsidP="00533EF7">
      <w:pPr>
        <w:rPr>
          <w:lang w:val="en-US" w:eastAsia="ar-SA"/>
        </w:rPr>
      </w:pPr>
    </w:p>
    <w:p w:rsidR="00533EF7" w:rsidRPr="006C1969" w:rsidRDefault="00533EF7" w:rsidP="00533EF7">
      <w:pPr>
        <w:pStyle w:val="2"/>
        <w:tabs>
          <w:tab w:val="left" w:pos="0"/>
        </w:tabs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  <w:lang w:val="uk-UA"/>
        </w:rPr>
        <w:t>ЛЮБАШІВСЬКА</w:t>
      </w:r>
      <w:r w:rsidRPr="006C1969">
        <w:rPr>
          <w:b/>
          <w:color w:val="000000"/>
          <w:sz w:val="26"/>
          <w:szCs w:val="26"/>
        </w:rPr>
        <w:t xml:space="preserve"> С</w:t>
      </w:r>
      <w:r>
        <w:rPr>
          <w:b/>
          <w:color w:val="000000"/>
          <w:sz w:val="26"/>
          <w:szCs w:val="26"/>
          <w:lang w:val="uk-UA"/>
        </w:rPr>
        <w:t>ЕЛИЩН</w:t>
      </w:r>
      <w:r w:rsidRPr="006C1969">
        <w:rPr>
          <w:b/>
          <w:color w:val="000000"/>
          <w:sz w:val="26"/>
          <w:szCs w:val="26"/>
        </w:rPr>
        <w:t>А РАДА</w:t>
      </w:r>
    </w:p>
    <w:p w:rsidR="00533EF7" w:rsidRDefault="00533EF7" w:rsidP="00533EF7">
      <w:pPr>
        <w:pStyle w:val="2"/>
        <w:tabs>
          <w:tab w:val="left" w:pos="0"/>
        </w:tabs>
        <w:rPr>
          <w:b/>
          <w:color w:val="000000"/>
          <w:sz w:val="26"/>
          <w:szCs w:val="26"/>
          <w:lang w:val="en-US"/>
        </w:rPr>
      </w:pPr>
      <w:r>
        <w:rPr>
          <w:b/>
          <w:color w:val="000000"/>
          <w:sz w:val="26"/>
          <w:szCs w:val="26"/>
          <w:lang w:val="uk-UA"/>
        </w:rPr>
        <w:t>ЛЮБАШІВСЬ</w:t>
      </w:r>
      <w:r w:rsidRPr="006C1969">
        <w:rPr>
          <w:b/>
          <w:color w:val="000000"/>
          <w:sz w:val="26"/>
          <w:szCs w:val="26"/>
        </w:rPr>
        <w:t>КОГО РАЙОНУ ОДЕСЬКОЇ ОБЛАСТІ</w:t>
      </w:r>
    </w:p>
    <w:p w:rsidR="00533EF7" w:rsidRPr="006C1969" w:rsidRDefault="00533EF7" w:rsidP="00533EF7">
      <w:pPr>
        <w:rPr>
          <w:lang w:val="en-US" w:eastAsia="ar-SA"/>
        </w:rPr>
      </w:pPr>
    </w:p>
    <w:p w:rsidR="00533EF7" w:rsidRPr="006C1969" w:rsidRDefault="00533EF7" w:rsidP="00533EF7">
      <w:pPr>
        <w:pBdr>
          <w:top w:val="nil"/>
          <w:left w:val="nil"/>
          <w:bottom w:val="single" w:sz="12" w:space="0" w:color="000000"/>
          <w:right w:val="nil"/>
          <w:between w:val="nil"/>
          <w:bar w:val="nil"/>
        </w:pBdr>
        <w:spacing w:after="120" w:line="259" w:lineRule="auto"/>
        <w:jc w:val="center"/>
        <w:rPr>
          <w:rFonts w:ascii="Times New Roman" w:eastAsia="Calibri" w:hAnsi="Times New Roman" w:cs="Calibri"/>
          <w:color w:val="000000"/>
          <w:u w:color="000000"/>
          <w:bdr w:val="nil"/>
          <w:lang w:eastAsia="ru-RU"/>
        </w:rPr>
      </w:pPr>
      <w:r w:rsidRPr="00BD5CA9">
        <w:rPr>
          <w:rFonts w:ascii="Times New Roman" w:eastAsia="Times New Roman" w:hAnsi="Times New Roman" w:cs="Times New Roman"/>
          <w:color w:val="000000"/>
          <w:spacing w:val="-1"/>
          <w:bdr w:val="none" w:sz="0" w:space="0" w:color="auto" w:frame="1"/>
          <w:shd w:val="clear" w:color="auto" w:fill="FFFFFF"/>
          <w:lang w:val="uk-UA" w:eastAsia="ru-RU"/>
        </w:rPr>
        <w:t>66502,</w:t>
      </w:r>
      <w:r w:rsidRPr="00BD5CA9">
        <w:rPr>
          <w:rFonts w:ascii="Times New Roman" w:eastAsia="Times New Roman" w:hAnsi="Times New Roman" w:cs="Times New Roman"/>
          <w:color w:val="000000"/>
          <w:spacing w:val="-1"/>
          <w:bdr w:val="none" w:sz="0" w:space="0" w:color="auto" w:frame="1"/>
          <w:shd w:val="clear" w:color="auto" w:fill="FFFFFF"/>
          <w:lang w:eastAsia="ru-RU"/>
        </w:rPr>
        <w:t> </w:t>
      </w:r>
      <w:r w:rsidRPr="00BD5CA9">
        <w:rPr>
          <w:rFonts w:ascii="Times New Roman" w:eastAsia="Times New Roman" w:hAnsi="Times New Roman" w:cs="Times New Roman"/>
          <w:color w:val="000000"/>
          <w:bdr w:val="none" w:sz="0" w:space="0" w:color="auto" w:frame="1"/>
          <w:shd w:val="clear" w:color="auto" w:fill="FFFFFF"/>
          <w:lang w:val="uk-UA" w:eastAsia="ru-RU"/>
        </w:rPr>
        <w:t>Одеська</w:t>
      </w:r>
      <w:r w:rsidRPr="00BD5CA9">
        <w:rPr>
          <w:rFonts w:ascii="Times New Roman" w:eastAsia="Times New Roman" w:hAnsi="Times New Roman" w:cs="Times New Roman"/>
          <w:color w:val="000000"/>
          <w:bdr w:val="none" w:sz="0" w:space="0" w:color="auto" w:frame="1"/>
          <w:shd w:val="clear" w:color="auto" w:fill="FFFFFF"/>
          <w:lang w:eastAsia="ru-RU"/>
        </w:rPr>
        <w:t> обл.,</w:t>
      </w:r>
      <w:r w:rsidRPr="00BD5CA9">
        <w:rPr>
          <w:rFonts w:ascii="Times New Roman" w:eastAsia="Times New Roman" w:hAnsi="Times New Roman" w:cs="Times New Roman"/>
          <w:color w:val="000000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proofErr w:type="spellStart"/>
      <w:r w:rsidRPr="00BD5CA9">
        <w:rPr>
          <w:rFonts w:ascii="Times New Roman" w:eastAsia="Times New Roman" w:hAnsi="Times New Roman" w:cs="Times New Roman"/>
          <w:color w:val="000000"/>
          <w:bdr w:val="none" w:sz="0" w:space="0" w:color="auto" w:frame="1"/>
          <w:shd w:val="clear" w:color="auto" w:fill="FFFFFF"/>
          <w:lang w:val="uk-UA" w:eastAsia="ru-RU"/>
        </w:rPr>
        <w:t>Любашівський</w:t>
      </w:r>
      <w:proofErr w:type="spellEnd"/>
      <w:r w:rsidRPr="00BD5CA9">
        <w:rPr>
          <w:rFonts w:ascii="Times New Roman" w:eastAsia="Times New Roman" w:hAnsi="Times New Roman" w:cs="Times New Roman"/>
          <w:color w:val="000000"/>
          <w:bdr w:val="none" w:sz="0" w:space="0" w:color="auto" w:frame="1"/>
          <w:shd w:val="clear" w:color="auto" w:fill="FFFFFF"/>
          <w:lang w:eastAsia="ru-RU"/>
        </w:rPr>
        <w:t xml:space="preserve"> р-н, с</w:t>
      </w:r>
      <w:proofErr w:type="spellStart"/>
      <w:r w:rsidRPr="00BD5CA9">
        <w:rPr>
          <w:rFonts w:ascii="Times New Roman" w:eastAsia="Times New Roman" w:hAnsi="Times New Roman" w:cs="Times New Roman"/>
          <w:color w:val="000000"/>
          <w:bdr w:val="none" w:sz="0" w:space="0" w:color="auto" w:frame="1"/>
          <w:shd w:val="clear" w:color="auto" w:fill="FFFFFF"/>
          <w:lang w:val="uk-UA" w:eastAsia="ru-RU"/>
        </w:rPr>
        <w:t>мт</w:t>
      </w:r>
      <w:proofErr w:type="spellEnd"/>
      <w:r w:rsidRPr="00BD5CA9">
        <w:rPr>
          <w:rFonts w:ascii="Times New Roman" w:eastAsia="Times New Roman" w:hAnsi="Times New Roman" w:cs="Times New Roman"/>
          <w:color w:val="000000"/>
          <w:bdr w:val="none" w:sz="0" w:space="0" w:color="auto" w:frame="1"/>
          <w:shd w:val="clear" w:color="auto" w:fill="FFFFFF"/>
          <w:lang w:eastAsia="ru-RU"/>
        </w:rPr>
        <w:t xml:space="preserve">. </w:t>
      </w:r>
      <w:proofErr w:type="spellStart"/>
      <w:r w:rsidRPr="00BD5CA9">
        <w:rPr>
          <w:rFonts w:ascii="Times New Roman" w:eastAsia="Times New Roman" w:hAnsi="Times New Roman" w:cs="Times New Roman"/>
          <w:color w:val="000000"/>
          <w:bdr w:val="none" w:sz="0" w:space="0" w:color="auto" w:frame="1"/>
          <w:shd w:val="clear" w:color="auto" w:fill="FFFFFF"/>
          <w:lang w:val="uk-UA" w:eastAsia="ru-RU"/>
        </w:rPr>
        <w:t>Любашівка</w:t>
      </w:r>
      <w:proofErr w:type="spellEnd"/>
      <w:r w:rsidRPr="00BD5CA9">
        <w:rPr>
          <w:rFonts w:ascii="Times New Roman" w:eastAsia="Times New Roman" w:hAnsi="Times New Roman" w:cs="Times New Roman"/>
          <w:color w:val="000000"/>
          <w:spacing w:val="-1"/>
          <w:bdr w:val="none" w:sz="0" w:space="0" w:color="auto" w:frame="1"/>
          <w:shd w:val="clear" w:color="auto" w:fill="FFFFFF"/>
          <w:lang w:val="uk-UA" w:eastAsia="ru-RU"/>
        </w:rPr>
        <w:t>, вул. Володимира Князя, буд. 84</w:t>
      </w:r>
      <w:r w:rsidRPr="006C1969">
        <w:rPr>
          <w:rFonts w:ascii="Times New Roman" w:eastAsia="Calibri" w:hAnsi="Times New Roman" w:cs="Calibri"/>
          <w:color w:val="000000"/>
          <w:u w:color="000000"/>
          <w:bdr w:val="nil"/>
          <w:lang w:eastAsia="ru-RU"/>
        </w:rPr>
        <w:t>;</w:t>
      </w:r>
    </w:p>
    <w:p w:rsidR="00533EF7" w:rsidRPr="003837CB" w:rsidRDefault="00533EF7" w:rsidP="00533EF7">
      <w:pPr>
        <w:pBdr>
          <w:top w:val="nil"/>
          <w:left w:val="nil"/>
          <w:bottom w:val="single" w:sz="12" w:space="0" w:color="000000"/>
          <w:right w:val="nil"/>
          <w:between w:val="nil"/>
          <w:bar w:val="nil"/>
        </w:pBdr>
        <w:spacing w:after="120" w:line="259" w:lineRule="auto"/>
        <w:jc w:val="center"/>
        <w:rPr>
          <w:rFonts w:ascii="Times New Roman" w:eastAsia="Calibri" w:hAnsi="Times New Roman" w:cs="Calibri"/>
          <w:color w:val="000000"/>
          <w:u w:color="000000"/>
          <w:bdr w:val="nil"/>
          <w:lang w:val="uk-UA" w:eastAsia="ru-RU"/>
        </w:rPr>
      </w:pPr>
      <w:r w:rsidRPr="009F2B0D">
        <w:rPr>
          <w:rFonts w:ascii="Times New Roman" w:eastAsia="Calibri" w:hAnsi="Times New Roman" w:cs="Calibri"/>
          <w:color w:val="000000"/>
          <w:u w:color="000000"/>
          <w:bdr w:val="nil"/>
          <w:lang w:eastAsia="ru-RU"/>
        </w:rPr>
        <w:t>+380 48</w:t>
      </w:r>
      <w:r>
        <w:rPr>
          <w:rFonts w:ascii="Times New Roman" w:eastAsia="Calibri" w:hAnsi="Times New Roman" w:cs="Calibri"/>
          <w:color w:val="000000"/>
          <w:u w:color="000000"/>
          <w:bdr w:val="nil"/>
          <w:lang w:val="uk-UA" w:eastAsia="ru-RU"/>
        </w:rPr>
        <w:t>64</w:t>
      </w:r>
      <w:r w:rsidRPr="009F2B0D">
        <w:rPr>
          <w:rFonts w:ascii="Times New Roman" w:eastAsia="Calibri" w:hAnsi="Times New Roman" w:cs="Calibri"/>
          <w:color w:val="000000"/>
          <w:u w:color="000000"/>
          <w:bdr w:val="nil"/>
          <w:lang w:eastAsia="ru-RU"/>
        </w:rPr>
        <w:t xml:space="preserve"> </w:t>
      </w:r>
      <w:r>
        <w:rPr>
          <w:rFonts w:ascii="Times New Roman" w:eastAsia="Calibri" w:hAnsi="Times New Roman" w:cs="Calibri"/>
          <w:color w:val="000000"/>
          <w:u w:color="000000"/>
          <w:bdr w:val="nil"/>
          <w:lang w:val="uk-UA" w:eastAsia="ru-RU"/>
        </w:rPr>
        <w:t>22</w:t>
      </w:r>
      <w:r w:rsidRPr="009F2B0D">
        <w:rPr>
          <w:rFonts w:ascii="Times New Roman" w:eastAsia="Calibri" w:hAnsi="Times New Roman" w:cs="Calibri"/>
          <w:color w:val="000000"/>
          <w:u w:color="000000"/>
          <w:bdr w:val="nil"/>
          <w:lang w:eastAsia="ru-RU"/>
        </w:rPr>
        <w:t>-</w:t>
      </w:r>
      <w:r>
        <w:rPr>
          <w:rFonts w:ascii="Times New Roman" w:eastAsia="Calibri" w:hAnsi="Times New Roman" w:cs="Calibri"/>
          <w:color w:val="000000"/>
          <w:u w:color="000000"/>
          <w:bdr w:val="nil"/>
          <w:lang w:val="uk-UA" w:eastAsia="ru-RU"/>
        </w:rPr>
        <w:t>5</w:t>
      </w:r>
      <w:r w:rsidRPr="009F2B0D">
        <w:rPr>
          <w:rFonts w:ascii="Times New Roman" w:eastAsia="Calibri" w:hAnsi="Times New Roman" w:cs="Calibri"/>
          <w:color w:val="000000"/>
          <w:u w:color="000000"/>
          <w:bdr w:val="nil"/>
          <w:lang w:eastAsia="ru-RU"/>
        </w:rPr>
        <w:t>-</w:t>
      </w:r>
      <w:r>
        <w:rPr>
          <w:rFonts w:ascii="Times New Roman" w:eastAsia="Calibri" w:hAnsi="Times New Roman" w:cs="Calibri"/>
          <w:color w:val="000000"/>
          <w:u w:color="000000"/>
          <w:bdr w:val="nil"/>
          <w:lang w:val="uk-UA" w:eastAsia="ru-RU"/>
        </w:rPr>
        <w:t>48</w:t>
      </w:r>
      <w:r w:rsidRPr="009F2B0D">
        <w:rPr>
          <w:rFonts w:ascii="Times New Roman" w:eastAsia="Calibri" w:hAnsi="Times New Roman" w:cs="Calibri"/>
          <w:color w:val="000000"/>
          <w:u w:color="000000"/>
          <w:bdr w:val="nil"/>
          <w:lang w:eastAsia="ru-RU"/>
        </w:rPr>
        <w:t>; Код ЄДРПОУ:</w:t>
      </w:r>
      <w:r w:rsidRPr="009F2B0D">
        <w:rPr>
          <w:rFonts w:ascii="Arial" w:hAnsi="Arial" w:cs="Arial"/>
          <w:color w:val="333333"/>
          <w:shd w:val="clear" w:color="auto" w:fill="FBFBFB"/>
        </w:rPr>
        <w:t> </w:t>
      </w:r>
      <w:r w:rsidRPr="009F2B0D">
        <w:rPr>
          <w:rFonts w:ascii="Times New Roman" w:hAnsi="Times New Roman" w:cs="Times New Roman"/>
          <w:shd w:val="clear" w:color="auto" w:fill="FBFBFB"/>
        </w:rPr>
        <w:t>043</w:t>
      </w:r>
      <w:r>
        <w:rPr>
          <w:rFonts w:ascii="Times New Roman" w:hAnsi="Times New Roman" w:cs="Times New Roman"/>
          <w:shd w:val="clear" w:color="auto" w:fill="FBFBFB"/>
          <w:lang w:val="uk-UA"/>
        </w:rPr>
        <w:t>80040</w:t>
      </w:r>
    </w:p>
    <w:p w:rsidR="00533EF7" w:rsidRDefault="00533EF7" w:rsidP="00843DAE">
      <w:pPr>
        <w:shd w:val="clear" w:color="auto" w:fill="FBFBFB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  <w:shd w:val="clear" w:color="auto" w:fill="FFFFFF"/>
          <w:lang w:val="uk-UA" w:eastAsia="ru-RU"/>
        </w:rPr>
      </w:pPr>
    </w:p>
    <w:p w:rsidR="00533EF7" w:rsidRDefault="00533EF7" w:rsidP="00843DAE">
      <w:pPr>
        <w:shd w:val="clear" w:color="auto" w:fill="FBFBFB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  <w:shd w:val="clear" w:color="auto" w:fill="FFFFFF"/>
          <w:lang w:val="uk-UA" w:eastAsia="ru-RU"/>
        </w:rPr>
      </w:pPr>
    </w:p>
    <w:p w:rsidR="00533EF7" w:rsidRDefault="00533EF7" w:rsidP="00843DAE">
      <w:pPr>
        <w:shd w:val="clear" w:color="auto" w:fill="FBFBFB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  <w:shd w:val="clear" w:color="auto" w:fill="FFFFFF"/>
          <w:lang w:val="uk-UA" w:eastAsia="ru-RU"/>
        </w:rPr>
      </w:pPr>
    </w:p>
    <w:p w:rsidR="00843DAE" w:rsidRPr="00533EF7" w:rsidRDefault="00843DAE" w:rsidP="00843DAE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533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Заява</w:t>
      </w:r>
      <w:proofErr w:type="spellEnd"/>
    </w:p>
    <w:p w:rsidR="00B3379E" w:rsidRPr="00DE249A" w:rsidRDefault="00843DAE" w:rsidP="00843DAE">
      <w:pPr>
        <w:shd w:val="clear" w:color="auto" w:fill="FBFBFB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533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про </w:t>
      </w:r>
      <w:proofErr w:type="spellStart"/>
      <w:r w:rsidRPr="00533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визначення</w:t>
      </w:r>
      <w:proofErr w:type="spellEnd"/>
      <w:r w:rsidRPr="00533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обсягу</w:t>
      </w:r>
      <w:proofErr w:type="spellEnd"/>
      <w:r w:rsidRPr="00533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стратегічної</w:t>
      </w:r>
      <w:proofErr w:type="spellEnd"/>
      <w:r w:rsidRPr="00533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екологічної</w:t>
      </w:r>
      <w:proofErr w:type="spellEnd"/>
      <w:r w:rsidRPr="00533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оцінки</w:t>
      </w:r>
      <w:proofErr w:type="spellEnd"/>
      <w:r w:rsidRPr="00533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</w:p>
    <w:p w:rsidR="00B3379E" w:rsidRPr="00DE249A" w:rsidRDefault="00843DAE" w:rsidP="00843DAE">
      <w:pPr>
        <w:shd w:val="clear" w:color="auto" w:fill="FBFBFB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proofErr w:type="gramStart"/>
      <w:r w:rsidRPr="00533EF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Генерального</w:t>
      </w:r>
      <w:proofErr w:type="gramEnd"/>
      <w:r w:rsidRPr="00533EF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плану с</w:t>
      </w:r>
      <w:proofErr w:type="spellStart"/>
      <w:r w:rsidR="00444DAF" w:rsidRPr="00533EF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мт</w:t>
      </w:r>
      <w:proofErr w:type="spellEnd"/>
      <w:r w:rsidRPr="00533EF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444DAF" w:rsidRPr="00533EF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Любашівка</w:t>
      </w:r>
      <w:proofErr w:type="spellEnd"/>
      <w:r w:rsidRPr="00533EF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444DAF" w:rsidRPr="00533EF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Любаш</w:t>
      </w:r>
      <w:r w:rsidRPr="00533EF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івської</w:t>
      </w:r>
      <w:proofErr w:type="spellEnd"/>
      <w:r w:rsidRPr="00533EF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с</w:t>
      </w:r>
      <w:proofErr w:type="spellStart"/>
      <w:r w:rsidR="00444DAF" w:rsidRPr="00533EF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елищно</w:t>
      </w:r>
      <w:proofErr w:type="spellEnd"/>
      <w:r w:rsidRPr="00533EF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ї ради </w:t>
      </w:r>
    </w:p>
    <w:p w:rsidR="00843DAE" w:rsidRPr="00533EF7" w:rsidRDefault="00F52C8A" w:rsidP="00843DAE">
      <w:pPr>
        <w:shd w:val="clear" w:color="auto" w:fill="FBFBFB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  <w:proofErr w:type="spellStart"/>
      <w:r w:rsidRPr="00533EF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Любашівського</w:t>
      </w:r>
      <w:proofErr w:type="spellEnd"/>
      <w:r w:rsidRPr="00533EF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 району </w:t>
      </w:r>
      <w:proofErr w:type="spellStart"/>
      <w:r w:rsidR="00444DAF" w:rsidRPr="00533EF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Оде</w:t>
      </w:r>
      <w:r w:rsidR="00843DAE" w:rsidRPr="00533EF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ської</w:t>
      </w:r>
      <w:proofErr w:type="spellEnd"/>
      <w:r w:rsidR="00843DAE" w:rsidRPr="00533EF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843DAE" w:rsidRPr="00533EF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області</w:t>
      </w:r>
      <w:proofErr w:type="spellEnd"/>
    </w:p>
    <w:p w:rsidR="00B71CEB" w:rsidRPr="00533EF7" w:rsidRDefault="00B71CEB" w:rsidP="00843DAE">
      <w:pPr>
        <w:shd w:val="clear" w:color="auto" w:fill="FBFBFB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</w:p>
    <w:p w:rsidR="00B71CEB" w:rsidRPr="00533EF7" w:rsidRDefault="00B71CEB" w:rsidP="00843DAE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</w:pPr>
    </w:p>
    <w:p w:rsidR="00843DAE" w:rsidRPr="00533EF7" w:rsidRDefault="00843DAE" w:rsidP="002553B1">
      <w:pPr>
        <w:shd w:val="clear" w:color="auto" w:fill="FBFBFB"/>
        <w:spacing w:after="0" w:line="240" w:lineRule="auto"/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533EF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Замовник</w:t>
      </w:r>
      <w:proofErr w:type="spellEnd"/>
      <w:r w:rsidRPr="00533EF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СЕО</w:t>
      </w:r>
    </w:p>
    <w:p w:rsidR="00843DAE" w:rsidRPr="00533EF7" w:rsidRDefault="00843DAE" w:rsidP="002553B1">
      <w:pPr>
        <w:shd w:val="clear" w:color="auto" w:fill="FBFBFB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proofErr w:type="gram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Замовником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проекту є </w:t>
      </w:r>
      <w:proofErr w:type="spellStart"/>
      <w:r w:rsidR="00444DAF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Любашівськ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а с</w:t>
      </w:r>
      <w:proofErr w:type="spellStart"/>
      <w:r w:rsidR="00444DAF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елищн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а рада </w:t>
      </w:r>
      <w:proofErr w:type="spellStart"/>
      <w:r w:rsidR="00444DAF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Любашівського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району </w:t>
      </w:r>
      <w:r w:rsidR="00444DAF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Одеської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області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 (</w:t>
      </w:r>
      <w:r w:rsidR="00444DAF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66502,</w:t>
      </w:r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  <w:r w:rsidR="00444DAF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Одеська</w:t>
      </w:r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 обл.,</w:t>
      </w:r>
      <w:r w:rsidR="00444DAF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proofErr w:type="spellStart"/>
      <w:r w:rsidR="00444DAF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Любашівський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р-н, с</w:t>
      </w:r>
      <w:proofErr w:type="spellStart"/>
      <w:r w:rsidR="00444DAF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мт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444DAF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Любашівка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, </w:t>
      </w:r>
      <w:r w:rsidR="00444DAF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вул.</w:t>
      </w:r>
      <w:proofErr w:type="gramEnd"/>
      <w:r w:rsidR="00444DAF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 Володимира Князя, буд. 84</w:t>
      </w:r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)</w:t>
      </w:r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.</w:t>
      </w:r>
    </w:p>
    <w:p w:rsidR="00B71CEB" w:rsidRPr="00533EF7" w:rsidRDefault="00B71CEB" w:rsidP="002553B1">
      <w:pPr>
        <w:shd w:val="clear" w:color="auto" w:fill="FBFBFB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</w:p>
    <w:p w:rsidR="00843DAE" w:rsidRPr="00533EF7" w:rsidRDefault="00843DAE" w:rsidP="002553B1">
      <w:pPr>
        <w:shd w:val="clear" w:color="auto" w:fill="FBFBFB"/>
        <w:spacing w:after="0" w:line="240" w:lineRule="auto"/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33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Вид та </w:t>
      </w:r>
      <w:proofErr w:type="spellStart"/>
      <w:r w:rsidRPr="00533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основні</w:t>
      </w:r>
      <w:proofErr w:type="spellEnd"/>
      <w:r w:rsidRPr="00533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цілі</w:t>
      </w:r>
      <w:proofErr w:type="spellEnd"/>
      <w:r w:rsidRPr="00533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ДДП</w:t>
      </w:r>
    </w:p>
    <w:p w:rsidR="00843DAE" w:rsidRPr="00533EF7" w:rsidRDefault="00843DAE" w:rsidP="002553B1">
      <w:pPr>
        <w:shd w:val="clear" w:color="auto" w:fill="FBFBFB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Генеральний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план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населеного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пункту є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містобудівною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документацією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місцевого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proofErr w:type="gram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р</w:t>
      </w:r>
      <w:proofErr w:type="gram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івня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яка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призначена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  <w:r w:rsidRPr="00533EF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для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обґрунтування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довгострокової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стратегії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планування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забудови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та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іншого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використання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території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, на 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якій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реалізуються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повноваження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2553B1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Любашівської</w:t>
      </w:r>
      <w:proofErr w:type="spellEnd"/>
      <w:r w:rsidR="002553B1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 селищної</w:t>
      </w:r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gram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ради</w:t>
      </w:r>
      <w:proofErr w:type="gram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.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Генеральний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план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визначає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основні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принципи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і </w:t>
      </w:r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напрямки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планувальної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організації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та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функціонального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призначення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території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формування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системи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громадського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обслуговування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населення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організації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інженерно-транспортної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інфраструктури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інженерної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proofErr w:type="gram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</w:t>
      </w:r>
      <w:proofErr w:type="gram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ідготовки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і благоустрою,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захисту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території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від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небезпечних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природних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і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техногенних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процесів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охорони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навколишнього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природного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середовища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охорони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та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збереження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нерухомих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об'єктів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культурної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спадщини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та 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пам'яток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археології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традиційного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характеру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середовища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історичних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населених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пунктів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. 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Завданнями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проекту генерального плану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населеного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пункту</w:t>
      </w:r>
      <w:proofErr w:type="gram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є:</w:t>
      </w:r>
      <w:proofErr w:type="gramEnd"/>
    </w:p>
    <w:p w:rsidR="00843DAE" w:rsidRPr="00533EF7" w:rsidRDefault="00843DAE" w:rsidP="00E44276">
      <w:pPr>
        <w:pStyle w:val="a4"/>
        <w:numPr>
          <w:ilvl w:val="0"/>
          <w:numId w:val="3"/>
        </w:numPr>
        <w:shd w:val="clear" w:color="auto" w:fill="FBFBFB"/>
        <w:spacing w:after="0" w:line="240" w:lineRule="auto"/>
        <w:ind w:left="0" w:right="188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обґрунтування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майбутніх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потреб і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визначення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переважних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напрямів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використання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територій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;</w:t>
      </w:r>
    </w:p>
    <w:p w:rsidR="00843DAE" w:rsidRPr="00533EF7" w:rsidRDefault="00843DAE" w:rsidP="00E44276">
      <w:pPr>
        <w:pStyle w:val="a4"/>
        <w:numPr>
          <w:ilvl w:val="0"/>
          <w:numId w:val="3"/>
        </w:numPr>
        <w:shd w:val="clear" w:color="auto" w:fill="FBFBFB"/>
        <w:spacing w:after="0" w:line="240" w:lineRule="auto"/>
        <w:ind w:left="0" w:right="188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урахування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державних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громадських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і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приватних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інтересів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proofErr w:type="gramStart"/>
      <w:r w:rsidRPr="00533EF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п</w:t>
      </w:r>
      <w:proofErr w:type="gramEnd"/>
      <w:r w:rsidRPr="00533EF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ід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час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планування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забудови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та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іншого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використання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територій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з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дотриманням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вимог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містобудівного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санітарного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екологічного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природоохоронного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, 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протипожежного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та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іншого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законодавства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;</w:t>
      </w:r>
    </w:p>
    <w:p w:rsidR="00843DAE" w:rsidRPr="00533EF7" w:rsidRDefault="00843DAE" w:rsidP="00E44276">
      <w:pPr>
        <w:pStyle w:val="a4"/>
        <w:numPr>
          <w:ilvl w:val="0"/>
          <w:numId w:val="3"/>
        </w:numPr>
        <w:shd w:val="clear" w:color="auto" w:fill="FBFBFB"/>
        <w:spacing w:after="0" w:line="240" w:lineRule="auto"/>
        <w:ind w:left="0" w:right="188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обґрунтування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та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визначення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територій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для </w:t>
      </w:r>
      <w:proofErr w:type="spellStart"/>
      <w:proofErr w:type="gram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м</w:t>
      </w:r>
      <w:proofErr w:type="gram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істобудівних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потреб;</w:t>
      </w:r>
    </w:p>
    <w:p w:rsidR="00843DAE" w:rsidRPr="00533EF7" w:rsidRDefault="00843DAE" w:rsidP="00E44276">
      <w:pPr>
        <w:pStyle w:val="a4"/>
        <w:numPr>
          <w:ilvl w:val="0"/>
          <w:numId w:val="3"/>
        </w:numPr>
        <w:shd w:val="clear" w:color="auto" w:fill="FBFBFB"/>
        <w:spacing w:after="0" w:line="240" w:lineRule="auto"/>
        <w:ind w:left="0" w:right="188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забезпечення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раціонального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розселення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та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визна</w:t>
      </w:r>
      <w:r w:rsidR="00E44276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чення</w:t>
      </w:r>
      <w:proofErr w:type="spellEnd"/>
      <w:r w:rsidR="00E44276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E44276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напрямів</w:t>
      </w:r>
      <w:proofErr w:type="spellEnd"/>
      <w:r w:rsidR="00E44276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E44276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сталого</w:t>
      </w:r>
      <w:proofErr w:type="spellEnd"/>
      <w:r w:rsidR="00E44276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E44276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розвитку</w:t>
      </w:r>
      <w:proofErr w:type="spellEnd"/>
      <w:r w:rsidR="00E44276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населених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пункті</w:t>
      </w:r>
      <w:proofErr w:type="gram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</w:t>
      </w:r>
      <w:proofErr w:type="spellEnd"/>
      <w:proofErr w:type="gram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;</w:t>
      </w:r>
    </w:p>
    <w:p w:rsidR="00843DAE" w:rsidRPr="00533EF7" w:rsidRDefault="00843DAE" w:rsidP="00E44276">
      <w:pPr>
        <w:pStyle w:val="a4"/>
        <w:numPr>
          <w:ilvl w:val="0"/>
          <w:numId w:val="3"/>
        </w:numPr>
        <w:shd w:val="clear" w:color="auto" w:fill="FBFBFB"/>
        <w:spacing w:after="0" w:line="240" w:lineRule="auto"/>
        <w:ind w:left="0" w:right="188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визначення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територій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що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мають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особливу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екологічну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рекреаційно-оздоровчу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наукову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естетичну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, 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історико-культурну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цінність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встановлення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перед</w:t>
      </w:r>
      <w:r w:rsidR="00E44276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бачених</w:t>
      </w:r>
      <w:proofErr w:type="spellEnd"/>
      <w:r w:rsidR="00E44276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E44276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законодавством</w:t>
      </w:r>
      <w:proofErr w:type="spellEnd"/>
      <w:r w:rsidR="00E44276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E44276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обмежень</w:t>
      </w:r>
      <w:proofErr w:type="spellEnd"/>
      <w:r w:rsidR="00E44276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на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їх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планування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забудову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та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інше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використання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;</w:t>
      </w:r>
    </w:p>
    <w:p w:rsidR="00843DAE" w:rsidRPr="00533EF7" w:rsidRDefault="00843DAE" w:rsidP="00E44276">
      <w:pPr>
        <w:pStyle w:val="a4"/>
        <w:numPr>
          <w:ilvl w:val="0"/>
          <w:numId w:val="3"/>
        </w:numPr>
        <w:shd w:val="clear" w:color="auto" w:fill="FBFBFB"/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розроблення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містобудівних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заходів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щодо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охорони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довкілл</w:t>
      </w:r>
      <w:r w:rsid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я</w:t>
      </w:r>
      <w:proofErr w:type="spellEnd"/>
      <w:r w:rsid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та </w:t>
      </w:r>
      <w:proofErr w:type="spellStart"/>
      <w:r w:rsid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раціонального</w:t>
      </w:r>
      <w:proofErr w:type="spellEnd"/>
      <w:r w:rsid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використання</w:t>
      </w:r>
      <w:proofErr w:type="spellEnd"/>
      <w:r w:rsid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природних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ресурсі</w:t>
      </w:r>
      <w:proofErr w:type="gram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</w:t>
      </w:r>
      <w:proofErr w:type="spellEnd"/>
      <w:proofErr w:type="gram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;</w:t>
      </w:r>
    </w:p>
    <w:p w:rsidR="00843DAE" w:rsidRPr="00533EF7" w:rsidRDefault="00843DAE" w:rsidP="00E44276">
      <w:pPr>
        <w:pStyle w:val="a4"/>
        <w:numPr>
          <w:ilvl w:val="0"/>
          <w:numId w:val="3"/>
        </w:numPr>
        <w:shd w:val="clear" w:color="auto" w:fill="FBFBFB"/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lastRenderedPageBreak/>
        <w:t>розроблення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заходів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щодо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пожежної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та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техногенної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безпеки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.</w:t>
      </w:r>
    </w:p>
    <w:p w:rsidR="00A504A7" w:rsidRPr="00533EF7" w:rsidRDefault="00843DAE" w:rsidP="009E1FF9">
      <w:pPr>
        <w:pStyle w:val="a4"/>
        <w:shd w:val="clear" w:color="auto" w:fill="FBFBFB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При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розробленні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генерального плану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населеного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пункту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враховується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Генеральна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схема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планування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території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України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Схема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планування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території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2553B1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Одеської</w:t>
      </w:r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області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стратегії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та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програми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економічного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, </w:t>
      </w:r>
      <w:proofErr w:type="spellStart"/>
      <w:r w:rsidR="002553B1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демографічного</w:t>
      </w:r>
      <w:proofErr w:type="spellEnd"/>
      <w:r w:rsidR="002553B1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,</w:t>
      </w:r>
      <w:r w:rsidR="002553B1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екологічного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proofErr w:type="gram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соц</w:t>
      </w:r>
      <w:proofErr w:type="gram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іального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розвитку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відповідної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території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програми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розвитку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інженерно-транспортної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інфраструктури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охорони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навколишнього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природного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середовища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охорони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та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збереження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нерухомих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об'єктів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культурної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спадщини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та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пам'яток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археології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чинна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містобудівна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документація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на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місцевому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proofErr w:type="gram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р</w:t>
      </w:r>
      <w:proofErr w:type="gram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івні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та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проектна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документація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інформація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містобудівного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земельного та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інших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кадастрів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заяви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щодо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забудови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та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іншого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використання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території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.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Умови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для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реалізації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видів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діяльності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та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об'єктів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які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матимуть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значний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вплив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на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довкілля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визначаються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Схемою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планування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території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відповідно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до Закону 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України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«Про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регулювання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proofErr w:type="gram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м</w:t>
      </w:r>
      <w:proofErr w:type="gram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істобудівної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діяльності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».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Згідно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зі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ст.</w:t>
      </w:r>
      <w:r w:rsidR="00A504A7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24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регулюється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вибі</w:t>
      </w:r>
      <w:proofErr w:type="gram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р</w:t>
      </w:r>
      <w:proofErr w:type="spellEnd"/>
      <w:proofErr w:type="gram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надання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земельних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ділянок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та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зміна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функціонального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призначення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територій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.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Також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на </w:t>
      </w:r>
      <w:proofErr w:type="spellStart"/>
      <w:proofErr w:type="gram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</w:t>
      </w:r>
      <w:proofErr w:type="gram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ідставі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Схеми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планування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території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будуть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розроблені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детальні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плани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територій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які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згідно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зі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ст. 19, 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зокрема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визначають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:</w:t>
      </w:r>
    </w:p>
    <w:p w:rsidR="00843DAE" w:rsidRPr="00533EF7" w:rsidRDefault="00843DAE" w:rsidP="00A504A7">
      <w:pPr>
        <w:pStyle w:val="a4"/>
        <w:numPr>
          <w:ilvl w:val="0"/>
          <w:numId w:val="3"/>
        </w:numPr>
        <w:shd w:val="clear" w:color="auto" w:fill="FBFBFB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функціональне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призначення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режим та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параметри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забудови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однієї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чи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декількох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земельних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ділянок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, 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розподіл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територій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згідно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з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будівельними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нормами,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державними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стандартами і правилами;</w:t>
      </w:r>
    </w:p>
    <w:p w:rsidR="00843DAE" w:rsidRPr="00533EF7" w:rsidRDefault="00843DAE" w:rsidP="00A504A7">
      <w:pPr>
        <w:pStyle w:val="a4"/>
        <w:numPr>
          <w:ilvl w:val="0"/>
          <w:numId w:val="3"/>
        </w:numPr>
        <w:shd w:val="clear" w:color="auto" w:fill="FBFBFB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proofErr w:type="spellStart"/>
      <w:proofErr w:type="gram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м</w:t>
      </w:r>
      <w:proofErr w:type="gram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істобудівні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умови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та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обмеження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;</w:t>
      </w:r>
    </w:p>
    <w:p w:rsidR="00843DAE" w:rsidRPr="00533EF7" w:rsidRDefault="00843DAE" w:rsidP="00A504A7">
      <w:pPr>
        <w:pStyle w:val="a4"/>
        <w:numPr>
          <w:ilvl w:val="0"/>
          <w:numId w:val="3"/>
        </w:numPr>
        <w:shd w:val="clear" w:color="auto" w:fill="FBFBFB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потребу в </w:t>
      </w:r>
      <w:proofErr w:type="spellStart"/>
      <w:proofErr w:type="gram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</w:t>
      </w:r>
      <w:proofErr w:type="gram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ідприємствах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і закладах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обслуговування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населення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місце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їх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розташування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;</w:t>
      </w:r>
    </w:p>
    <w:p w:rsidR="00843DAE" w:rsidRPr="00533EF7" w:rsidRDefault="00843DAE" w:rsidP="00A504A7">
      <w:pPr>
        <w:pStyle w:val="a4"/>
        <w:numPr>
          <w:ilvl w:val="0"/>
          <w:numId w:val="3"/>
        </w:numPr>
        <w:shd w:val="clear" w:color="auto" w:fill="FBFBFB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proofErr w:type="spellStart"/>
      <w:proofErr w:type="gram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доц</w:t>
      </w:r>
      <w:proofErr w:type="gram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ільність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обсяги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послідовність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реконструкції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забудови;</w:t>
      </w:r>
    </w:p>
    <w:p w:rsidR="00843DAE" w:rsidRPr="00533EF7" w:rsidRDefault="00843DAE" w:rsidP="00A504A7">
      <w:pPr>
        <w:pStyle w:val="a4"/>
        <w:numPr>
          <w:ilvl w:val="0"/>
          <w:numId w:val="3"/>
        </w:numPr>
        <w:shd w:val="clear" w:color="auto" w:fill="FBFBFB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черговість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та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обсяги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інженерної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proofErr w:type="gram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</w:t>
      </w:r>
      <w:proofErr w:type="gram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ідготовки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території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;</w:t>
      </w:r>
    </w:p>
    <w:p w:rsidR="00843DAE" w:rsidRPr="00533EF7" w:rsidRDefault="00843DAE" w:rsidP="00A504A7">
      <w:pPr>
        <w:pStyle w:val="a4"/>
        <w:numPr>
          <w:ilvl w:val="0"/>
          <w:numId w:val="3"/>
        </w:numPr>
        <w:shd w:val="clear" w:color="auto" w:fill="FBFBFB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систему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інженерних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мереж;</w:t>
      </w:r>
    </w:p>
    <w:p w:rsidR="00843DAE" w:rsidRPr="00533EF7" w:rsidRDefault="00843DAE" w:rsidP="00A504A7">
      <w:pPr>
        <w:pStyle w:val="a4"/>
        <w:numPr>
          <w:ilvl w:val="0"/>
          <w:numId w:val="3"/>
        </w:numPr>
        <w:shd w:val="clear" w:color="auto" w:fill="FBFBFB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порядок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організації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транспортного і </w:t>
      </w:r>
      <w:proofErr w:type="spellStart"/>
      <w:proofErr w:type="gram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</w:t>
      </w:r>
      <w:proofErr w:type="gram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ішохідного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руху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;</w:t>
      </w:r>
    </w:p>
    <w:p w:rsidR="00843DAE" w:rsidRPr="00533EF7" w:rsidRDefault="00843DAE" w:rsidP="00A504A7">
      <w:pPr>
        <w:pStyle w:val="a4"/>
        <w:numPr>
          <w:ilvl w:val="0"/>
          <w:numId w:val="3"/>
        </w:numPr>
        <w:shd w:val="clear" w:color="auto" w:fill="FBFBFB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порядок </w:t>
      </w:r>
      <w:proofErr w:type="gram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комплексного</w:t>
      </w:r>
      <w:proofErr w:type="gram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благоустрою та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озеленення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потребу у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формуванні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екомережі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;</w:t>
      </w:r>
    </w:p>
    <w:p w:rsidR="00843DAE" w:rsidRPr="00533EF7" w:rsidRDefault="00843DAE" w:rsidP="00A504A7">
      <w:pPr>
        <w:pStyle w:val="a4"/>
        <w:numPr>
          <w:ilvl w:val="0"/>
          <w:numId w:val="3"/>
        </w:numPr>
        <w:shd w:val="clear" w:color="auto" w:fill="FBFBFB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межі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прибережних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захисних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смуг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і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пляжних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зон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водних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об'єктів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.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Містобудівні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умови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та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обмеження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згідно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зі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ст</w:t>
      </w:r>
      <w:proofErr w:type="spellEnd"/>
      <w:r w:rsidR="00A504A7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.</w:t>
      </w:r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 29</w:t>
      </w:r>
      <w:r w:rsidR="00A504A7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включають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зокрема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:</w:t>
      </w:r>
    </w:p>
    <w:p w:rsidR="00843DAE" w:rsidRPr="00533EF7" w:rsidRDefault="00843DAE" w:rsidP="00A504A7">
      <w:pPr>
        <w:pStyle w:val="a4"/>
        <w:numPr>
          <w:ilvl w:val="0"/>
          <w:numId w:val="3"/>
        </w:numPr>
        <w:shd w:val="clear" w:color="auto" w:fill="FBFBFB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відповідність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цільового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та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функціонального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призначення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земельної</w:t>
      </w:r>
      <w:proofErr w:type="spellEnd"/>
      <w:r w:rsid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ділянки</w:t>
      </w:r>
      <w:proofErr w:type="spellEnd"/>
      <w:r w:rsid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містобудівній</w:t>
      </w:r>
      <w:proofErr w:type="spellEnd"/>
      <w:r w:rsid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документації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на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місцевому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proofErr w:type="gram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р</w:t>
      </w:r>
      <w:proofErr w:type="gram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івні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;</w:t>
      </w:r>
    </w:p>
    <w:p w:rsidR="00843DAE" w:rsidRPr="00533EF7" w:rsidRDefault="00843DAE" w:rsidP="00A504A7">
      <w:pPr>
        <w:pStyle w:val="a4"/>
        <w:numPr>
          <w:ilvl w:val="0"/>
          <w:numId w:val="3"/>
        </w:numPr>
        <w:shd w:val="clear" w:color="auto" w:fill="FBFBFB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планувальні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обмеження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(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охоронні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зони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proofErr w:type="gram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пам'яток</w:t>
      </w:r>
      <w:proofErr w:type="spellEnd"/>
      <w:proofErr w:type="gram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культурної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спа</w:t>
      </w:r>
      <w:r w:rsidR="00A504A7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дщини</w:t>
      </w:r>
      <w:proofErr w:type="spellEnd"/>
      <w:r w:rsidR="00A504A7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="00A504A7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межі</w:t>
      </w:r>
      <w:proofErr w:type="spellEnd"/>
      <w:r w:rsidR="00A504A7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A504A7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історичних</w:t>
      </w:r>
      <w:proofErr w:type="spellEnd"/>
      <w:r w:rsidR="00A504A7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A504A7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ареалів</w:t>
      </w:r>
      <w:proofErr w:type="spellEnd"/>
      <w:r w:rsidR="00A504A7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,</w:t>
      </w:r>
      <w:r w:rsidR="00A504A7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зони</w:t>
      </w:r>
      <w:proofErr w:type="spellEnd"/>
      <w:r w:rsidR="00A504A7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регулювання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забудови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зони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охоронюваного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ландшаф</w:t>
      </w:r>
      <w:r w:rsidR="00A504A7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ту, </w:t>
      </w:r>
      <w:proofErr w:type="spellStart"/>
      <w:r w:rsidR="00A504A7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зони</w:t>
      </w:r>
      <w:proofErr w:type="spellEnd"/>
      <w:r w:rsidR="00A504A7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A504A7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охорони</w:t>
      </w:r>
      <w:proofErr w:type="spellEnd"/>
      <w:r w:rsidR="00A504A7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A504A7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археологічного</w:t>
      </w:r>
      <w:proofErr w:type="spellEnd"/>
      <w:r w:rsidR="00A504A7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A504A7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культурного шару, в</w:t>
      </w:r>
      <w:r w:rsidR="00A504A7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межах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яких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діє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спеціальний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режим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їх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використання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охоронні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зони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об'єктів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природно-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заповідного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фо</w:t>
      </w:r>
      <w:r w:rsidR="00A504A7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нду,</w:t>
      </w:r>
      <w:r w:rsidR="00A504A7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прибережні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захисні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смуги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зони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санітарної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охорони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);</w:t>
      </w:r>
    </w:p>
    <w:p w:rsidR="00843DAE" w:rsidRPr="00533EF7" w:rsidRDefault="00843DAE" w:rsidP="00A504A7">
      <w:pPr>
        <w:pStyle w:val="a4"/>
        <w:numPr>
          <w:ilvl w:val="0"/>
          <w:numId w:val="3"/>
        </w:numPr>
        <w:shd w:val="clear" w:color="auto" w:fill="FBFBFB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охоронні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зони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об'єкті</w:t>
      </w:r>
      <w:proofErr w:type="gram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</w:t>
      </w:r>
      <w:proofErr w:type="spellEnd"/>
      <w:proofErr w:type="gram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транспорту,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зв'язку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інженерних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ком</w:t>
      </w:r>
      <w:r w:rsidR="00A504A7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унікацій</w:t>
      </w:r>
      <w:proofErr w:type="spellEnd"/>
      <w:r w:rsidR="00A504A7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="00A504A7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відстані</w:t>
      </w:r>
      <w:proofErr w:type="spellEnd"/>
      <w:r w:rsidR="00A504A7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A504A7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від</w:t>
      </w:r>
      <w:proofErr w:type="spellEnd"/>
      <w:r w:rsidR="00A504A7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A504A7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об'єкта</w:t>
      </w:r>
      <w:proofErr w:type="spellEnd"/>
      <w:r w:rsidR="00A504A7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,</w:t>
      </w:r>
      <w:r w:rsidR="00A504A7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proofErr w:type="spellStart"/>
      <w:r w:rsidR="00A504A7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що</w:t>
      </w:r>
      <w:proofErr w:type="spellEnd"/>
      <w:r w:rsidR="00A504A7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проектується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до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існуючих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інженерних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мереж.</w:t>
      </w:r>
    </w:p>
    <w:p w:rsidR="00843DAE" w:rsidRPr="00533EF7" w:rsidRDefault="00A504A7" w:rsidP="00A504A7">
      <w:pPr>
        <w:pStyle w:val="a4"/>
        <w:shd w:val="clear" w:color="auto" w:fill="FBFBFB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Д</w:t>
      </w:r>
      <w:r w:rsidR="00843DAE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ля </w:t>
      </w:r>
      <w:proofErr w:type="spellStart"/>
      <w:r w:rsidR="00843DAE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об'єктів</w:t>
      </w:r>
      <w:proofErr w:type="spellEnd"/>
      <w:r w:rsidR="00843DAE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843DAE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господарської</w:t>
      </w:r>
      <w:proofErr w:type="spellEnd"/>
      <w:r w:rsidR="00843DAE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843DAE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діяльності</w:t>
      </w:r>
      <w:proofErr w:type="spellEnd"/>
      <w:r w:rsidR="00843DAE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843DAE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важливим</w:t>
      </w:r>
      <w:proofErr w:type="spellEnd"/>
      <w:r w:rsidR="00843DAE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 с </w:t>
      </w:r>
      <w:proofErr w:type="spellStart"/>
      <w:r w:rsidR="00843DAE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визначення</w:t>
      </w:r>
      <w:proofErr w:type="spellEnd"/>
      <w:r w:rsidR="00843DAE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843DAE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класу</w:t>
      </w:r>
      <w:proofErr w:type="spellEnd"/>
      <w:r w:rsidR="00843DAE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843DAE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небезпеки</w:t>
      </w:r>
      <w:proofErr w:type="spellEnd"/>
      <w:r w:rsidR="00843DAE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та </w:t>
      </w:r>
      <w:proofErr w:type="spellStart"/>
      <w:r w:rsidR="00843DAE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встановлення</w:t>
      </w:r>
      <w:proofErr w:type="spellEnd"/>
      <w:r w:rsidR="00843DAE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843DAE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розміру</w:t>
      </w:r>
      <w:proofErr w:type="spellEnd"/>
      <w:r w:rsidR="00843DAE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  <w:proofErr w:type="spellStart"/>
      <w:r w:rsidR="00843DAE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санітарно-захисної</w:t>
      </w:r>
      <w:proofErr w:type="spellEnd"/>
      <w:r w:rsidR="00843DAE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843DAE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зони</w:t>
      </w:r>
      <w:proofErr w:type="spellEnd"/>
      <w:r w:rsidR="00843DAE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.</w:t>
      </w:r>
    </w:p>
    <w:p w:rsidR="00B71CEB" w:rsidRPr="00533EF7" w:rsidRDefault="00B71CEB" w:rsidP="00CB061A">
      <w:pPr>
        <w:shd w:val="clear" w:color="auto" w:fill="FBFBFB"/>
        <w:spacing w:after="0" w:line="240" w:lineRule="auto"/>
        <w:ind w:right="188" w:firstLine="567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</w:p>
    <w:p w:rsidR="00843DAE" w:rsidRPr="00533EF7" w:rsidRDefault="00843DAE" w:rsidP="00CB061A">
      <w:pPr>
        <w:shd w:val="clear" w:color="auto" w:fill="FBFBFB"/>
        <w:spacing w:after="0" w:line="240" w:lineRule="auto"/>
        <w:ind w:right="188"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533EF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Визначення</w:t>
      </w:r>
      <w:proofErr w:type="spellEnd"/>
      <w:r w:rsidRPr="00533EF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обсягу</w:t>
      </w:r>
      <w:proofErr w:type="spellEnd"/>
      <w:r w:rsidRPr="00533EF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СЕО</w:t>
      </w:r>
    </w:p>
    <w:p w:rsidR="00843DAE" w:rsidRPr="00533EF7" w:rsidRDefault="00843DAE" w:rsidP="00CB061A">
      <w:pPr>
        <w:shd w:val="clear" w:color="auto" w:fill="FBFBFB"/>
        <w:spacing w:after="0" w:line="240" w:lineRule="auto"/>
        <w:ind w:right="188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Обсяг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стратегічної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екологічної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оцінки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визначається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переліком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основних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екологічних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проблем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наявних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в</w:t>
      </w:r>
      <w:r w:rsidR="00CB061A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proofErr w:type="spellStart"/>
      <w:r w:rsidR="00741575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смт</w:t>
      </w:r>
      <w:proofErr w:type="spellEnd"/>
      <w:r w:rsidR="00CB061A" w:rsidRPr="00533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proofErr w:type="spellStart"/>
      <w:r w:rsidR="00CB061A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Любашівка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CB061A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Любашівської</w:t>
      </w:r>
      <w:proofErr w:type="spellEnd"/>
      <w:r w:rsidR="00CB061A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 селищної</w:t>
      </w:r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gram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ради</w:t>
      </w:r>
      <w:proofErr w:type="gram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.                                             </w:t>
      </w:r>
    </w:p>
    <w:p w:rsidR="00B71CEB" w:rsidRPr="00533EF7" w:rsidRDefault="00B71CEB" w:rsidP="00CB061A">
      <w:pPr>
        <w:shd w:val="clear" w:color="auto" w:fill="FBFBFB"/>
        <w:spacing w:after="0" w:line="240" w:lineRule="auto"/>
        <w:ind w:right="188"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</w:p>
    <w:p w:rsidR="00843DAE" w:rsidRPr="00533EF7" w:rsidRDefault="00843DAE" w:rsidP="00CB061A">
      <w:pPr>
        <w:shd w:val="clear" w:color="auto" w:fill="FBFBFB"/>
        <w:spacing w:after="0" w:line="240" w:lineRule="auto"/>
        <w:ind w:right="188"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533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Визначення</w:t>
      </w:r>
      <w:proofErr w:type="spellEnd"/>
      <w:r w:rsidRPr="00533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основних</w:t>
      </w:r>
      <w:proofErr w:type="spellEnd"/>
      <w:r w:rsidRPr="00533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екологічних</w:t>
      </w:r>
      <w:proofErr w:type="spellEnd"/>
      <w:r w:rsidRPr="00533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проблем</w:t>
      </w:r>
    </w:p>
    <w:p w:rsidR="00CB061A" w:rsidRPr="00533EF7" w:rsidRDefault="00843DAE" w:rsidP="00533EF7">
      <w:pPr>
        <w:shd w:val="clear" w:color="auto" w:fill="FBFBFB"/>
        <w:spacing w:after="0" w:line="240" w:lineRule="auto"/>
        <w:ind w:right="188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Основними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екологічними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проблемами, з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якими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стикається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 с</w:t>
      </w:r>
      <w:proofErr w:type="spellStart"/>
      <w:r w:rsidR="0074157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мт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  <w:r w:rsidR="00CB061A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Любашівка</w:t>
      </w:r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CB061A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Любашівської селищної</w:t>
      </w:r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gram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ради</w:t>
      </w:r>
      <w:proofErr w:type="gram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, є: </w:t>
      </w:r>
    </w:p>
    <w:p w:rsidR="00CB061A" w:rsidRPr="00533EF7" w:rsidRDefault="00CB061A" w:rsidP="00CB061A">
      <w:pPr>
        <w:pStyle w:val="a4"/>
        <w:numPr>
          <w:ilvl w:val="0"/>
          <w:numId w:val="4"/>
        </w:numPr>
        <w:shd w:val="clear" w:color="auto" w:fill="FBFBFB"/>
        <w:spacing w:after="0" w:line="240" w:lineRule="auto"/>
        <w:ind w:right="188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Атмосферне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повітря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 – забруднення </w:t>
      </w:r>
      <w:proofErr w:type="gramStart"/>
      <w:r w:rsidR="00843DAE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атмосферного</w:t>
      </w:r>
      <w:proofErr w:type="gramEnd"/>
      <w:r w:rsidR="00843DAE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843DAE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повітря</w:t>
      </w:r>
      <w:proofErr w:type="spellEnd"/>
      <w:r w:rsidR="00843DAE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автотранспортом. </w:t>
      </w:r>
    </w:p>
    <w:p w:rsidR="00843DAE" w:rsidRPr="00533EF7" w:rsidRDefault="00843DAE" w:rsidP="00CB061A">
      <w:pPr>
        <w:pStyle w:val="a4"/>
        <w:numPr>
          <w:ilvl w:val="0"/>
          <w:numId w:val="4"/>
        </w:numPr>
        <w:shd w:val="clear" w:color="auto" w:fill="FBFBFB"/>
        <w:spacing w:after="0" w:line="240" w:lineRule="auto"/>
        <w:ind w:right="188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Водні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ресурси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:</w:t>
      </w:r>
    </w:p>
    <w:p w:rsidR="00843DAE" w:rsidRPr="00533EF7" w:rsidRDefault="00CB061A" w:rsidP="00CB061A">
      <w:pPr>
        <w:shd w:val="clear" w:color="auto" w:fill="FBFBFB"/>
        <w:spacing w:after="0" w:line="240" w:lineRule="auto"/>
        <w:ind w:right="188" w:firstLine="851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- </w:t>
      </w:r>
      <w:proofErr w:type="spellStart"/>
      <w:r w:rsidR="00843DAE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відсутність</w:t>
      </w:r>
      <w:proofErr w:type="spellEnd"/>
      <w:r w:rsidR="00843DAE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843DAE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централізованого</w:t>
      </w:r>
      <w:proofErr w:type="spellEnd"/>
      <w:r w:rsidR="00843DAE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843DAE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водовідведення</w:t>
      </w:r>
      <w:proofErr w:type="spellEnd"/>
      <w:r w:rsidR="00843DAE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;</w:t>
      </w:r>
    </w:p>
    <w:p w:rsidR="00843DAE" w:rsidRPr="00533EF7" w:rsidRDefault="00CB061A" w:rsidP="00CB061A">
      <w:pPr>
        <w:shd w:val="clear" w:color="auto" w:fill="FBFBFB"/>
        <w:spacing w:after="0" w:line="240" w:lineRule="auto"/>
        <w:ind w:right="188" w:firstLine="851"/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</w:pPr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lastRenderedPageBreak/>
        <w:t>-</w:t>
      </w:r>
      <w:r w:rsidRPr="00533EF7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="00843DAE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відсутність</w:t>
      </w:r>
      <w:proofErr w:type="spellEnd"/>
      <w:r w:rsidR="00843DAE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843DAE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встановлених</w:t>
      </w:r>
      <w:proofErr w:type="spellEnd"/>
      <w:r w:rsidR="00843DAE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меж </w:t>
      </w:r>
      <w:proofErr w:type="spellStart"/>
      <w:r w:rsidR="00843DAE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водоохоронних</w:t>
      </w:r>
      <w:proofErr w:type="spellEnd"/>
      <w:r w:rsidR="00843DAE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зон та </w:t>
      </w:r>
      <w:proofErr w:type="spellStart"/>
      <w:r w:rsidR="00843DAE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прибережних</w:t>
      </w:r>
      <w:proofErr w:type="spellEnd"/>
      <w:r w:rsidR="00843DAE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843DAE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захисних</w:t>
      </w:r>
      <w:proofErr w:type="spellEnd"/>
      <w:r w:rsidR="00843DAE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843DAE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смуг</w:t>
      </w:r>
      <w:proofErr w:type="spellEnd"/>
      <w:r w:rsidR="00843DAE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.</w:t>
      </w:r>
    </w:p>
    <w:p w:rsidR="00843DAE" w:rsidRPr="00533EF7" w:rsidRDefault="00843DAE" w:rsidP="00CB061A">
      <w:pPr>
        <w:pStyle w:val="a4"/>
        <w:numPr>
          <w:ilvl w:val="0"/>
          <w:numId w:val="4"/>
        </w:numPr>
        <w:shd w:val="clear" w:color="auto" w:fill="FBFBFB"/>
        <w:spacing w:after="0" w:line="240" w:lineRule="auto"/>
        <w:ind w:right="188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Здоров'я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населення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:</w:t>
      </w:r>
    </w:p>
    <w:p w:rsidR="00843DAE" w:rsidRPr="00533EF7" w:rsidRDefault="00CB061A" w:rsidP="00CB061A">
      <w:pPr>
        <w:shd w:val="clear" w:color="auto" w:fill="FBFBFB"/>
        <w:spacing w:after="0" w:line="240" w:lineRule="auto"/>
        <w:ind w:left="188" w:right="188" w:firstLine="663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- </w:t>
      </w:r>
      <w:proofErr w:type="spellStart"/>
      <w:r w:rsidR="00843DAE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незадовільна</w:t>
      </w:r>
      <w:proofErr w:type="spellEnd"/>
      <w:r w:rsidR="00843DAE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843DAE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якість</w:t>
      </w:r>
      <w:proofErr w:type="spellEnd"/>
      <w:r w:rsidR="00843DAE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843DAE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питної</w:t>
      </w:r>
      <w:proofErr w:type="spellEnd"/>
      <w:r w:rsidR="00843DAE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води.</w:t>
      </w:r>
    </w:p>
    <w:p w:rsidR="00341457" w:rsidRPr="00533EF7" w:rsidRDefault="00341457" w:rsidP="00341457">
      <w:pPr>
        <w:pStyle w:val="a4"/>
        <w:numPr>
          <w:ilvl w:val="0"/>
          <w:numId w:val="4"/>
        </w:numPr>
        <w:shd w:val="clear" w:color="auto" w:fill="FBFBFB"/>
        <w:spacing w:after="0" w:line="240" w:lineRule="auto"/>
        <w:ind w:right="188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Поводження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з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відходами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:</w:t>
      </w:r>
    </w:p>
    <w:p w:rsidR="00341457" w:rsidRPr="00533EF7" w:rsidRDefault="00341457" w:rsidP="00341457">
      <w:pPr>
        <w:shd w:val="clear" w:color="auto" w:fill="FBFBFB"/>
        <w:spacing w:after="0" w:line="240" w:lineRule="auto"/>
        <w:ind w:left="188" w:right="188" w:firstLine="663"/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</w:pPr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-</w:t>
      </w:r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порушення санітарних норм при організації</w:t>
      </w:r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місц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ь</w:t>
      </w:r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видалення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відходів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.</w:t>
      </w:r>
    </w:p>
    <w:p w:rsidR="00B71CEB" w:rsidRPr="00533EF7" w:rsidRDefault="00B71CEB" w:rsidP="00CB061A">
      <w:pPr>
        <w:shd w:val="clear" w:color="auto" w:fill="FBFBFB"/>
        <w:spacing w:after="0" w:line="240" w:lineRule="auto"/>
        <w:ind w:left="188" w:right="188" w:firstLine="379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</w:p>
    <w:p w:rsidR="00843DAE" w:rsidRPr="00533EF7" w:rsidRDefault="00843DAE" w:rsidP="00CB061A">
      <w:pPr>
        <w:shd w:val="clear" w:color="auto" w:fill="FBFBFB"/>
        <w:spacing w:after="0" w:line="240" w:lineRule="auto"/>
        <w:ind w:left="188" w:right="188" w:firstLine="379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proofErr w:type="gramStart"/>
      <w:r w:rsidRPr="00533EF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Ц</w:t>
      </w:r>
      <w:proofErr w:type="gramEnd"/>
      <w:r w:rsidRPr="00533EF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ілі</w:t>
      </w:r>
      <w:proofErr w:type="spellEnd"/>
      <w:r w:rsidRPr="00533EF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охорони</w:t>
      </w:r>
      <w:proofErr w:type="spellEnd"/>
      <w:r w:rsidRPr="00533EF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довкілля</w:t>
      </w:r>
      <w:proofErr w:type="spellEnd"/>
    </w:p>
    <w:p w:rsidR="00843DAE" w:rsidRPr="00533EF7" w:rsidRDefault="00843DAE" w:rsidP="00CB061A">
      <w:pPr>
        <w:shd w:val="clear" w:color="auto" w:fill="FBFBFB"/>
        <w:spacing w:after="0" w:line="240" w:lineRule="auto"/>
        <w:ind w:right="188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При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визначені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сфер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охоплення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СЕО,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основних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екологічних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проблем,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цілей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охорони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довкілля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у тому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числі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здоров'я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населення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що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мають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відношення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до проекту </w:t>
      </w:r>
      <w:proofErr w:type="spellStart"/>
      <w:proofErr w:type="gram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Генеральн</w:t>
      </w:r>
      <w:r w:rsidR="00CB061A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ого</w:t>
      </w:r>
      <w:proofErr w:type="spellEnd"/>
      <w:proofErr w:type="gram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план</w:t>
      </w:r>
      <w:r w:rsidR="00CB061A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у</w:t>
      </w:r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населеного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пункту,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були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розглянуті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стратегічні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цілі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та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завдання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щодо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виявлених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проблем в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інших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актах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законодавства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а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саме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: </w:t>
      </w:r>
      <w:proofErr w:type="gram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Комплексна</w:t>
      </w:r>
      <w:proofErr w:type="gram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програма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охорони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довкілля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341457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Одеської</w:t>
      </w:r>
      <w:r w:rsidR="00BD5CA9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BD5CA9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області</w:t>
      </w:r>
      <w:proofErr w:type="spellEnd"/>
      <w:r w:rsidR="00BD5CA9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на 201</w:t>
      </w:r>
      <w:r w:rsidR="00341457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4</w:t>
      </w:r>
      <w:r w:rsidR="00BD5CA9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-</w:t>
      </w:r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20</w:t>
      </w:r>
      <w:r w:rsidR="00341457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19</w:t>
      </w:r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 роки,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Програма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поводження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з 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твердими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побутовими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відходами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в </w:t>
      </w:r>
      <w:r w:rsidR="00341457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Одеській</w:t>
      </w:r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області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на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період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до 20</w:t>
      </w:r>
      <w:r w:rsidR="00341457"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22</w:t>
      </w:r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 року,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місцеві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програми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(за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наявності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).</w:t>
      </w:r>
    </w:p>
    <w:p w:rsidR="00843DAE" w:rsidRPr="00533EF7" w:rsidRDefault="00843DAE" w:rsidP="00843DAE">
      <w:pPr>
        <w:shd w:val="clear" w:color="auto" w:fill="FBFBFB"/>
        <w:spacing w:after="0" w:line="240" w:lineRule="auto"/>
        <w:ind w:left="188" w:right="18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33EF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tbl>
      <w:tblPr>
        <w:tblW w:w="9214" w:type="dxa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3"/>
        <w:gridCol w:w="3458"/>
        <w:gridCol w:w="3183"/>
      </w:tblGrid>
      <w:tr w:rsidR="00843DAE" w:rsidRPr="00533EF7" w:rsidTr="00444D77">
        <w:trPr>
          <w:trHeight w:val="936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43DAE" w:rsidRPr="00533EF7" w:rsidRDefault="00843DAE" w:rsidP="0053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33EF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Ц</w:t>
            </w:r>
            <w:proofErr w:type="gramEnd"/>
            <w:r w:rsidRPr="00533EF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ілі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охорони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довкілля</w:t>
            </w:r>
            <w:proofErr w:type="spellEnd"/>
            <w:r w:rsidR="00BD5CA9" w:rsidRPr="00533EF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відносно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виявлених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екологічних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проблем</w:t>
            </w:r>
            <w:r w:rsidR="00BD5CA9" w:rsidRPr="00533EF7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території</w:t>
            </w:r>
            <w:proofErr w:type="spellEnd"/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CA9" w:rsidRPr="00533EF7" w:rsidRDefault="00843DAE" w:rsidP="0053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val="uk-UA" w:eastAsia="ru-RU"/>
              </w:rPr>
            </w:pPr>
            <w:proofErr w:type="spellStart"/>
            <w:r w:rsidRPr="00533EF7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Сфери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охорони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довкілля</w:t>
            </w:r>
            <w:proofErr w:type="spellEnd"/>
            <w:r w:rsidR="00BD5CA9" w:rsidRPr="00533EF7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val="uk-UA" w:eastAsia="ru-RU"/>
              </w:rPr>
              <w:t>.</w:t>
            </w:r>
          </w:p>
          <w:p w:rsidR="00843DAE" w:rsidRPr="00533EF7" w:rsidRDefault="00843DAE" w:rsidP="0053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33EF7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Основні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виявлені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 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проблеми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, </w:t>
            </w:r>
            <w:proofErr w:type="spellStart"/>
            <w:proofErr w:type="gramStart"/>
            <w:r w:rsidRPr="00533EF7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пов'язан</w:t>
            </w:r>
            <w:proofErr w:type="gramEnd"/>
            <w:r w:rsidRPr="00533EF7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і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із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проектом ДДП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43DAE" w:rsidRPr="00533EF7" w:rsidRDefault="00843DAE" w:rsidP="0053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33EF7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Стратегічні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цілі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інших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актів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законодавства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які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мають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 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відношення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до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виявлених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проблем</w:t>
            </w:r>
          </w:p>
        </w:tc>
      </w:tr>
      <w:tr w:rsidR="00843DAE" w:rsidRPr="00533EF7" w:rsidTr="00444D77">
        <w:trPr>
          <w:trHeight w:val="739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43DAE" w:rsidRPr="00533EF7" w:rsidRDefault="00843DAE" w:rsidP="00843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EF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Атмосферне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повітря</w:t>
            </w:r>
            <w:proofErr w:type="spellEnd"/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43DAE" w:rsidRPr="00533EF7" w:rsidRDefault="00843DAE" w:rsidP="00843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Вплив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автотранспорту.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43DAE" w:rsidRPr="00533EF7" w:rsidRDefault="00843DAE" w:rsidP="00843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Впровадження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технологій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спрямованих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на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зменшення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 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забруднення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gramStart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атмосферного</w:t>
            </w:r>
            <w:proofErr w:type="gramEnd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повітря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.</w:t>
            </w:r>
          </w:p>
        </w:tc>
      </w:tr>
      <w:tr w:rsidR="00BD5CA9" w:rsidRPr="00533EF7" w:rsidTr="00444D77">
        <w:trPr>
          <w:trHeight w:val="651"/>
        </w:trPr>
        <w:tc>
          <w:tcPr>
            <w:tcW w:w="226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CA9" w:rsidRPr="00533EF7" w:rsidRDefault="00BD5CA9" w:rsidP="00843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Водні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ресурси</w:t>
            </w:r>
            <w:proofErr w:type="spellEnd"/>
          </w:p>
        </w:tc>
        <w:tc>
          <w:tcPr>
            <w:tcW w:w="368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CA9" w:rsidRPr="00533EF7" w:rsidRDefault="00BD5CA9" w:rsidP="00843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Забруднення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proofErr w:type="gramStart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ст</w:t>
            </w:r>
            <w:proofErr w:type="gramEnd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ічними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відходами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 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життєдіяльності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населення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та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господарств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 </w:t>
            </w:r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через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відсутність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централізованого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водовідведення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в селах</w:t>
            </w:r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 w:eastAsia="ru-RU"/>
              </w:rPr>
              <w:t>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CA9" w:rsidRPr="00533EF7" w:rsidRDefault="00BD5CA9" w:rsidP="00843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EF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Зменшення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скидання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неочишених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 </w:t>
            </w:r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та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недостатньо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очищених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стокі</w:t>
            </w:r>
            <w:proofErr w:type="gramStart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в</w:t>
            </w:r>
            <w:proofErr w:type="spellEnd"/>
            <w:proofErr w:type="gramEnd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у 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водні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об'єкти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.</w:t>
            </w:r>
          </w:p>
        </w:tc>
      </w:tr>
      <w:tr w:rsidR="00BD5CA9" w:rsidRPr="00533EF7" w:rsidTr="00444D77">
        <w:trPr>
          <w:trHeight w:val="537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CA9" w:rsidRPr="00533EF7" w:rsidRDefault="00BD5CA9" w:rsidP="00843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CA9" w:rsidRPr="00533EF7" w:rsidRDefault="00BD5CA9" w:rsidP="00843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CA9" w:rsidRPr="00533EF7" w:rsidRDefault="00BD5CA9" w:rsidP="00843DA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  <w:proofErr w:type="spellStart"/>
            <w:r w:rsidRPr="00533EF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Будівництво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реконструкція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споруд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 </w:t>
            </w:r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для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очищення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proofErr w:type="gramStart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ст</w:t>
            </w:r>
            <w:proofErr w:type="gramEnd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ічних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вод.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системи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 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роздільної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каналізації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каналізаційних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мереж і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споруд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на них.</w:t>
            </w:r>
          </w:p>
        </w:tc>
      </w:tr>
      <w:tr w:rsidR="00444D77" w:rsidRPr="00533EF7" w:rsidTr="00444D77">
        <w:trPr>
          <w:trHeight w:val="538"/>
        </w:trPr>
        <w:tc>
          <w:tcPr>
            <w:tcW w:w="226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44D77" w:rsidRPr="00533EF7" w:rsidRDefault="00444D77" w:rsidP="00843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  <w:proofErr w:type="spellStart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Поводження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з 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відходами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bdr w:val="none" w:sz="0" w:space="0" w:color="auto" w:frame="1"/>
                <w:shd w:val="clear" w:color="auto" w:fill="FFFFFF"/>
                <w:lang w:val="uk-UA" w:eastAsia="ru-RU"/>
              </w:rPr>
              <w:t>.</w:t>
            </w:r>
            <w:r w:rsidRPr="00533EF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Видалення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, </w:t>
            </w:r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захоронен</w:t>
            </w:r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 w:eastAsia="ru-RU"/>
              </w:rPr>
              <w:t>н</w:t>
            </w:r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я та</w:t>
            </w:r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переробка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твердих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 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побутових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відході</w:t>
            </w:r>
            <w:proofErr w:type="gramStart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в</w:t>
            </w:r>
            <w:proofErr w:type="spellEnd"/>
            <w:proofErr w:type="gramEnd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.</w:t>
            </w:r>
          </w:p>
        </w:tc>
        <w:tc>
          <w:tcPr>
            <w:tcW w:w="368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44D77" w:rsidRPr="00533EF7" w:rsidRDefault="00444D77" w:rsidP="00E44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  <w:proofErr w:type="spellStart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Недосконалість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структури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санітарного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очищення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населених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пунктів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та 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небезпечний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вплив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на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довкілля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існуючих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 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смі</w:t>
            </w:r>
            <w:proofErr w:type="gramStart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тт</w:t>
            </w:r>
            <w:proofErr w:type="gramEnd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єзвалищ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.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Зменшення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обсягів</w:t>
            </w:r>
            <w:proofErr w:type="spellEnd"/>
            <w:r w:rsidR="00E44276"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захоронен</w:t>
            </w:r>
            <w:r w:rsidR="00E44276"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val="uk-UA" w:eastAsia="ru-RU"/>
              </w:rPr>
              <w:t>н</w:t>
            </w:r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я 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побутових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відході</w:t>
            </w:r>
            <w:proofErr w:type="gramStart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в</w:t>
            </w:r>
            <w:proofErr w:type="spellEnd"/>
            <w:proofErr w:type="gramEnd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gramStart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шляхом</w:t>
            </w:r>
            <w:proofErr w:type="gramEnd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 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впровадження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нових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сучасних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високоефективних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методів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їх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збирання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перевезення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зберігання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переробки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утилізації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та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знешкодження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44D77" w:rsidRPr="00533EF7" w:rsidRDefault="00444D77" w:rsidP="00843DA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  <w:proofErr w:type="spellStart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Реформування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системи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сані</w:t>
            </w:r>
            <w:proofErr w:type="gramStart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тарного</w:t>
            </w:r>
            <w:proofErr w:type="spellEnd"/>
            <w:proofErr w:type="gramEnd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 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очищення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.</w:t>
            </w:r>
          </w:p>
        </w:tc>
      </w:tr>
      <w:tr w:rsidR="00444D77" w:rsidRPr="00533EF7" w:rsidTr="00444D77">
        <w:trPr>
          <w:trHeight w:val="713"/>
        </w:trPr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44D77" w:rsidRPr="00533EF7" w:rsidRDefault="00444D77" w:rsidP="00843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44D77" w:rsidRPr="00533EF7" w:rsidRDefault="00444D77" w:rsidP="00843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44D77" w:rsidRPr="00533EF7" w:rsidRDefault="00444D77" w:rsidP="00444D7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bdr w:val="none" w:sz="0" w:space="0" w:color="auto" w:frame="1"/>
                <w:shd w:val="clear" w:color="auto" w:fill="FFFFFF"/>
                <w:lang w:val="uk-UA" w:eastAsia="ru-RU"/>
              </w:rPr>
            </w:pPr>
            <w:proofErr w:type="spellStart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Модернізація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діючих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та 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будівництво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нових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полігонів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з </w:t>
            </w:r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метою захоронен</w:t>
            </w:r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 w:eastAsia="ru-RU"/>
              </w:rPr>
              <w:t>н</w:t>
            </w:r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я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відході</w:t>
            </w:r>
            <w:proofErr w:type="gramStart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в</w:t>
            </w:r>
            <w:proofErr w:type="spellEnd"/>
            <w:proofErr w:type="gramEnd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 w:eastAsia="ru-RU"/>
              </w:rPr>
              <w:t>.</w:t>
            </w:r>
          </w:p>
        </w:tc>
      </w:tr>
      <w:tr w:rsidR="00444D77" w:rsidRPr="00533EF7" w:rsidTr="00444D77">
        <w:trPr>
          <w:trHeight w:val="576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44D77" w:rsidRPr="00533EF7" w:rsidRDefault="00444D77" w:rsidP="00843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44D77" w:rsidRPr="00533EF7" w:rsidRDefault="00444D77" w:rsidP="00843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44D77" w:rsidRPr="00533EF7" w:rsidRDefault="00444D77" w:rsidP="00843DA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  <w:proofErr w:type="spellStart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Створення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умов для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ефективного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використання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ресурсоцінних</w:t>
            </w:r>
            <w:proofErr w:type="spellEnd"/>
            <w:r w:rsidRPr="00533EF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 </w:t>
            </w:r>
            <w:proofErr w:type="spellStart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компоненті</w:t>
            </w:r>
            <w:proofErr w:type="gramStart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в</w:t>
            </w:r>
            <w:proofErr w:type="spellEnd"/>
            <w:proofErr w:type="gramEnd"/>
            <w:r w:rsidRPr="00533EF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.</w:t>
            </w:r>
          </w:p>
        </w:tc>
      </w:tr>
    </w:tbl>
    <w:p w:rsidR="00843DAE" w:rsidRPr="00533EF7" w:rsidRDefault="00843DAE" w:rsidP="00533EF7">
      <w:pPr>
        <w:shd w:val="clear" w:color="auto" w:fill="FBFBFB"/>
        <w:spacing w:after="0" w:line="240" w:lineRule="auto"/>
        <w:ind w:left="188" w:right="188"/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</w:pPr>
      <w:r w:rsidRPr="00533EF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843DAE" w:rsidRPr="00533EF7" w:rsidRDefault="00843DAE" w:rsidP="00444D77">
      <w:pPr>
        <w:pStyle w:val="a4"/>
        <w:shd w:val="clear" w:color="auto" w:fill="FBFBFB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proofErr w:type="spellStart"/>
      <w:r w:rsidRPr="00533EF7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Перелі</w:t>
      </w:r>
      <w:proofErr w:type="gramStart"/>
      <w:r w:rsidRPr="00533EF7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к</w:t>
      </w:r>
      <w:proofErr w:type="spellEnd"/>
      <w:proofErr w:type="gramEnd"/>
      <w:r w:rsidRPr="00533EF7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та </w:t>
      </w:r>
      <w:proofErr w:type="spellStart"/>
      <w:r w:rsidRPr="00533EF7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обсяг</w:t>
      </w:r>
      <w:proofErr w:type="spellEnd"/>
      <w:r w:rsidRPr="00533EF7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інформації</w:t>
      </w:r>
      <w:proofErr w:type="spellEnd"/>
    </w:p>
    <w:p w:rsidR="00843DAE" w:rsidRPr="00533EF7" w:rsidRDefault="00843DAE" w:rsidP="00444D77">
      <w:pPr>
        <w:pStyle w:val="a4"/>
        <w:shd w:val="clear" w:color="auto" w:fill="FBFBFB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Для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розробки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СЕО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передбачається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використовувати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наступну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інформацію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:</w:t>
      </w:r>
    </w:p>
    <w:p w:rsidR="00843DAE" w:rsidRPr="00533EF7" w:rsidRDefault="00843DAE" w:rsidP="00444D77">
      <w:pPr>
        <w:pStyle w:val="a4"/>
        <w:numPr>
          <w:ilvl w:val="0"/>
          <w:numId w:val="3"/>
        </w:numPr>
        <w:shd w:val="clear" w:color="auto" w:fill="FBFBFB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доповіді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про стан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довкілля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;</w:t>
      </w:r>
    </w:p>
    <w:p w:rsidR="00843DAE" w:rsidRPr="00533EF7" w:rsidRDefault="00843DAE" w:rsidP="00444D77">
      <w:pPr>
        <w:pStyle w:val="a4"/>
        <w:numPr>
          <w:ilvl w:val="0"/>
          <w:numId w:val="3"/>
        </w:numPr>
        <w:shd w:val="clear" w:color="auto" w:fill="FBFBFB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статистичну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інформацію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;</w:t>
      </w:r>
    </w:p>
    <w:p w:rsidR="00843DAE" w:rsidRPr="00533EF7" w:rsidRDefault="00843DAE" w:rsidP="00444D77">
      <w:pPr>
        <w:pStyle w:val="a4"/>
        <w:numPr>
          <w:ilvl w:val="0"/>
          <w:numId w:val="3"/>
        </w:numPr>
        <w:shd w:val="clear" w:color="auto" w:fill="FBFBFB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lastRenderedPageBreak/>
        <w:t>лабораторні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proofErr w:type="gram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досл</w:t>
      </w:r>
      <w:proofErr w:type="gram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ідження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стану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довкілля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;</w:t>
      </w:r>
    </w:p>
    <w:p w:rsidR="00843DAE" w:rsidRPr="00533EF7" w:rsidRDefault="00843DAE" w:rsidP="00444D77">
      <w:pPr>
        <w:pStyle w:val="a4"/>
        <w:numPr>
          <w:ilvl w:val="0"/>
          <w:numId w:val="3"/>
        </w:numPr>
        <w:shd w:val="clear" w:color="auto" w:fill="FBFBFB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дані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моніторингу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стану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довкілля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;</w:t>
      </w:r>
    </w:p>
    <w:p w:rsidR="00843DAE" w:rsidRPr="00533EF7" w:rsidRDefault="00843DAE" w:rsidP="00444D77">
      <w:pPr>
        <w:pStyle w:val="a4"/>
        <w:numPr>
          <w:ilvl w:val="0"/>
          <w:numId w:val="3"/>
        </w:numPr>
        <w:shd w:val="clear" w:color="auto" w:fill="FBFBFB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оцінку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впливу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на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довкілля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планової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діяльності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та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об'єкті</w:t>
      </w:r>
      <w:proofErr w:type="gram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в</w:t>
      </w:r>
      <w:proofErr w:type="spellEnd"/>
      <w:proofErr w:type="gram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я</w:t>
      </w:r>
      <w:r w:rsidR="00444D77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кі</w:t>
      </w:r>
      <w:proofErr w:type="spellEnd"/>
      <w:r w:rsidR="00444D77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444D77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можуть</w:t>
      </w:r>
      <w:proofErr w:type="spellEnd"/>
      <w:r w:rsidR="00444D77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444D77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мати</w:t>
      </w:r>
      <w:proofErr w:type="spellEnd"/>
      <w:r w:rsidR="00444D77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444D77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значний</w:t>
      </w:r>
      <w:proofErr w:type="spellEnd"/>
      <w:r w:rsidR="00444D77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444D77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вплив</w:t>
      </w:r>
      <w:proofErr w:type="spellEnd"/>
      <w:r w:rsidR="00444D77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на</w:t>
      </w:r>
      <w:r w:rsidR="00444D77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довкілля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;</w:t>
      </w:r>
    </w:p>
    <w:p w:rsidR="00B71CEB" w:rsidRPr="00533EF7" w:rsidRDefault="00843DAE" w:rsidP="00444D77">
      <w:pPr>
        <w:pStyle w:val="a4"/>
        <w:numPr>
          <w:ilvl w:val="0"/>
          <w:numId w:val="3"/>
        </w:numPr>
        <w:shd w:val="clear" w:color="auto" w:fill="FBFBFB"/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пропозиції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щодо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зміни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існуючого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функціонального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використання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території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.</w:t>
      </w:r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</w:p>
    <w:p w:rsidR="00843DAE" w:rsidRPr="00533EF7" w:rsidRDefault="00843DAE" w:rsidP="00B71CEB">
      <w:pPr>
        <w:pStyle w:val="a4"/>
        <w:shd w:val="clear" w:color="auto" w:fill="FBFBFB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proofErr w:type="spellStart"/>
      <w:r w:rsidRPr="00533EF7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Розгляд</w:t>
      </w:r>
      <w:proofErr w:type="spellEnd"/>
      <w:r w:rsidRPr="00533EF7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ймовірних</w:t>
      </w:r>
      <w:proofErr w:type="spellEnd"/>
      <w:r w:rsidRPr="00533EF7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екологічних</w:t>
      </w:r>
      <w:proofErr w:type="spellEnd"/>
      <w:r w:rsidRPr="00533EF7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наслідків</w:t>
      </w:r>
      <w:proofErr w:type="spellEnd"/>
      <w:r w:rsidR="00444D77" w:rsidRPr="00533EF7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.</w:t>
      </w:r>
    </w:p>
    <w:p w:rsidR="00843DAE" w:rsidRPr="00533EF7" w:rsidRDefault="00843DAE" w:rsidP="00444D77">
      <w:pPr>
        <w:pStyle w:val="a4"/>
        <w:shd w:val="clear" w:color="auto" w:fill="FBFBFB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Серед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основних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факторів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впливу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пов'язаних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із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розробкою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gram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генерального</w:t>
      </w:r>
      <w:proofErr w:type="gram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плану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населеного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пункту,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наступні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:</w:t>
      </w:r>
    </w:p>
    <w:p w:rsidR="00843DAE" w:rsidRPr="00533EF7" w:rsidRDefault="00843DAE" w:rsidP="00444D77">
      <w:pPr>
        <w:pStyle w:val="a4"/>
        <w:numPr>
          <w:ilvl w:val="0"/>
          <w:numId w:val="3"/>
        </w:numPr>
        <w:shd w:val="clear" w:color="auto" w:fill="FBFBFB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зменшення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викидів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забруднюючих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речовин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у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пові</w:t>
      </w:r>
      <w:proofErr w:type="gram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тр</w:t>
      </w:r>
      <w:proofErr w:type="gram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і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населен</w:t>
      </w:r>
      <w:r w:rsidR="009E1FF9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ого</w:t>
      </w:r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пункт</w:t>
      </w:r>
      <w:r w:rsidR="009E1FF9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у</w:t>
      </w:r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шляхом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встановлення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для</w:t>
      </w:r>
      <w:r w:rsidR="00444D77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промислових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та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сільськогосподарських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підприємств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визначених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законодавст</w:t>
      </w:r>
      <w:r w:rsidR="00444D77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вом</w:t>
      </w:r>
      <w:proofErr w:type="spellEnd"/>
      <w:r w:rsidR="00444D77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444D77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розмірів</w:t>
      </w:r>
      <w:proofErr w:type="spellEnd"/>
      <w:r w:rsidR="00444D77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444D77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санітарно-захисних</w:t>
      </w:r>
      <w:proofErr w:type="spellEnd"/>
      <w:r w:rsidR="00444D77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зон,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оптимізації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схем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дорожнього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руху</w:t>
      </w:r>
      <w:proofErr w:type="spellEnd"/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.</w:t>
      </w:r>
    </w:p>
    <w:p w:rsidR="00B71CEB" w:rsidRPr="00533EF7" w:rsidRDefault="00B71CEB" w:rsidP="00444D77">
      <w:pPr>
        <w:pStyle w:val="a4"/>
        <w:shd w:val="clear" w:color="auto" w:fill="FBFBFB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</w:p>
    <w:p w:rsidR="00533EF7" w:rsidRPr="000359CB" w:rsidRDefault="00533EF7" w:rsidP="00533EF7">
      <w:pPr>
        <w:pStyle w:val="a4"/>
        <w:shd w:val="clear" w:color="auto" w:fill="FBFBFB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  <w:r w:rsidRPr="000359CB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Орган, до якого подаються зауваження і пропозиції, та строки їх подання.</w:t>
      </w:r>
    </w:p>
    <w:p w:rsidR="00533EF7" w:rsidRDefault="00533EF7" w:rsidP="00533EF7">
      <w:pPr>
        <w:pStyle w:val="a4"/>
        <w:shd w:val="clear" w:color="auto" w:fill="FBFBFB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  <w:r w:rsidRPr="000359C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Зауваження і пропозиції до Заяви про визначення обсягу стратегічної екологічної оцінки Генерального плану </w:t>
      </w:r>
      <w:proofErr w:type="spellStart"/>
      <w:r w:rsidR="003F7304" w:rsidRPr="007415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с</w:t>
      </w:r>
      <w:r w:rsidR="007415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мт</w:t>
      </w:r>
      <w:proofErr w:type="spellEnd"/>
      <w:r w:rsidR="007415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proofErr w:type="spellStart"/>
      <w:r w:rsidR="003F7304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Любашівка</w:t>
      </w:r>
      <w:proofErr w:type="spellEnd"/>
      <w:r w:rsidR="003F7304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proofErr w:type="spellStart"/>
      <w:r w:rsidR="003F7304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Любашівської</w:t>
      </w:r>
      <w:proofErr w:type="spellEnd"/>
      <w:r w:rsidR="003F7304" w:rsidRPr="007415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3F7304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селищн</w:t>
      </w:r>
      <w:r w:rsidR="003F7304" w:rsidRPr="007415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ої ради </w:t>
      </w:r>
      <w:proofErr w:type="spellStart"/>
      <w:r w:rsidR="003F730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Любашів</w:t>
      </w:r>
      <w:r w:rsidRPr="000359C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ського</w:t>
      </w:r>
      <w:proofErr w:type="spellEnd"/>
      <w:r w:rsidRPr="000359C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 району подаються до </w:t>
      </w:r>
      <w:proofErr w:type="spellStart"/>
      <w:r w:rsidR="003F730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Любашів</w:t>
      </w:r>
      <w:r w:rsidRPr="000359C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ської</w:t>
      </w:r>
      <w:proofErr w:type="spellEnd"/>
      <w:r w:rsidRPr="000359C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 с</w:t>
      </w:r>
      <w:r w:rsidR="003F730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елищн</w:t>
      </w:r>
      <w:r w:rsidRPr="000359C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ої ради за адресом: Одеська обл., </w:t>
      </w:r>
      <w:proofErr w:type="spellStart"/>
      <w:r w:rsidR="003F730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Любашів</w:t>
      </w:r>
      <w:r w:rsidRPr="000359C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ський</w:t>
      </w:r>
      <w:proofErr w:type="spellEnd"/>
      <w:r w:rsidRPr="000359C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 р-н</w:t>
      </w:r>
      <w:r w:rsidR="003F730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,</w:t>
      </w:r>
      <w:r w:rsidR="003F7304" w:rsidRPr="00741575">
        <w:rPr>
          <w:rFonts w:ascii="Times New Roman" w:eastAsia="Times New Roman" w:hAnsi="Times New Roman" w:cs="Times New Roman"/>
          <w:color w:val="000000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proofErr w:type="spellStart"/>
      <w:r w:rsidR="003F7304" w:rsidRPr="00741575">
        <w:rPr>
          <w:rFonts w:ascii="Times New Roman" w:eastAsia="Times New Roman" w:hAnsi="Times New Roman" w:cs="Times New Roman"/>
          <w:color w:val="000000"/>
          <w:bdr w:val="none" w:sz="0" w:space="0" w:color="auto" w:frame="1"/>
          <w:shd w:val="clear" w:color="auto" w:fill="FFFFFF"/>
          <w:lang w:val="uk-UA" w:eastAsia="ru-RU"/>
        </w:rPr>
        <w:t>с</w:t>
      </w:r>
      <w:r w:rsidR="003F7304" w:rsidRPr="00BD5CA9">
        <w:rPr>
          <w:rFonts w:ascii="Times New Roman" w:eastAsia="Times New Roman" w:hAnsi="Times New Roman" w:cs="Times New Roman"/>
          <w:color w:val="000000"/>
          <w:bdr w:val="none" w:sz="0" w:space="0" w:color="auto" w:frame="1"/>
          <w:shd w:val="clear" w:color="auto" w:fill="FFFFFF"/>
          <w:lang w:val="uk-UA" w:eastAsia="ru-RU"/>
        </w:rPr>
        <w:t>мт</w:t>
      </w:r>
      <w:bookmarkStart w:id="0" w:name="_GoBack"/>
      <w:bookmarkEnd w:id="0"/>
      <w:proofErr w:type="spellEnd"/>
      <w:r w:rsidR="003F7304" w:rsidRPr="00741575">
        <w:rPr>
          <w:rFonts w:ascii="Times New Roman" w:eastAsia="Times New Roman" w:hAnsi="Times New Roman" w:cs="Times New Roman"/>
          <w:color w:val="000000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proofErr w:type="spellStart"/>
      <w:r w:rsidR="003F7304" w:rsidRPr="00BD5CA9">
        <w:rPr>
          <w:rFonts w:ascii="Times New Roman" w:eastAsia="Times New Roman" w:hAnsi="Times New Roman" w:cs="Times New Roman"/>
          <w:color w:val="000000"/>
          <w:bdr w:val="none" w:sz="0" w:space="0" w:color="auto" w:frame="1"/>
          <w:shd w:val="clear" w:color="auto" w:fill="FFFFFF"/>
          <w:lang w:val="uk-UA" w:eastAsia="ru-RU"/>
        </w:rPr>
        <w:t>Любашівка</w:t>
      </w:r>
      <w:proofErr w:type="spellEnd"/>
      <w:r w:rsidR="003F7304" w:rsidRPr="00BD5CA9">
        <w:rPr>
          <w:rFonts w:ascii="Times New Roman" w:eastAsia="Times New Roman" w:hAnsi="Times New Roman" w:cs="Times New Roman"/>
          <w:color w:val="000000"/>
          <w:spacing w:val="-1"/>
          <w:bdr w:val="none" w:sz="0" w:space="0" w:color="auto" w:frame="1"/>
          <w:shd w:val="clear" w:color="auto" w:fill="FFFFFF"/>
          <w:lang w:val="uk-UA" w:eastAsia="ru-RU"/>
        </w:rPr>
        <w:t>, вул. Володимира Князя, буд. 84</w:t>
      </w:r>
      <w:r w:rsidRPr="000359C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.</w:t>
      </w:r>
    </w:p>
    <w:p w:rsidR="003F7304" w:rsidRPr="000359CB" w:rsidRDefault="003F7304" w:rsidP="00533EF7">
      <w:pPr>
        <w:pStyle w:val="a4"/>
        <w:shd w:val="clear" w:color="auto" w:fill="FBFBFB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</w:p>
    <w:p w:rsidR="00533EF7" w:rsidRDefault="00533EF7" w:rsidP="00533EF7">
      <w:pPr>
        <w:pStyle w:val="a4"/>
        <w:shd w:val="clear" w:color="auto" w:fill="FBFBFB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  <w:r w:rsidRPr="000359C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Відповідальна особа: </w:t>
      </w:r>
      <w:r w:rsidR="003F730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Павлов Геннадій Анатолійович</w:t>
      </w:r>
      <w:r w:rsidRPr="000359C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. </w:t>
      </w:r>
    </w:p>
    <w:p w:rsidR="003F7304" w:rsidRPr="000359CB" w:rsidRDefault="003F7304" w:rsidP="00533EF7">
      <w:pPr>
        <w:pStyle w:val="a4"/>
        <w:shd w:val="clear" w:color="auto" w:fill="FBFBFB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</w:p>
    <w:p w:rsidR="00533EF7" w:rsidRPr="000359CB" w:rsidRDefault="00533EF7" w:rsidP="00533EF7">
      <w:pPr>
        <w:pStyle w:val="a4"/>
        <w:shd w:val="clear" w:color="auto" w:fill="FBFBFB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  <w:r w:rsidRPr="000359C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Термін надання зауважень складає 15 календарних днів з моменту отримання заяви. Зауваження, надані за межами визначеного терміну, не приймаються та не розглядаються (відповідно до пп. 5,</w:t>
      </w:r>
      <w:r w:rsidRPr="000359C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  <w:r w:rsidRPr="000359C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6</w:t>
      </w:r>
      <w:r w:rsidRPr="000359C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  <w:r w:rsidRPr="000359C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ст.</w:t>
      </w:r>
      <w:r w:rsidRPr="000359C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  <w:r w:rsidRPr="000359C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10</w:t>
      </w:r>
      <w:r w:rsidRPr="000359C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  <w:r w:rsidRPr="000359C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Закону України «Про стратегічну екологічну оцінку»).</w:t>
      </w:r>
    </w:p>
    <w:p w:rsidR="00444D77" w:rsidRPr="00533EF7" w:rsidRDefault="00843DAE" w:rsidP="00444D77">
      <w:pPr>
        <w:pStyle w:val="a4"/>
        <w:shd w:val="clear" w:color="auto" w:fill="FBFBFB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     </w:t>
      </w:r>
      <w:r w:rsidR="00444D77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          </w:t>
      </w:r>
    </w:p>
    <w:p w:rsidR="00444D77" w:rsidRPr="00533EF7" w:rsidRDefault="00444D77" w:rsidP="00444D77">
      <w:pPr>
        <w:pStyle w:val="a4"/>
        <w:shd w:val="clear" w:color="auto" w:fill="FBFBFB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</w:p>
    <w:p w:rsidR="009E1FF9" w:rsidRPr="00533EF7" w:rsidRDefault="009E1FF9" w:rsidP="00444D77">
      <w:pPr>
        <w:pStyle w:val="a4"/>
        <w:shd w:val="clear" w:color="auto" w:fill="FBFBFB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</w:p>
    <w:p w:rsidR="009E1FF9" w:rsidRPr="00533EF7" w:rsidRDefault="009E1FF9" w:rsidP="00444D77">
      <w:pPr>
        <w:pStyle w:val="a4"/>
        <w:shd w:val="clear" w:color="auto" w:fill="FBFBFB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</w:p>
    <w:p w:rsidR="00843DAE" w:rsidRPr="00533EF7" w:rsidRDefault="00444D77" w:rsidP="009E1FF9">
      <w:pPr>
        <w:pStyle w:val="a4"/>
        <w:shd w:val="clear" w:color="auto" w:fill="FBFBFB"/>
        <w:tabs>
          <w:tab w:val="left" w:pos="6521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  <w:r w:rsidR="00843DAE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  <w:r w:rsidR="009E1FF9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С</w:t>
      </w:r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елищн</w:t>
      </w:r>
      <w:r w:rsidR="009E1FF9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ий голова</w:t>
      </w:r>
      <w:r w:rsidR="00843DAE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>                               </w:t>
      </w:r>
      <w:r w:rsidR="009E1FF9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                                            </w:t>
      </w:r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Г.А</w:t>
      </w:r>
      <w:r w:rsidR="00843DAE"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. </w:t>
      </w:r>
      <w:r w:rsidRPr="00533E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Павлов</w:t>
      </w:r>
    </w:p>
    <w:p w:rsidR="007B0239" w:rsidRPr="00444D77" w:rsidRDefault="007B0239" w:rsidP="00444D77">
      <w:pPr>
        <w:pStyle w:val="a4"/>
        <w:shd w:val="clear" w:color="auto" w:fill="FBFBFB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pacing w:val="-1"/>
          <w:bdr w:val="none" w:sz="0" w:space="0" w:color="auto" w:frame="1"/>
          <w:shd w:val="clear" w:color="auto" w:fill="FFFFFF"/>
          <w:lang w:eastAsia="ru-RU"/>
        </w:rPr>
      </w:pPr>
    </w:p>
    <w:sectPr w:rsidR="007B0239" w:rsidRPr="00444D77" w:rsidSect="007B02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17E6541"/>
    <w:multiLevelType w:val="hybridMultilevel"/>
    <w:tmpl w:val="05B0966A"/>
    <w:lvl w:ilvl="0" w:tplc="0F080A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6801448"/>
    <w:multiLevelType w:val="multilevel"/>
    <w:tmpl w:val="A4B66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C9840B5"/>
    <w:multiLevelType w:val="multilevel"/>
    <w:tmpl w:val="1E7E4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A4B5A5A"/>
    <w:multiLevelType w:val="hybridMultilevel"/>
    <w:tmpl w:val="BEDC7B76"/>
    <w:lvl w:ilvl="0" w:tplc="D95A0A2C">
      <w:start w:val="1"/>
      <w:numFmt w:val="bullet"/>
      <w:lvlText w:val="-"/>
      <w:lvlJc w:val="left"/>
      <w:pPr>
        <w:ind w:left="548" w:hanging="360"/>
      </w:pPr>
      <w:rPr>
        <w:rFonts w:ascii="Times New Roman" w:eastAsia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2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3DAE"/>
    <w:rsid w:val="002553B1"/>
    <w:rsid w:val="00255DC8"/>
    <w:rsid w:val="00341457"/>
    <w:rsid w:val="003F7304"/>
    <w:rsid w:val="00444D77"/>
    <w:rsid w:val="00444DAF"/>
    <w:rsid w:val="00497C98"/>
    <w:rsid w:val="00533EF7"/>
    <w:rsid w:val="00553C00"/>
    <w:rsid w:val="00625B4B"/>
    <w:rsid w:val="006E158E"/>
    <w:rsid w:val="00741575"/>
    <w:rsid w:val="007B0239"/>
    <w:rsid w:val="00843DAE"/>
    <w:rsid w:val="00973068"/>
    <w:rsid w:val="009E1FF9"/>
    <w:rsid w:val="00A504A7"/>
    <w:rsid w:val="00A62B40"/>
    <w:rsid w:val="00AE24FF"/>
    <w:rsid w:val="00B3379E"/>
    <w:rsid w:val="00B71CEB"/>
    <w:rsid w:val="00BB0FFD"/>
    <w:rsid w:val="00BD5CA9"/>
    <w:rsid w:val="00CB061A"/>
    <w:rsid w:val="00DA2878"/>
    <w:rsid w:val="00DE249A"/>
    <w:rsid w:val="00E44276"/>
    <w:rsid w:val="00F52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239"/>
  </w:style>
  <w:style w:type="paragraph" w:styleId="2">
    <w:name w:val="heading 2"/>
    <w:basedOn w:val="a"/>
    <w:next w:val="a"/>
    <w:link w:val="20"/>
    <w:qFormat/>
    <w:rsid w:val="00533EF7"/>
    <w:pPr>
      <w:keepNext/>
      <w:numPr>
        <w:ilvl w:val="1"/>
        <w:numId w:val="5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43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553B1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533EF7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533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E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67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21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0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1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</Pages>
  <Words>1334</Words>
  <Characters>7607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15</cp:revision>
  <dcterms:created xsi:type="dcterms:W3CDTF">2019-02-21T13:36:00Z</dcterms:created>
  <dcterms:modified xsi:type="dcterms:W3CDTF">2019-03-20T13:45:00Z</dcterms:modified>
</cp:coreProperties>
</file>