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399" w:rsidRDefault="00C97399" w:rsidP="004B0BBC">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right"/>
        <w:rPr>
          <w:rFonts w:ascii="Times New Roman" w:hAnsi="Times New Roman"/>
          <w:b/>
          <w:sz w:val="32"/>
          <w:szCs w:val="32"/>
          <w:lang w:eastAsia="uk-UA"/>
        </w:rPr>
      </w:pPr>
    </w:p>
    <w:p w:rsidR="00C97399" w:rsidRDefault="00C97399" w:rsidP="004B0BBC">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right"/>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ED6003" w:rsidRP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П</w:t>
      </w:r>
      <w:r w:rsidR="00ED6003" w:rsidRPr="00D746E0">
        <w:rPr>
          <w:rFonts w:ascii="Times New Roman" w:hAnsi="Times New Roman"/>
          <w:b/>
          <w:sz w:val="36"/>
          <w:szCs w:val="36"/>
          <w:lang w:eastAsia="uk-UA"/>
        </w:rPr>
        <w:t>рограм</w:t>
      </w:r>
      <w:r w:rsidRPr="00D746E0">
        <w:rPr>
          <w:rFonts w:ascii="Times New Roman" w:hAnsi="Times New Roman"/>
          <w:b/>
          <w:sz w:val="36"/>
          <w:szCs w:val="36"/>
          <w:lang w:eastAsia="uk-UA"/>
        </w:rPr>
        <w:t>а</w:t>
      </w:r>
      <w:r w:rsidR="00ED6003" w:rsidRPr="00D746E0">
        <w:rPr>
          <w:rFonts w:ascii="Times New Roman" w:hAnsi="Times New Roman"/>
          <w:b/>
          <w:sz w:val="36"/>
          <w:szCs w:val="36"/>
          <w:lang w:eastAsia="uk-UA"/>
        </w:rPr>
        <w:t xml:space="preserve"> </w:t>
      </w:r>
    </w:p>
    <w:p w:rsidR="00D3132D" w:rsidRPr="00D746E0"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 xml:space="preserve">цивільного захисту, техногенної та пожежної безпеки </w:t>
      </w:r>
    </w:p>
    <w:p w:rsidR="00BA688E"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 xml:space="preserve"> </w:t>
      </w:r>
      <w:r w:rsidR="003C6FFB" w:rsidRPr="00D746E0">
        <w:rPr>
          <w:rFonts w:ascii="Times New Roman" w:hAnsi="Times New Roman"/>
          <w:b/>
          <w:sz w:val="36"/>
          <w:szCs w:val="36"/>
          <w:lang w:eastAsia="uk-UA"/>
        </w:rPr>
        <w:t>Любашівської  територіальної громади</w:t>
      </w:r>
      <w:r w:rsidR="001B1F29" w:rsidRPr="00D746E0">
        <w:rPr>
          <w:rFonts w:ascii="Times New Roman" w:hAnsi="Times New Roman"/>
          <w:b/>
          <w:sz w:val="36"/>
          <w:szCs w:val="36"/>
          <w:lang w:eastAsia="uk-UA"/>
        </w:rPr>
        <w:t xml:space="preserve"> </w:t>
      </w:r>
    </w:p>
    <w:p w:rsidR="00ED6003" w:rsidRPr="00D746E0" w:rsidRDefault="009F000C"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Pr>
          <w:rFonts w:ascii="Times New Roman" w:hAnsi="Times New Roman"/>
          <w:b/>
          <w:sz w:val="36"/>
          <w:szCs w:val="36"/>
          <w:lang w:eastAsia="uk-UA"/>
        </w:rPr>
        <w:t xml:space="preserve">на 2022-2025 </w:t>
      </w:r>
      <w:r w:rsidR="00D3132D" w:rsidRPr="00D746E0">
        <w:rPr>
          <w:rFonts w:ascii="Times New Roman" w:hAnsi="Times New Roman"/>
          <w:b/>
          <w:sz w:val="36"/>
          <w:szCs w:val="36"/>
          <w:lang w:eastAsia="uk-UA"/>
        </w:rPr>
        <w:t xml:space="preserve"> </w:t>
      </w:r>
      <w:r w:rsidR="00ED6003" w:rsidRPr="00D746E0">
        <w:rPr>
          <w:rFonts w:ascii="Times New Roman" w:hAnsi="Times New Roman"/>
          <w:b/>
          <w:sz w:val="36"/>
          <w:szCs w:val="36"/>
          <w:lang w:eastAsia="uk-UA"/>
        </w:rPr>
        <w:t>р</w:t>
      </w:r>
      <w:r>
        <w:rPr>
          <w:rFonts w:ascii="Times New Roman" w:hAnsi="Times New Roman"/>
          <w:b/>
          <w:sz w:val="36"/>
          <w:szCs w:val="36"/>
          <w:lang w:eastAsia="uk-UA"/>
        </w:rPr>
        <w:t>оки</w:t>
      </w:r>
    </w:p>
    <w:p w:rsidR="00ED6003" w:rsidRPr="00D746E0"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4B0BBC"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r>
        <w:rPr>
          <w:rFonts w:ascii="Times New Roman" w:eastAsia="Times New Roman" w:hAnsi="Times New Roman"/>
          <w:b/>
          <w:sz w:val="28"/>
          <w:szCs w:val="28"/>
          <w:lang w:eastAsia="uk-UA"/>
        </w:rPr>
        <w:t>2021</w:t>
      </w:r>
    </w:p>
    <w:p w:rsidR="007231DA" w:rsidRDefault="007231DA" w:rsidP="00BA688E">
      <w:pPr>
        <w:shd w:val="clear" w:color="auto" w:fill="FFFFFF"/>
        <w:spacing w:after="0" w:line="240" w:lineRule="auto"/>
        <w:jc w:val="center"/>
        <w:rPr>
          <w:rFonts w:ascii="Times New Roman" w:hAnsi="Times New Roman"/>
          <w:b/>
          <w:sz w:val="44"/>
          <w:szCs w:val="44"/>
        </w:rPr>
      </w:pPr>
    </w:p>
    <w:p w:rsidR="00192460" w:rsidRPr="004B2087" w:rsidRDefault="00192460" w:rsidP="00BA688E">
      <w:pPr>
        <w:shd w:val="clear" w:color="auto" w:fill="FFFFFF"/>
        <w:spacing w:after="0" w:line="240" w:lineRule="auto"/>
        <w:jc w:val="center"/>
        <w:rPr>
          <w:rFonts w:ascii="Times New Roman" w:hAnsi="Times New Roman"/>
          <w:b/>
          <w:sz w:val="44"/>
          <w:szCs w:val="44"/>
        </w:rPr>
      </w:pPr>
      <w:r w:rsidRPr="004B2087">
        <w:rPr>
          <w:rFonts w:ascii="Times New Roman" w:hAnsi="Times New Roman"/>
          <w:b/>
          <w:sz w:val="44"/>
          <w:szCs w:val="44"/>
        </w:rPr>
        <w:t>зміст</w:t>
      </w: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tbl>
      <w:tblPr>
        <w:tblW w:w="9747" w:type="dxa"/>
        <w:tblLook w:val="01E0" w:firstRow="1" w:lastRow="1" w:firstColumn="1" w:lastColumn="1" w:noHBand="0" w:noVBand="0"/>
      </w:tblPr>
      <w:tblGrid>
        <w:gridCol w:w="9747"/>
      </w:tblGrid>
      <w:tr w:rsidR="00192460" w:rsidRPr="00192460" w:rsidTr="00535D7D">
        <w:trPr>
          <w:trHeight w:val="938"/>
        </w:trPr>
        <w:tc>
          <w:tcPr>
            <w:tcW w:w="9747" w:type="dxa"/>
            <w:shd w:val="clear" w:color="auto" w:fill="auto"/>
            <w:vAlign w:val="center"/>
          </w:tcPr>
          <w:p w:rsidR="00192460" w:rsidRPr="00192460" w:rsidRDefault="00192460" w:rsidP="0067095C">
            <w:pPr>
              <w:widowControl w:val="0"/>
              <w:tabs>
                <w:tab w:val="left" w:pos="0"/>
                <w:tab w:val="left" w:pos="8505"/>
              </w:tabs>
              <w:autoSpaceDE w:val="0"/>
              <w:autoSpaceDN w:val="0"/>
              <w:adjustRightInd w:val="0"/>
              <w:spacing w:after="0" w:line="480" w:lineRule="auto"/>
              <w:rPr>
                <w:rFonts w:ascii="Times New Roman" w:eastAsia="Times New Roman" w:hAnsi="Times New Roman"/>
                <w:b/>
                <w:sz w:val="28"/>
                <w:szCs w:val="28"/>
                <w:lang w:eastAsia="ru-RU"/>
              </w:rPr>
            </w:pPr>
            <w:r w:rsidRPr="00192460">
              <w:rPr>
                <w:rFonts w:ascii="Times New Roman" w:eastAsia="Times New Roman" w:hAnsi="Times New Roman"/>
                <w:b/>
                <w:sz w:val="28"/>
                <w:szCs w:val="28"/>
                <w:lang w:eastAsia="ru-RU"/>
              </w:rPr>
              <w:t>ПАСПОРТ ПРОГРАМИ</w:t>
            </w:r>
            <w:r w:rsidR="004B2087">
              <w:rPr>
                <w:rFonts w:ascii="Times New Roman" w:eastAsia="Times New Roman" w:hAnsi="Times New Roman"/>
                <w:b/>
                <w:sz w:val="28"/>
                <w:szCs w:val="28"/>
                <w:lang w:eastAsia="ru-RU"/>
              </w:rPr>
              <w:t xml:space="preserve">                                                                           </w:t>
            </w:r>
            <w:r w:rsidR="0067095C">
              <w:rPr>
                <w:rFonts w:ascii="Times New Roman" w:eastAsia="Times New Roman" w:hAnsi="Times New Roman"/>
                <w:b/>
                <w:sz w:val="28"/>
                <w:szCs w:val="28"/>
                <w:lang w:eastAsia="ru-RU"/>
              </w:rPr>
              <w:t xml:space="preserve">  </w:t>
            </w:r>
            <w:r w:rsidR="004B2087">
              <w:rPr>
                <w:rFonts w:ascii="Times New Roman" w:eastAsia="Times New Roman" w:hAnsi="Times New Roman"/>
                <w:b/>
                <w:sz w:val="28"/>
                <w:szCs w:val="28"/>
                <w:lang w:eastAsia="ru-RU"/>
              </w:rPr>
              <w:t>3</w:t>
            </w:r>
          </w:p>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p>
        </w:tc>
      </w:tr>
      <w:tr w:rsidR="00192460" w:rsidRPr="00192460" w:rsidTr="00535D7D">
        <w:tc>
          <w:tcPr>
            <w:tcW w:w="9747" w:type="dxa"/>
            <w:shd w:val="clear" w:color="auto" w:fill="auto"/>
            <w:vAlign w:val="center"/>
          </w:tcPr>
          <w:p w:rsidR="00192460" w:rsidRPr="00192460" w:rsidRDefault="00192460" w:rsidP="00192460">
            <w:pPr>
              <w:pStyle w:val="a6"/>
              <w:numPr>
                <w:ilvl w:val="0"/>
                <w:numId w:val="6"/>
              </w:numPr>
              <w:spacing w:after="0" w:line="240" w:lineRule="auto"/>
              <w:ind w:left="0"/>
              <w:rPr>
                <w:rFonts w:ascii="Times New Roman CYR" w:eastAsia="Times New Roman" w:hAnsi="Times New Roman CYR" w:cs="Times New Roman CYR"/>
                <w:b/>
                <w:bCs/>
                <w:sz w:val="28"/>
                <w:szCs w:val="28"/>
                <w:lang w:eastAsia="ru-RU"/>
              </w:rPr>
            </w:pPr>
            <w:r>
              <w:rPr>
                <w:rFonts w:ascii="Times New Roman CYR" w:eastAsia="Times New Roman" w:hAnsi="Times New Roman CYR" w:cs="Times New Roman CYR"/>
                <w:b/>
                <w:bCs/>
                <w:sz w:val="28"/>
                <w:szCs w:val="28"/>
                <w:lang w:eastAsia="ru-RU"/>
              </w:rPr>
              <w:t xml:space="preserve">1. </w:t>
            </w:r>
            <w:r w:rsidRPr="00192460">
              <w:rPr>
                <w:rFonts w:ascii="Times New Roman CYR" w:eastAsia="Times New Roman" w:hAnsi="Times New Roman CYR" w:cs="Times New Roman CYR"/>
                <w:b/>
                <w:bCs/>
                <w:sz w:val="28"/>
                <w:szCs w:val="28"/>
                <w:lang w:eastAsia="ru-RU"/>
              </w:rPr>
              <w:t xml:space="preserve">ВИЗНАЧЕННЯ ПРОБЛЕМИ, НА РОЗВ’ЯЗАННЯ </w:t>
            </w:r>
          </w:p>
          <w:p w:rsidR="00192460" w:rsidRPr="00192460" w:rsidRDefault="00192460" w:rsidP="00192460">
            <w:pPr>
              <w:spacing w:after="0" w:line="240" w:lineRule="auto"/>
              <w:rPr>
                <w:rFonts w:ascii="Times New Roman" w:eastAsia="Times New Roman" w:hAnsi="Times New Roman"/>
                <w:b/>
                <w:sz w:val="28"/>
                <w:szCs w:val="28"/>
                <w:lang w:eastAsia="ru-RU"/>
              </w:rPr>
            </w:pPr>
            <w:r w:rsidRPr="00192460">
              <w:rPr>
                <w:rFonts w:ascii="Times New Roman CYR" w:eastAsia="Times New Roman" w:hAnsi="Times New Roman CYR" w:cs="Times New Roman CYR"/>
                <w:b/>
                <w:bCs/>
                <w:sz w:val="28"/>
                <w:szCs w:val="28"/>
                <w:lang w:eastAsia="ru-RU"/>
              </w:rPr>
              <w:t>ЯКОЇ</w:t>
            </w:r>
            <w:r>
              <w:rPr>
                <w:rFonts w:ascii="Times New Roman CYR" w:eastAsia="Times New Roman" w:hAnsi="Times New Roman CYR" w:cs="Times New Roman CYR"/>
                <w:b/>
                <w:bCs/>
                <w:sz w:val="28"/>
                <w:szCs w:val="28"/>
                <w:lang w:eastAsia="ru-RU"/>
              </w:rPr>
              <w:t xml:space="preserve">  </w:t>
            </w:r>
            <w:r w:rsidRPr="00192460">
              <w:rPr>
                <w:rFonts w:ascii="Times New Roman CYR" w:eastAsia="Times New Roman" w:hAnsi="Times New Roman CYR" w:cs="Times New Roman CYR"/>
                <w:b/>
                <w:bCs/>
                <w:sz w:val="28"/>
                <w:szCs w:val="28"/>
                <w:lang w:eastAsia="ru-RU"/>
              </w:rPr>
              <w:t xml:space="preserve">СПРЯМОВАНА </w:t>
            </w:r>
            <w:r>
              <w:rPr>
                <w:rFonts w:ascii="Times New Roman CYR" w:eastAsia="Times New Roman" w:hAnsi="Times New Roman CYR" w:cs="Times New Roman CYR"/>
                <w:b/>
                <w:bCs/>
                <w:sz w:val="28"/>
                <w:szCs w:val="28"/>
                <w:lang w:eastAsia="ru-RU"/>
              </w:rPr>
              <w:t xml:space="preserve">  </w:t>
            </w:r>
            <w:r w:rsidRPr="00192460">
              <w:rPr>
                <w:rFonts w:ascii="Times New Roman CYR" w:eastAsia="Times New Roman" w:hAnsi="Times New Roman CYR" w:cs="Times New Roman CYR"/>
                <w:b/>
                <w:bCs/>
                <w:sz w:val="28"/>
                <w:szCs w:val="28"/>
                <w:lang w:eastAsia="ru-RU"/>
              </w:rPr>
              <w:t>ПРОГРАМА</w:t>
            </w:r>
            <w:r w:rsidR="004B2087">
              <w:rPr>
                <w:rFonts w:ascii="Times New Roman CYR" w:eastAsia="Times New Roman" w:hAnsi="Times New Roman CYR" w:cs="Times New Roman CYR"/>
                <w:b/>
                <w:bCs/>
                <w:sz w:val="28"/>
                <w:szCs w:val="28"/>
                <w:lang w:eastAsia="ru-RU"/>
              </w:rPr>
              <w:t xml:space="preserve">                                                      4</w:t>
            </w:r>
          </w:p>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p>
        </w:tc>
      </w:tr>
      <w:tr w:rsidR="00192460" w:rsidRPr="00192460" w:rsidTr="00535D7D">
        <w:trPr>
          <w:trHeight w:val="3607"/>
        </w:trPr>
        <w:tc>
          <w:tcPr>
            <w:tcW w:w="9747" w:type="dxa"/>
            <w:shd w:val="clear" w:color="auto" w:fill="auto"/>
            <w:vAlign w:val="center"/>
          </w:tcPr>
          <w:p w:rsidR="00192460" w:rsidRPr="00192460" w:rsidRDefault="00192460" w:rsidP="00192460">
            <w:pPr>
              <w:spacing w:after="0" w:line="480" w:lineRule="auto"/>
              <w:ind w:right="-90"/>
              <w:rPr>
                <w:rFonts w:ascii="Times New Roman" w:eastAsia="Times New Roman" w:hAnsi="Times New Roman"/>
                <w:b/>
                <w:bCs/>
                <w:sz w:val="28"/>
                <w:szCs w:val="28"/>
                <w:lang w:eastAsia="ru-RU"/>
              </w:rPr>
            </w:pPr>
            <w:r w:rsidRPr="00192460">
              <w:rPr>
                <w:rFonts w:ascii="Times New Roman" w:eastAsia="Times New Roman" w:hAnsi="Times New Roman"/>
                <w:b/>
                <w:sz w:val="28"/>
                <w:szCs w:val="28"/>
                <w:lang w:eastAsia="ru-RU"/>
              </w:rPr>
              <w:t xml:space="preserve">2. </w:t>
            </w:r>
            <w:r w:rsidRPr="00192460">
              <w:rPr>
                <w:rFonts w:ascii="Times New Roman" w:eastAsia="Times New Roman" w:hAnsi="Times New Roman"/>
                <w:b/>
                <w:bCs/>
                <w:sz w:val="28"/>
                <w:szCs w:val="28"/>
                <w:lang w:eastAsia="ru-RU"/>
              </w:rPr>
              <w:t>ВИЗНАЧЕННЯ МЕТИ ПРОГРАМИ</w:t>
            </w:r>
            <w:r w:rsidR="004B2087">
              <w:rPr>
                <w:rFonts w:ascii="Times New Roman" w:eastAsia="Times New Roman" w:hAnsi="Times New Roman"/>
                <w:b/>
                <w:bCs/>
                <w:sz w:val="28"/>
                <w:szCs w:val="28"/>
                <w:lang w:eastAsia="ru-RU"/>
              </w:rPr>
              <w:t xml:space="preserve">                                                    5</w:t>
            </w:r>
          </w:p>
          <w:p w:rsidR="004B2087"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3.</w:t>
            </w:r>
            <w:r w:rsidRPr="00192460">
              <w:rPr>
                <w:rFonts w:ascii="Times New Roman" w:eastAsia="Times New Roman" w:hAnsi="Times New Roman"/>
                <w:b/>
                <w:bCs/>
                <w:sz w:val="28"/>
                <w:szCs w:val="28"/>
                <w:lang w:eastAsia="ru-RU"/>
              </w:rPr>
              <w:t>ОБГРУНТУВАННЯ</w:t>
            </w:r>
            <w:r>
              <w:rPr>
                <w:rFonts w:ascii="Times New Roman" w:eastAsia="Times New Roman" w:hAnsi="Times New Roman"/>
                <w:b/>
                <w:bCs/>
                <w:sz w:val="28"/>
                <w:szCs w:val="28"/>
                <w:lang w:eastAsia="ru-RU"/>
              </w:rPr>
              <w:t xml:space="preserve"> </w:t>
            </w:r>
            <w:r w:rsidRPr="00192460">
              <w:rPr>
                <w:rFonts w:ascii="Times New Roman" w:eastAsia="Times New Roman" w:hAnsi="Times New Roman"/>
                <w:b/>
                <w:bCs/>
                <w:sz w:val="28"/>
                <w:szCs w:val="28"/>
                <w:lang w:eastAsia="ru-RU"/>
              </w:rPr>
              <w:t xml:space="preserve"> ШЛЯХІВ</w:t>
            </w:r>
            <w:r>
              <w:rPr>
                <w:rFonts w:ascii="Times New Roman" w:eastAsia="Times New Roman" w:hAnsi="Times New Roman"/>
                <w:b/>
                <w:bCs/>
                <w:sz w:val="28"/>
                <w:szCs w:val="28"/>
                <w:lang w:eastAsia="ru-RU"/>
              </w:rPr>
              <w:t xml:space="preserve">  </w:t>
            </w:r>
            <w:r w:rsidRPr="00192460">
              <w:rPr>
                <w:rFonts w:ascii="Times New Roman" w:eastAsia="Times New Roman" w:hAnsi="Times New Roman"/>
                <w:b/>
                <w:bCs/>
                <w:sz w:val="28"/>
                <w:szCs w:val="28"/>
                <w:lang w:eastAsia="ru-RU"/>
              </w:rPr>
              <w:t>І</w:t>
            </w:r>
            <w:r>
              <w:rPr>
                <w:rFonts w:ascii="Times New Roman" w:eastAsia="Times New Roman" w:hAnsi="Times New Roman"/>
                <w:b/>
                <w:bCs/>
                <w:sz w:val="28"/>
                <w:szCs w:val="28"/>
                <w:lang w:eastAsia="ru-RU"/>
              </w:rPr>
              <w:t xml:space="preserve"> </w:t>
            </w:r>
            <w:r w:rsidRPr="00192460">
              <w:rPr>
                <w:rFonts w:ascii="Times New Roman" w:eastAsia="Times New Roman" w:hAnsi="Times New Roman"/>
                <w:b/>
                <w:bCs/>
                <w:sz w:val="28"/>
                <w:szCs w:val="28"/>
                <w:lang w:eastAsia="ru-RU"/>
              </w:rPr>
              <w:t xml:space="preserve"> ЗАСОБІВ</w:t>
            </w:r>
          </w:p>
          <w:p w:rsidR="006B3DD2"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bCs/>
                <w:sz w:val="28"/>
                <w:szCs w:val="28"/>
                <w:lang w:eastAsia="ru-RU"/>
              </w:rPr>
              <w:t>РОЗВ’ЯЗАННЯ ПРОБЛЕМИ</w:t>
            </w:r>
            <w:r w:rsidR="000038C8">
              <w:rPr>
                <w:rFonts w:ascii="Times New Roman" w:eastAsia="Times New Roman" w:hAnsi="Times New Roman"/>
                <w:b/>
                <w:bCs/>
                <w:sz w:val="28"/>
                <w:szCs w:val="28"/>
                <w:lang w:eastAsia="ru-RU"/>
              </w:rPr>
              <w:t xml:space="preserve">                                                                     5</w:t>
            </w:r>
          </w:p>
          <w:p w:rsidR="006B3DD2" w:rsidRDefault="006B3DD2" w:rsidP="004B2087">
            <w:pPr>
              <w:pStyle w:val="a6"/>
              <w:tabs>
                <w:tab w:val="left" w:pos="9720"/>
              </w:tabs>
              <w:spacing w:after="0" w:line="240" w:lineRule="auto"/>
              <w:ind w:left="0" w:right="-90"/>
              <w:rPr>
                <w:rFonts w:ascii="Times New Roman" w:eastAsia="Times New Roman" w:hAnsi="Times New Roman"/>
                <w:b/>
                <w:bCs/>
                <w:sz w:val="28"/>
                <w:szCs w:val="28"/>
                <w:lang w:eastAsia="ru-RU"/>
              </w:rPr>
            </w:pPr>
          </w:p>
          <w:p w:rsidR="000038C8" w:rsidRDefault="006B3DD2" w:rsidP="004B2087">
            <w:pPr>
              <w:pStyle w:val="a6"/>
              <w:tabs>
                <w:tab w:val="left" w:pos="9720"/>
              </w:tabs>
              <w:spacing w:after="0" w:line="240" w:lineRule="auto"/>
              <w:ind w:left="0" w:right="-9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4. </w:t>
            </w:r>
            <w:r w:rsidRPr="00192460">
              <w:rPr>
                <w:rFonts w:ascii="Times New Roman" w:eastAsia="Times New Roman" w:hAnsi="Times New Roman"/>
                <w:b/>
                <w:sz w:val="28"/>
                <w:szCs w:val="28"/>
                <w:lang w:eastAsia="ru-RU"/>
              </w:rPr>
              <w:t xml:space="preserve">НАПРЯМИ ДІЯЛЬНОСТІ </w:t>
            </w:r>
          </w:p>
          <w:p w:rsidR="006B3DD2" w:rsidRDefault="006B3DD2"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sz w:val="28"/>
                <w:szCs w:val="28"/>
                <w:lang w:eastAsia="ru-RU"/>
              </w:rPr>
              <w:t xml:space="preserve">ТА </w:t>
            </w:r>
            <w:r w:rsidR="000038C8">
              <w:rPr>
                <w:rFonts w:ascii="Times New Roman" w:eastAsia="Times New Roman" w:hAnsi="Times New Roman"/>
                <w:b/>
                <w:sz w:val="28"/>
                <w:szCs w:val="28"/>
                <w:lang w:eastAsia="ru-RU"/>
              </w:rPr>
              <w:t xml:space="preserve"> </w:t>
            </w:r>
            <w:r w:rsidRPr="00192460">
              <w:rPr>
                <w:rFonts w:ascii="Times New Roman" w:eastAsia="Times New Roman" w:hAnsi="Times New Roman"/>
                <w:b/>
                <w:sz w:val="28"/>
                <w:szCs w:val="28"/>
                <w:lang w:eastAsia="ru-RU"/>
              </w:rPr>
              <w:t>ЗАХОДИ ПРОГРАМИ</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535D7D">
              <w:rPr>
                <w:rFonts w:ascii="Times New Roman" w:eastAsia="Times New Roman" w:hAnsi="Times New Roman"/>
                <w:b/>
                <w:sz w:val="28"/>
                <w:szCs w:val="28"/>
                <w:lang w:eastAsia="ru-RU"/>
              </w:rPr>
              <w:t>6</w:t>
            </w:r>
          </w:p>
          <w:p w:rsidR="005D73A6"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bCs/>
                <w:sz w:val="28"/>
                <w:szCs w:val="28"/>
                <w:lang w:eastAsia="ru-RU"/>
              </w:rPr>
              <w:t xml:space="preserve"> </w:t>
            </w:r>
          </w:p>
          <w:p w:rsidR="004B2087" w:rsidRDefault="006B3DD2"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5. </w:t>
            </w:r>
            <w:r w:rsidR="004B2087" w:rsidRPr="00192460">
              <w:rPr>
                <w:rFonts w:ascii="Times New Roman" w:eastAsia="Times New Roman" w:hAnsi="Times New Roman"/>
                <w:b/>
                <w:bCs/>
                <w:sz w:val="28"/>
                <w:szCs w:val="28"/>
                <w:lang w:eastAsia="ru-RU"/>
              </w:rPr>
              <w:t>ДЖЕРЕЛ</w:t>
            </w:r>
            <w:r>
              <w:rPr>
                <w:rFonts w:ascii="Times New Roman" w:eastAsia="Times New Roman" w:hAnsi="Times New Roman"/>
                <w:b/>
                <w:bCs/>
                <w:sz w:val="28"/>
                <w:szCs w:val="28"/>
                <w:lang w:eastAsia="ru-RU"/>
              </w:rPr>
              <w:t>А ФІНАНСУВАННЯ</w:t>
            </w:r>
            <w:r w:rsidR="004B2087" w:rsidRPr="00192460">
              <w:rPr>
                <w:rFonts w:ascii="Times New Roman" w:eastAsia="Times New Roman" w:hAnsi="Times New Roman"/>
                <w:b/>
                <w:bCs/>
                <w:sz w:val="28"/>
                <w:szCs w:val="28"/>
                <w:lang w:eastAsia="ru-RU"/>
              </w:rPr>
              <w:t xml:space="preserve"> </w:t>
            </w:r>
            <w:r w:rsidR="004B2087">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ТА</w:t>
            </w:r>
            <w:r w:rsidR="004B2087">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 xml:space="preserve">  </w:t>
            </w:r>
            <w:r w:rsidR="004B2087">
              <w:rPr>
                <w:rFonts w:ascii="Times New Roman" w:eastAsia="Times New Roman" w:hAnsi="Times New Roman"/>
                <w:b/>
                <w:bCs/>
                <w:sz w:val="28"/>
                <w:szCs w:val="28"/>
                <w:lang w:eastAsia="ru-RU"/>
              </w:rPr>
              <w:t xml:space="preserve">              </w:t>
            </w:r>
          </w:p>
          <w:p w:rsidR="004B2087" w:rsidRPr="00192460"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bCs/>
                <w:sz w:val="28"/>
                <w:szCs w:val="28"/>
                <w:lang w:eastAsia="ru-RU"/>
              </w:rPr>
              <w:t>СТРОКИ ВИКОНАННЯ ПРОГРАМИ</w:t>
            </w:r>
            <w:r w:rsidR="006B3DD2">
              <w:rPr>
                <w:rFonts w:ascii="Times New Roman" w:eastAsia="Times New Roman" w:hAnsi="Times New Roman"/>
                <w:b/>
                <w:bCs/>
                <w:sz w:val="28"/>
                <w:szCs w:val="28"/>
                <w:lang w:eastAsia="ru-RU"/>
              </w:rPr>
              <w:t xml:space="preserve">                                                     6</w:t>
            </w:r>
          </w:p>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p>
        </w:tc>
      </w:tr>
      <w:tr w:rsidR="004B2087" w:rsidRPr="00192460" w:rsidTr="00535D7D">
        <w:tc>
          <w:tcPr>
            <w:tcW w:w="9747" w:type="dxa"/>
            <w:shd w:val="clear" w:color="auto" w:fill="auto"/>
            <w:vAlign w:val="center"/>
          </w:tcPr>
          <w:p w:rsidR="004B2087" w:rsidRPr="006B3DD2" w:rsidRDefault="004B2087" w:rsidP="006B3DD2">
            <w:pPr>
              <w:pStyle w:val="a6"/>
              <w:tabs>
                <w:tab w:val="left" w:pos="9720"/>
              </w:tabs>
              <w:spacing w:after="0" w:line="240" w:lineRule="auto"/>
              <w:ind w:left="0" w:right="-90"/>
              <w:rPr>
                <w:rFonts w:ascii="Times New Roman" w:eastAsia="Times New Roman" w:hAnsi="Times New Roman"/>
                <w:b/>
                <w:bCs/>
                <w:sz w:val="28"/>
                <w:szCs w:val="28"/>
                <w:lang w:eastAsia="ru-RU"/>
              </w:rPr>
            </w:pPr>
            <w:r w:rsidRPr="006B3DD2">
              <w:rPr>
                <w:rFonts w:ascii="Times New Roman" w:eastAsia="Times New Roman" w:hAnsi="Times New Roman"/>
                <w:b/>
                <w:bCs/>
                <w:sz w:val="28"/>
                <w:szCs w:val="28"/>
                <w:lang w:eastAsia="ru-RU"/>
              </w:rPr>
              <w:t xml:space="preserve"> </w:t>
            </w:r>
            <w:r w:rsidR="006B3DD2" w:rsidRPr="006B3DD2">
              <w:rPr>
                <w:rFonts w:ascii="Times New Roman" w:eastAsia="Times New Roman" w:hAnsi="Times New Roman"/>
                <w:b/>
                <w:bCs/>
                <w:sz w:val="28"/>
                <w:szCs w:val="28"/>
                <w:lang w:eastAsia="ru-RU"/>
              </w:rPr>
              <w:t>6</w:t>
            </w:r>
            <w:r w:rsidRPr="006B3DD2">
              <w:rPr>
                <w:rFonts w:ascii="Times New Roman" w:eastAsia="Times New Roman" w:hAnsi="Times New Roman"/>
                <w:b/>
                <w:bCs/>
                <w:sz w:val="28"/>
                <w:szCs w:val="28"/>
                <w:lang w:eastAsia="ru-RU"/>
              </w:rPr>
              <w:t xml:space="preserve">. ОЧІКУВАНІ РЕЗУЛЬТАТИ </w:t>
            </w:r>
          </w:p>
          <w:p w:rsidR="004B2087" w:rsidRDefault="004B2087" w:rsidP="006B3DD2">
            <w:pPr>
              <w:pStyle w:val="a6"/>
              <w:tabs>
                <w:tab w:val="left" w:pos="9720"/>
              </w:tabs>
              <w:spacing w:after="0" w:line="240" w:lineRule="auto"/>
              <w:ind w:left="0" w:right="-90"/>
              <w:rPr>
                <w:rFonts w:ascii="Times New Roman" w:eastAsia="Times New Roman" w:hAnsi="Times New Roman"/>
                <w:b/>
                <w:sz w:val="28"/>
                <w:szCs w:val="28"/>
                <w:lang w:eastAsia="ru-RU"/>
              </w:rPr>
            </w:pPr>
            <w:r w:rsidRPr="006B3DD2">
              <w:rPr>
                <w:rFonts w:ascii="Times New Roman" w:eastAsia="Times New Roman" w:hAnsi="Times New Roman"/>
                <w:b/>
                <w:bCs/>
                <w:sz w:val="28"/>
                <w:szCs w:val="28"/>
                <w:lang w:eastAsia="ru-RU"/>
              </w:rPr>
              <w:t>ТА ЕФЕКТИВНІСТЬ ПРОГРАМИ</w:t>
            </w:r>
            <w:r>
              <w:rPr>
                <w:rFonts w:ascii="Times New Roman" w:eastAsia="Times New Roman" w:hAnsi="Times New Roman"/>
                <w:b/>
                <w:sz w:val="28"/>
                <w:szCs w:val="28"/>
                <w:lang w:eastAsia="ru-RU"/>
              </w:rPr>
              <w:t xml:space="preserve">                                                          </w:t>
            </w:r>
            <w:r w:rsidR="00535D7D">
              <w:rPr>
                <w:rFonts w:ascii="Times New Roman" w:eastAsia="Times New Roman" w:hAnsi="Times New Roman"/>
                <w:b/>
                <w:sz w:val="28"/>
                <w:szCs w:val="28"/>
                <w:lang w:eastAsia="ru-RU"/>
              </w:rPr>
              <w:t>7</w:t>
            </w:r>
          </w:p>
          <w:p w:rsidR="004B2087" w:rsidRPr="00192460" w:rsidRDefault="004B2087" w:rsidP="00C14649">
            <w:pPr>
              <w:widowControl w:val="0"/>
              <w:autoSpaceDE w:val="0"/>
              <w:autoSpaceDN w:val="0"/>
              <w:adjustRightInd w:val="0"/>
              <w:spacing w:after="0"/>
              <w:rPr>
                <w:rFonts w:ascii="Times New Roman" w:eastAsia="Times New Roman" w:hAnsi="Times New Roman"/>
                <w:b/>
                <w:sz w:val="28"/>
                <w:szCs w:val="28"/>
                <w:lang w:eastAsia="ru-RU"/>
              </w:rPr>
            </w:pPr>
          </w:p>
        </w:tc>
      </w:tr>
      <w:tr w:rsidR="004B2087" w:rsidRPr="00192460" w:rsidTr="00535D7D">
        <w:trPr>
          <w:trHeight w:val="902"/>
        </w:trPr>
        <w:tc>
          <w:tcPr>
            <w:tcW w:w="9747" w:type="dxa"/>
            <w:shd w:val="clear" w:color="auto" w:fill="auto"/>
            <w:vAlign w:val="center"/>
          </w:tcPr>
          <w:p w:rsidR="000038C8" w:rsidRPr="000038C8" w:rsidRDefault="006B3DD2" w:rsidP="000038C8">
            <w:pPr>
              <w:pStyle w:val="a6"/>
              <w:tabs>
                <w:tab w:val="left" w:pos="9720"/>
              </w:tabs>
              <w:spacing w:after="0" w:line="240" w:lineRule="auto"/>
              <w:ind w:left="0" w:right="-90"/>
              <w:rPr>
                <w:rFonts w:ascii="Times New Roman" w:eastAsia="Times New Roman" w:hAnsi="Times New Roman"/>
                <w:b/>
                <w:bCs/>
                <w:sz w:val="28"/>
                <w:szCs w:val="28"/>
                <w:lang w:eastAsia="ru-RU"/>
              </w:rPr>
            </w:pPr>
            <w:r>
              <w:rPr>
                <w:rFonts w:ascii="Times New Roman" w:eastAsia="Times New Roman" w:hAnsi="Times New Roman"/>
                <w:b/>
                <w:sz w:val="28"/>
                <w:szCs w:val="28"/>
                <w:lang w:eastAsia="ru-RU"/>
              </w:rPr>
              <w:t>7</w:t>
            </w:r>
            <w:r w:rsidR="007A1950" w:rsidRPr="00192460">
              <w:rPr>
                <w:rFonts w:ascii="Times New Roman" w:eastAsia="Times New Roman" w:hAnsi="Times New Roman"/>
                <w:b/>
                <w:sz w:val="28"/>
                <w:szCs w:val="28"/>
                <w:lang w:eastAsia="ru-RU"/>
              </w:rPr>
              <w:t xml:space="preserve">.  </w:t>
            </w:r>
            <w:r w:rsidR="000038C8" w:rsidRPr="000038C8">
              <w:rPr>
                <w:rFonts w:ascii="Times New Roman" w:eastAsia="Times New Roman" w:hAnsi="Times New Roman"/>
                <w:b/>
                <w:bCs/>
                <w:sz w:val="28"/>
                <w:szCs w:val="28"/>
                <w:lang w:eastAsia="ru-RU"/>
              </w:rPr>
              <w:t xml:space="preserve">КООРДИНАЦІЯ ТА </w:t>
            </w:r>
            <w:r w:rsidR="007A1950" w:rsidRPr="000038C8">
              <w:rPr>
                <w:rFonts w:ascii="Times New Roman" w:eastAsia="Times New Roman" w:hAnsi="Times New Roman"/>
                <w:b/>
                <w:bCs/>
                <w:sz w:val="28"/>
                <w:szCs w:val="28"/>
                <w:lang w:eastAsia="ru-RU"/>
              </w:rPr>
              <w:t xml:space="preserve">КОНТРОЛЬ </w:t>
            </w:r>
          </w:p>
          <w:p w:rsidR="004B2087" w:rsidRDefault="007A1950" w:rsidP="000038C8">
            <w:pPr>
              <w:pStyle w:val="a6"/>
              <w:tabs>
                <w:tab w:val="left" w:pos="9720"/>
              </w:tabs>
              <w:spacing w:after="0" w:line="240" w:lineRule="auto"/>
              <w:ind w:left="0" w:right="-90"/>
              <w:rPr>
                <w:rFonts w:ascii="Times New Roman" w:eastAsia="Times New Roman" w:hAnsi="Times New Roman"/>
                <w:b/>
                <w:sz w:val="28"/>
                <w:szCs w:val="28"/>
                <w:lang w:eastAsia="ru-RU"/>
              </w:rPr>
            </w:pPr>
            <w:r w:rsidRPr="000038C8">
              <w:rPr>
                <w:rFonts w:ascii="Times New Roman" w:eastAsia="Times New Roman" w:hAnsi="Times New Roman"/>
                <w:b/>
                <w:bCs/>
                <w:sz w:val="28"/>
                <w:szCs w:val="28"/>
                <w:lang w:eastAsia="ru-RU"/>
              </w:rPr>
              <w:t>ЗА ВИКОНАННЯМ ПРОГРАМИ</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535D7D">
              <w:rPr>
                <w:rFonts w:ascii="Times New Roman" w:eastAsia="Times New Roman" w:hAnsi="Times New Roman"/>
                <w:b/>
                <w:sz w:val="28"/>
                <w:szCs w:val="28"/>
                <w:lang w:eastAsia="ru-RU"/>
              </w:rPr>
              <w:t xml:space="preserve"> 8</w:t>
            </w:r>
          </w:p>
          <w:p w:rsidR="000038C8" w:rsidRPr="00192460" w:rsidRDefault="000038C8" w:rsidP="000038C8">
            <w:pPr>
              <w:pStyle w:val="a6"/>
              <w:tabs>
                <w:tab w:val="left" w:pos="9720"/>
              </w:tabs>
              <w:spacing w:after="0" w:line="240" w:lineRule="auto"/>
              <w:ind w:left="0" w:right="-90"/>
              <w:rPr>
                <w:rFonts w:ascii="Times New Roman" w:eastAsia="Times New Roman" w:hAnsi="Times New Roman"/>
                <w:b/>
                <w:sz w:val="28"/>
                <w:szCs w:val="28"/>
                <w:lang w:eastAsia="ru-RU"/>
              </w:rPr>
            </w:pPr>
          </w:p>
        </w:tc>
      </w:tr>
      <w:tr w:rsidR="004B2087" w:rsidRPr="00192460" w:rsidTr="00535D7D">
        <w:tc>
          <w:tcPr>
            <w:tcW w:w="9747" w:type="dxa"/>
            <w:shd w:val="clear" w:color="auto" w:fill="auto"/>
            <w:vAlign w:val="center"/>
          </w:tcPr>
          <w:p w:rsidR="004B2087" w:rsidRPr="00192460" w:rsidRDefault="006B3DD2" w:rsidP="00535D7D">
            <w:pPr>
              <w:widowControl w:val="0"/>
              <w:autoSpaceDE w:val="0"/>
              <w:autoSpaceDN w:val="0"/>
              <w:adjustRightInd w:val="0"/>
              <w:spacing w:after="0" w:line="48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r w:rsidR="007A1950" w:rsidRPr="00192460">
              <w:rPr>
                <w:rFonts w:ascii="Times New Roman" w:eastAsia="Times New Roman" w:hAnsi="Times New Roman"/>
                <w:b/>
                <w:sz w:val="28"/>
                <w:szCs w:val="28"/>
                <w:lang w:eastAsia="ru-RU"/>
              </w:rPr>
              <w:t>.  ДОДАТК</w:t>
            </w:r>
            <w:r>
              <w:rPr>
                <w:rFonts w:ascii="Times New Roman" w:eastAsia="Times New Roman" w:hAnsi="Times New Roman"/>
                <w:b/>
                <w:sz w:val="28"/>
                <w:szCs w:val="28"/>
                <w:lang w:eastAsia="ru-RU"/>
              </w:rPr>
              <w:t xml:space="preserve">И                                                                                      </w:t>
            </w:r>
            <w:r w:rsidR="007A1950" w:rsidRPr="00192460">
              <w:rPr>
                <w:rFonts w:ascii="Times New Roman" w:eastAsia="Times New Roman" w:hAnsi="Times New Roman"/>
                <w:b/>
                <w:sz w:val="28"/>
                <w:szCs w:val="28"/>
                <w:lang w:eastAsia="ru-RU"/>
              </w:rPr>
              <w:t xml:space="preserve">      </w:t>
            </w:r>
            <w:r w:rsidR="007A1950">
              <w:rPr>
                <w:rFonts w:ascii="Times New Roman" w:eastAsia="Times New Roman" w:hAnsi="Times New Roman"/>
                <w:b/>
                <w:sz w:val="28"/>
                <w:szCs w:val="28"/>
                <w:lang w:eastAsia="ru-RU"/>
              </w:rPr>
              <w:t xml:space="preserve">   </w:t>
            </w:r>
            <w:r w:rsidR="00535D7D">
              <w:rPr>
                <w:rFonts w:ascii="Times New Roman" w:eastAsia="Times New Roman" w:hAnsi="Times New Roman"/>
                <w:b/>
                <w:sz w:val="28"/>
                <w:szCs w:val="28"/>
                <w:lang w:eastAsia="ru-RU"/>
              </w:rPr>
              <w:t xml:space="preserve"> 9</w:t>
            </w:r>
          </w:p>
        </w:tc>
      </w:tr>
      <w:tr w:rsidR="004B2087" w:rsidRPr="00192460" w:rsidTr="00535D7D">
        <w:tc>
          <w:tcPr>
            <w:tcW w:w="9747" w:type="dxa"/>
            <w:shd w:val="clear" w:color="auto" w:fill="auto"/>
            <w:vAlign w:val="center"/>
          </w:tcPr>
          <w:p w:rsidR="004B2087" w:rsidRPr="00192460" w:rsidRDefault="004B2087" w:rsidP="004B2087">
            <w:pPr>
              <w:spacing w:after="0" w:line="480" w:lineRule="auto"/>
              <w:ind w:right="-90"/>
              <w:rPr>
                <w:rFonts w:ascii="Times New Roman" w:eastAsia="Times New Roman" w:hAnsi="Times New Roman"/>
                <w:b/>
                <w:sz w:val="28"/>
                <w:szCs w:val="28"/>
                <w:lang w:eastAsia="ru-RU"/>
              </w:rPr>
            </w:pPr>
            <w:r w:rsidRPr="00192460">
              <w:rPr>
                <w:rFonts w:ascii="Times New Roman" w:eastAsia="Times New Roman" w:hAnsi="Times New Roman"/>
                <w:b/>
                <w:sz w:val="28"/>
                <w:szCs w:val="28"/>
                <w:lang w:eastAsia="ru-RU"/>
              </w:rPr>
              <w:t xml:space="preserve">             </w:t>
            </w:r>
          </w:p>
        </w:tc>
      </w:tr>
    </w:tbl>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7231DA" w:rsidRDefault="007231DA" w:rsidP="00BA688E">
      <w:pPr>
        <w:shd w:val="clear" w:color="auto" w:fill="FFFFFF"/>
        <w:spacing w:after="0" w:line="240" w:lineRule="auto"/>
        <w:jc w:val="center"/>
        <w:rPr>
          <w:rFonts w:ascii="Times New Roman" w:hAnsi="Times New Roman"/>
          <w:b/>
          <w:sz w:val="28"/>
          <w:szCs w:val="28"/>
        </w:rPr>
      </w:pPr>
    </w:p>
    <w:p w:rsidR="00BA688E" w:rsidRDefault="00BA688E" w:rsidP="00BA688E">
      <w:pPr>
        <w:shd w:val="clear" w:color="auto" w:fill="FFFFFF"/>
        <w:spacing w:after="0" w:line="240" w:lineRule="auto"/>
        <w:jc w:val="center"/>
        <w:rPr>
          <w:rFonts w:ascii="Times New Roman" w:hAnsi="Times New Roman"/>
          <w:b/>
          <w:sz w:val="28"/>
          <w:szCs w:val="28"/>
        </w:rPr>
      </w:pPr>
      <w:r w:rsidRPr="00942579">
        <w:rPr>
          <w:rFonts w:ascii="Times New Roman" w:hAnsi="Times New Roman"/>
          <w:b/>
          <w:sz w:val="28"/>
          <w:szCs w:val="28"/>
        </w:rPr>
        <w:t>ПАСПОРТ</w:t>
      </w:r>
    </w:p>
    <w:p w:rsidR="00192460" w:rsidRPr="00942579" w:rsidRDefault="00192460" w:rsidP="00BA688E">
      <w:pPr>
        <w:shd w:val="clear" w:color="auto" w:fill="FFFFFF"/>
        <w:spacing w:after="0" w:line="240" w:lineRule="auto"/>
        <w:jc w:val="center"/>
        <w:rPr>
          <w:rFonts w:ascii="Times New Roman" w:hAnsi="Times New Roman"/>
          <w:b/>
          <w:sz w:val="28"/>
          <w:szCs w:val="28"/>
        </w:rPr>
      </w:pPr>
    </w:p>
    <w:p w:rsidR="00BA688E" w:rsidRPr="00942579" w:rsidRDefault="00BA688E" w:rsidP="00BA688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r w:rsidRPr="00942579">
        <w:rPr>
          <w:rFonts w:ascii="Times New Roman" w:hAnsi="Times New Roman"/>
          <w:b/>
          <w:sz w:val="28"/>
          <w:szCs w:val="28"/>
          <w:lang w:eastAsia="uk-UA"/>
        </w:rPr>
        <w:t xml:space="preserve"> програми цивільного захисту, техногенної та п</w:t>
      </w:r>
      <w:r>
        <w:rPr>
          <w:rFonts w:ascii="Times New Roman" w:hAnsi="Times New Roman"/>
          <w:b/>
          <w:sz w:val="28"/>
          <w:szCs w:val="28"/>
          <w:lang w:eastAsia="uk-UA"/>
        </w:rPr>
        <w:t xml:space="preserve">ожежної безпеки </w:t>
      </w:r>
      <w:r w:rsidR="00192460">
        <w:rPr>
          <w:rFonts w:ascii="Times New Roman" w:hAnsi="Times New Roman"/>
          <w:b/>
          <w:sz w:val="28"/>
          <w:szCs w:val="28"/>
          <w:lang w:eastAsia="uk-UA"/>
        </w:rPr>
        <w:t xml:space="preserve"> Любашівської  територіальної громади</w:t>
      </w:r>
      <w:r>
        <w:rPr>
          <w:rFonts w:ascii="Times New Roman" w:hAnsi="Times New Roman"/>
          <w:b/>
          <w:sz w:val="28"/>
          <w:szCs w:val="28"/>
          <w:lang w:eastAsia="uk-UA"/>
        </w:rPr>
        <w:t xml:space="preserve"> на 202</w:t>
      </w:r>
      <w:r w:rsidR="007231DA">
        <w:rPr>
          <w:rFonts w:ascii="Times New Roman" w:hAnsi="Times New Roman"/>
          <w:b/>
          <w:sz w:val="28"/>
          <w:szCs w:val="28"/>
          <w:lang w:eastAsia="uk-UA"/>
        </w:rPr>
        <w:t>2-2025</w:t>
      </w:r>
      <w:r>
        <w:rPr>
          <w:rFonts w:ascii="Times New Roman" w:hAnsi="Times New Roman"/>
          <w:b/>
          <w:sz w:val="28"/>
          <w:szCs w:val="28"/>
          <w:lang w:eastAsia="uk-UA"/>
        </w:rPr>
        <w:t xml:space="preserve"> р</w:t>
      </w:r>
      <w:r w:rsidR="00A70112">
        <w:rPr>
          <w:rFonts w:ascii="Times New Roman" w:hAnsi="Times New Roman"/>
          <w:b/>
          <w:sz w:val="28"/>
          <w:szCs w:val="28"/>
          <w:lang w:eastAsia="uk-UA"/>
        </w:rPr>
        <w:t>о</w:t>
      </w:r>
      <w:r w:rsidRPr="00942579">
        <w:rPr>
          <w:rFonts w:ascii="Times New Roman" w:hAnsi="Times New Roman"/>
          <w:b/>
          <w:sz w:val="28"/>
          <w:szCs w:val="28"/>
          <w:lang w:eastAsia="uk-UA"/>
        </w:rPr>
        <w:t>к</w:t>
      </w:r>
      <w:r w:rsidR="00A70112">
        <w:rPr>
          <w:rFonts w:ascii="Times New Roman" w:hAnsi="Times New Roman"/>
          <w:b/>
          <w:sz w:val="28"/>
          <w:szCs w:val="28"/>
          <w:lang w:eastAsia="uk-UA"/>
        </w:rPr>
        <w:t>и</w:t>
      </w:r>
    </w:p>
    <w:p w:rsidR="00BA688E" w:rsidRPr="00942579" w:rsidRDefault="00BA688E" w:rsidP="00BA688E">
      <w:pPr>
        <w:shd w:val="clear" w:color="auto" w:fill="FFFFFF"/>
        <w:spacing w:after="0" w:line="240" w:lineRule="auto"/>
        <w:jc w:val="center"/>
        <w:rPr>
          <w:rFonts w:ascii="Times New Roman" w:hAnsi="Times New Roman"/>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787"/>
        <w:gridCol w:w="4394"/>
      </w:tblGrid>
      <w:tr w:rsidR="00CD47DD" w:rsidRPr="00192460" w:rsidTr="00192460">
        <w:tc>
          <w:tcPr>
            <w:tcW w:w="566" w:type="dxa"/>
          </w:tcPr>
          <w:p w:rsidR="00CD47DD" w:rsidRPr="00192460" w:rsidRDefault="00CD47DD" w:rsidP="00C14649">
            <w:pPr>
              <w:numPr>
                <w:ilvl w:val="0"/>
                <w:numId w:val="2"/>
              </w:numPr>
              <w:spacing w:after="0" w:line="240" w:lineRule="auto"/>
              <w:jc w:val="both"/>
              <w:rPr>
                <w:rFonts w:ascii="Times New Roman" w:hAnsi="Times New Roman"/>
                <w:sz w:val="28"/>
                <w:szCs w:val="28"/>
              </w:rPr>
            </w:pPr>
          </w:p>
        </w:tc>
        <w:tc>
          <w:tcPr>
            <w:tcW w:w="4787" w:type="dxa"/>
          </w:tcPr>
          <w:p w:rsidR="00CD47DD" w:rsidRPr="00192460" w:rsidRDefault="00CD47DD" w:rsidP="00192460">
            <w:pPr>
              <w:spacing w:after="0" w:line="360" w:lineRule="auto"/>
              <w:rPr>
                <w:rFonts w:ascii="Times New Roman" w:hAnsi="Times New Roman"/>
                <w:b/>
                <w:sz w:val="28"/>
                <w:szCs w:val="28"/>
              </w:rPr>
            </w:pPr>
            <w:r w:rsidRPr="00192460">
              <w:rPr>
                <w:rFonts w:ascii="Times New Roman" w:hAnsi="Times New Roman"/>
                <w:b/>
                <w:sz w:val="28"/>
                <w:szCs w:val="28"/>
              </w:rPr>
              <w:t>Ініціатор розроблення програми</w:t>
            </w:r>
          </w:p>
        </w:tc>
        <w:tc>
          <w:tcPr>
            <w:tcW w:w="4394" w:type="dxa"/>
          </w:tcPr>
          <w:p w:rsidR="00CD47DD" w:rsidRPr="00CD47DD" w:rsidRDefault="00CD47DD">
            <w:pPr>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p>
        </w:tc>
      </w:tr>
      <w:tr w:rsidR="00CD47DD" w:rsidRPr="00192460" w:rsidTr="00192460">
        <w:tc>
          <w:tcPr>
            <w:tcW w:w="566" w:type="dxa"/>
          </w:tcPr>
          <w:p w:rsidR="00CD47DD" w:rsidRPr="00192460" w:rsidRDefault="00CD47DD" w:rsidP="00C14649">
            <w:pPr>
              <w:numPr>
                <w:ilvl w:val="0"/>
                <w:numId w:val="2"/>
              </w:numPr>
              <w:spacing w:after="0" w:line="240" w:lineRule="auto"/>
              <w:jc w:val="both"/>
              <w:rPr>
                <w:rFonts w:ascii="Times New Roman" w:hAnsi="Times New Roman"/>
                <w:sz w:val="28"/>
                <w:szCs w:val="28"/>
              </w:rPr>
            </w:pPr>
          </w:p>
        </w:tc>
        <w:tc>
          <w:tcPr>
            <w:tcW w:w="4787" w:type="dxa"/>
          </w:tcPr>
          <w:p w:rsidR="00CD47DD" w:rsidRPr="00192460" w:rsidRDefault="00CD47DD" w:rsidP="00192460">
            <w:pPr>
              <w:spacing w:after="0" w:line="360" w:lineRule="auto"/>
              <w:jc w:val="both"/>
              <w:rPr>
                <w:rFonts w:ascii="Times New Roman" w:hAnsi="Times New Roman"/>
                <w:b/>
                <w:sz w:val="28"/>
                <w:szCs w:val="28"/>
              </w:rPr>
            </w:pPr>
            <w:r w:rsidRPr="00192460">
              <w:rPr>
                <w:rFonts w:ascii="Times New Roman" w:hAnsi="Times New Roman"/>
                <w:b/>
                <w:sz w:val="28"/>
                <w:szCs w:val="28"/>
              </w:rPr>
              <w:t>Розробник програми</w:t>
            </w:r>
          </w:p>
        </w:tc>
        <w:tc>
          <w:tcPr>
            <w:tcW w:w="4394" w:type="dxa"/>
          </w:tcPr>
          <w:p w:rsidR="00CD47DD" w:rsidRPr="00792869" w:rsidRDefault="00792869" w:rsidP="00792869">
            <w:pPr>
              <w:spacing w:line="240" w:lineRule="auto"/>
              <w:rPr>
                <w:rFonts w:ascii="Times New Roman" w:hAnsi="Times New Roman"/>
                <w:sz w:val="28"/>
                <w:szCs w:val="28"/>
              </w:rPr>
            </w:pPr>
            <w:r>
              <w:rPr>
                <w:rFonts w:ascii="Times New Roman" w:hAnsi="Times New Roman"/>
                <w:sz w:val="28"/>
                <w:szCs w:val="28"/>
              </w:rPr>
              <w:t xml:space="preserve">Відділ правового забезпечення , зв’язків з </w:t>
            </w:r>
            <w:r w:rsidR="007231DA">
              <w:rPr>
                <w:rFonts w:ascii="Times New Roman" w:hAnsi="Times New Roman"/>
                <w:sz w:val="28"/>
                <w:szCs w:val="28"/>
              </w:rPr>
              <w:t>правоохоронними</w:t>
            </w:r>
            <w:r>
              <w:rPr>
                <w:rFonts w:ascii="Times New Roman" w:hAnsi="Times New Roman"/>
                <w:sz w:val="28"/>
                <w:szCs w:val="28"/>
              </w:rPr>
              <w:t xml:space="preserve"> органами, цивільного захисту, оборонної та мобілізаційної роботи</w:t>
            </w: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shd w:val="clear" w:color="auto" w:fill="auto"/>
          </w:tcPr>
          <w:p w:rsidR="00BA688E" w:rsidRPr="00192460" w:rsidRDefault="00BA688E" w:rsidP="00192460">
            <w:pPr>
              <w:spacing w:after="0" w:line="360" w:lineRule="auto"/>
              <w:jc w:val="both"/>
              <w:rPr>
                <w:rFonts w:ascii="Times New Roman" w:hAnsi="Times New Roman"/>
                <w:b/>
                <w:sz w:val="28"/>
                <w:szCs w:val="28"/>
              </w:rPr>
            </w:pPr>
            <w:proofErr w:type="spellStart"/>
            <w:r w:rsidRPr="00192460">
              <w:rPr>
                <w:rFonts w:ascii="Times New Roman" w:hAnsi="Times New Roman"/>
                <w:b/>
                <w:sz w:val="28"/>
                <w:szCs w:val="28"/>
              </w:rPr>
              <w:t>Співрозробник</w:t>
            </w:r>
            <w:proofErr w:type="spellEnd"/>
            <w:r w:rsidRPr="00192460">
              <w:rPr>
                <w:rFonts w:ascii="Times New Roman" w:hAnsi="Times New Roman"/>
                <w:b/>
                <w:sz w:val="28"/>
                <w:szCs w:val="28"/>
              </w:rPr>
              <w:t xml:space="preserve"> програми</w:t>
            </w:r>
          </w:p>
        </w:tc>
        <w:tc>
          <w:tcPr>
            <w:tcW w:w="4394" w:type="dxa"/>
            <w:shd w:val="clear" w:color="auto" w:fill="auto"/>
          </w:tcPr>
          <w:p w:rsidR="00BA688E" w:rsidRPr="00192460" w:rsidRDefault="00792869" w:rsidP="00CD47DD">
            <w:pPr>
              <w:spacing w:after="0" w:line="240" w:lineRule="auto"/>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Відповідальний виконавець                 програми</w:t>
            </w:r>
          </w:p>
        </w:tc>
        <w:tc>
          <w:tcPr>
            <w:tcW w:w="4394" w:type="dxa"/>
          </w:tcPr>
          <w:p w:rsidR="00BA688E" w:rsidRDefault="00CD47DD" w:rsidP="00C14649">
            <w:pPr>
              <w:spacing w:after="0" w:line="240" w:lineRule="auto"/>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p>
          <w:p w:rsidR="00CD47DD" w:rsidRPr="00192460" w:rsidRDefault="00CD47DD" w:rsidP="00C14649">
            <w:pPr>
              <w:spacing w:after="0" w:line="240" w:lineRule="auto"/>
              <w:rPr>
                <w:rFonts w:ascii="Times New Roman" w:hAnsi="Times New Roman"/>
                <w:sz w:val="28"/>
                <w:szCs w:val="28"/>
              </w:rPr>
            </w:pPr>
            <w:r w:rsidRPr="00192460">
              <w:rPr>
                <w:rFonts w:ascii="Times New Roman" w:hAnsi="Times New Roman"/>
                <w:sz w:val="28"/>
                <w:szCs w:val="28"/>
              </w:rPr>
              <w:t>Виконавчий  комітет Любашівської селищної ради</w:t>
            </w: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Учасники програми</w:t>
            </w:r>
          </w:p>
        </w:tc>
        <w:tc>
          <w:tcPr>
            <w:tcW w:w="4394" w:type="dxa"/>
          </w:tcPr>
          <w:p w:rsidR="00BA688E" w:rsidRPr="00192460" w:rsidRDefault="00CD47DD" w:rsidP="00C14649">
            <w:pPr>
              <w:spacing w:after="0" w:line="240" w:lineRule="auto"/>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r w:rsidRPr="00192460">
              <w:rPr>
                <w:rFonts w:ascii="Times New Roman" w:hAnsi="Times New Roman"/>
                <w:sz w:val="28"/>
                <w:szCs w:val="28"/>
              </w:rPr>
              <w:t xml:space="preserve"> </w:t>
            </w:r>
            <w:r w:rsidR="00BA688E" w:rsidRPr="00192460">
              <w:rPr>
                <w:rFonts w:ascii="Times New Roman" w:hAnsi="Times New Roman"/>
                <w:sz w:val="28"/>
                <w:szCs w:val="28"/>
              </w:rPr>
              <w:t>Виконавчий  комітет Любашівської селищної ради</w:t>
            </w:r>
          </w:p>
          <w:p w:rsidR="00BA688E" w:rsidRPr="00192460" w:rsidRDefault="00BA688E" w:rsidP="00C14649">
            <w:pPr>
              <w:spacing w:after="0" w:line="240" w:lineRule="auto"/>
              <w:rPr>
                <w:rFonts w:ascii="Times New Roman" w:hAnsi="Times New Roman"/>
                <w:sz w:val="28"/>
                <w:szCs w:val="28"/>
              </w:rPr>
            </w:pP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Термін реалізації програми</w:t>
            </w:r>
          </w:p>
        </w:tc>
        <w:tc>
          <w:tcPr>
            <w:tcW w:w="4394" w:type="dxa"/>
          </w:tcPr>
          <w:p w:rsidR="00BA688E" w:rsidRPr="007231DA" w:rsidRDefault="00792869" w:rsidP="004B0BBC">
            <w:pPr>
              <w:spacing w:after="0" w:line="240" w:lineRule="auto"/>
              <w:jc w:val="center"/>
              <w:rPr>
                <w:rFonts w:ascii="Times New Roman" w:hAnsi="Times New Roman"/>
                <w:sz w:val="28"/>
                <w:szCs w:val="28"/>
              </w:rPr>
            </w:pPr>
            <w:r w:rsidRPr="007231DA">
              <w:rPr>
                <w:rFonts w:ascii="Times New Roman" w:hAnsi="Times New Roman"/>
                <w:sz w:val="28"/>
                <w:szCs w:val="28"/>
                <w:lang w:eastAsia="uk-UA"/>
              </w:rPr>
              <w:t>2022-2025  роки</w:t>
            </w: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Перелік місцевих бюджетів, які беруть участь у виконанні               програми</w:t>
            </w:r>
          </w:p>
        </w:tc>
        <w:tc>
          <w:tcPr>
            <w:tcW w:w="4394" w:type="dxa"/>
            <w:vAlign w:val="center"/>
          </w:tcPr>
          <w:p w:rsidR="00BA688E" w:rsidRPr="00192460" w:rsidRDefault="00BA688E" w:rsidP="00192460">
            <w:pPr>
              <w:spacing w:after="0" w:line="240" w:lineRule="auto"/>
              <w:jc w:val="center"/>
              <w:rPr>
                <w:rFonts w:ascii="Times New Roman" w:hAnsi="Times New Roman"/>
                <w:sz w:val="28"/>
                <w:szCs w:val="28"/>
              </w:rPr>
            </w:pPr>
            <w:r w:rsidRPr="00192460">
              <w:rPr>
                <w:rFonts w:ascii="Times New Roman" w:hAnsi="Times New Roman"/>
                <w:sz w:val="28"/>
                <w:szCs w:val="28"/>
              </w:rPr>
              <w:t>Селищний бюджет</w:t>
            </w:r>
          </w:p>
        </w:tc>
      </w:tr>
      <w:tr w:rsidR="00BA688E" w:rsidRPr="00192460" w:rsidTr="00535D7D">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Загальний обсяг фінансових ресурсів, необхідних для реалізації програми, всього, в т.ч.</w:t>
            </w:r>
          </w:p>
        </w:tc>
        <w:tc>
          <w:tcPr>
            <w:tcW w:w="4394" w:type="dxa"/>
            <w:shd w:val="clear" w:color="auto" w:fill="FFFFFF" w:themeFill="background1"/>
            <w:vAlign w:val="center"/>
          </w:tcPr>
          <w:p w:rsidR="00BA688E" w:rsidRPr="00535D7D" w:rsidRDefault="00535D7D" w:rsidP="00192460">
            <w:pPr>
              <w:spacing w:after="0" w:line="240" w:lineRule="auto"/>
              <w:jc w:val="center"/>
              <w:rPr>
                <w:rFonts w:ascii="Times New Roman" w:hAnsi="Times New Roman"/>
                <w:sz w:val="28"/>
                <w:szCs w:val="28"/>
                <w:highlight w:val="yellow"/>
                <w:lang w:val="ru-RU"/>
              </w:rPr>
            </w:pPr>
            <w:r w:rsidRPr="00535D7D">
              <w:rPr>
                <w:rFonts w:ascii="Times New Roman" w:hAnsi="Times New Roman"/>
                <w:sz w:val="28"/>
                <w:szCs w:val="28"/>
                <w:lang w:val="ru-RU"/>
              </w:rPr>
              <w:t>2518,0</w:t>
            </w:r>
          </w:p>
        </w:tc>
      </w:tr>
      <w:tr w:rsidR="00BA688E" w:rsidRPr="00192460" w:rsidTr="00192460">
        <w:tc>
          <w:tcPr>
            <w:tcW w:w="566" w:type="dxa"/>
          </w:tcPr>
          <w:p w:rsidR="00BA688E" w:rsidRPr="00192460" w:rsidRDefault="00BA688E" w:rsidP="00BA688E">
            <w:pPr>
              <w:spacing w:after="0" w:line="240" w:lineRule="auto"/>
              <w:jc w:val="both"/>
              <w:rPr>
                <w:rFonts w:ascii="Times New Roman" w:hAnsi="Times New Roman"/>
                <w:sz w:val="28"/>
                <w:szCs w:val="28"/>
              </w:rPr>
            </w:pPr>
            <w:r w:rsidRPr="00192460">
              <w:rPr>
                <w:rFonts w:ascii="Times New Roman" w:hAnsi="Times New Roman"/>
                <w:sz w:val="28"/>
                <w:szCs w:val="28"/>
              </w:rPr>
              <w:t>8.1</w:t>
            </w: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кошти селищного бюджету</w:t>
            </w:r>
          </w:p>
        </w:tc>
        <w:tc>
          <w:tcPr>
            <w:tcW w:w="4394" w:type="dxa"/>
            <w:vAlign w:val="center"/>
          </w:tcPr>
          <w:p w:rsidR="00BA688E" w:rsidRPr="00792869" w:rsidRDefault="00535D7D" w:rsidP="00192460">
            <w:pPr>
              <w:spacing w:after="0" w:line="240" w:lineRule="auto"/>
              <w:jc w:val="center"/>
              <w:rPr>
                <w:rFonts w:ascii="Times New Roman" w:hAnsi="Times New Roman"/>
                <w:sz w:val="28"/>
                <w:szCs w:val="28"/>
                <w:highlight w:val="yellow"/>
                <w:lang w:val="ru-RU"/>
              </w:rPr>
            </w:pPr>
            <w:r w:rsidRPr="00535D7D">
              <w:rPr>
                <w:rFonts w:ascii="Times New Roman" w:hAnsi="Times New Roman"/>
                <w:sz w:val="28"/>
                <w:szCs w:val="28"/>
                <w:lang w:val="ru-RU"/>
              </w:rPr>
              <w:t>2518,0</w:t>
            </w:r>
          </w:p>
        </w:tc>
      </w:tr>
      <w:tr w:rsidR="00BA688E" w:rsidRPr="00192460" w:rsidTr="00192460">
        <w:tc>
          <w:tcPr>
            <w:tcW w:w="566" w:type="dxa"/>
          </w:tcPr>
          <w:p w:rsidR="00BA688E" w:rsidRPr="00192460" w:rsidRDefault="00BA688E" w:rsidP="00BA688E">
            <w:pPr>
              <w:spacing w:after="0" w:line="240" w:lineRule="auto"/>
              <w:jc w:val="both"/>
              <w:rPr>
                <w:rFonts w:ascii="Times New Roman" w:hAnsi="Times New Roman"/>
                <w:sz w:val="28"/>
                <w:szCs w:val="28"/>
              </w:rPr>
            </w:pPr>
            <w:r w:rsidRPr="00192460">
              <w:rPr>
                <w:rFonts w:ascii="Times New Roman" w:hAnsi="Times New Roman"/>
                <w:sz w:val="28"/>
                <w:szCs w:val="28"/>
              </w:rPr>
              <w:t>8.2</w:t>
            </w: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інші джерела</w:t>
            </w:r>
          </w:p>
        </w:tc>
        <w:tc>
          <w:tcPr>
            <w:tcW w:w="4394" w:type="dxa"/>
            <w:vAlign w:val="center"/>
          </w:tcPr>
          <w:p w:rsidR="00BA688E" w:rsidRPr="00192460" w:rsidRDefault="00535D7D" w:rsidP="00C14649">
            <w:pPr>
              <w:spacing w:after="0" w:line="240" w:lineRule="auto"/>
              <w:jc w:val="center"/>
              <w:rPr>
                <w:rFonts w:ascii="Times New Roman" w:hAnsi="Times New Roman"/>
                <w:sz w:val="28"/>
                <w:szCs w:val="28"/>
                <w:lang w:val="ru-RU"/>
              </w:rPr>
            </w:pPr>
            <w:r>
              <w:rPr>
                <w:rFonts w:ascii="Times New Roman" w:hAnsi="Times New Roman"/>
                <w:sz w:val="28"/>
                <w:szCs w:val="28"/>
                <w:lang w:val="ru-RU"/>
              </w:rPr>
              <w:t>0,0</w:t>
            </w:r>
          </w:p>
        </w:tc>
      </w:tr>
    </w:tbl>
    <w:p w:rsidR="00BA688E" w:rsidRPr="00942579" w:rsidRDefault="00BA688E" w:rsidP="00BA688E">
      <w:pPr>
        <w:shd w:val="clear" w:color="auto" w:fill="FFFFFF"/>
        <w:spacing w:after="0" w:line="240" w:lineRule="auto"/>
        <w:ind w:firstLine="720"/>
        <w:jc w:val="right"/>
        <w:rPr>
          <w:rFonts w:ascii="Times New Roman" w:hAnsi="Times New Roman"/>
          <w:sz w:val="28"/>
          <w:szCs w:val="28"/>
        </w:rPr>
      </w:pPr>
    </w:p>
    <w:p w:rsidR="00BA688E" w:rsidRDefault="00BA688E" w:rsidP="00BA688E">
      <w:pPr>
        <w:tabs>
          <w:tab w:val="left" w:pos="916"/>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rPr>
      </w:pPr>
      <w:r w:rsidRPr="00942579">
        <w:rPr>
          <w:rFonts w:ascii="Times New Roman" w:hAnsi="Times New Roman"/>
          <w:sz w:val="28"/>
          <w:szCs w:val="28"/>
        </w:rPr>
        <w:br w:type="page"/>
      </w:r>
    </w:p>
    <w:p w:rsidR="00ED6003" w:rsidRPr="00BA688E" w:rsidRDefault="00ED6003" w:rsidP="007A1950">
      <w:pPr>
        <w:pStyle w:val="a6"/>
        <w:numPr>
          <w:ilvl w:val="0"/>
          <w:numId w:val="5"/>
        </w:numPr>
        <w:tabs>
          <w:tab w:val="left" w:pos="916"/>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709"/>
        <w:jc w:val="center"/>
        <w:rPr>
          <w:rFonts w:ascii="Times New Roman" w:eastAsia="Times New Roman" w:hAnsi="Times New Roman"/>
          <w:b/>
          <w:sz w:val="28"/>
          <w:szCs w:val="28"/>
          <w:lang w:eastAsia="uk-UA"/>
        </w:rPr>
      </w:pPr>
      <w:r w:rsidRPr="00BA688E">
        <w:rPr>
          <w:rFonts w:ascii="Times New Roman" w:eastAsia="Times New Roman" w:hAnsi="Times New Roman"/>
          <w:b/>
          <w:sz w:val="28"/>
          <w:szCs w:val="28"/>
          <w:lang w:eastAsia="uk-UA"/>
        </w:rPr>
        <w:lastRenderedPageBreak/>
        <w:t xml:space="preserve">Визначення проблеми, на розв’язання якої спрямована </w:t>
      </w:r>
      <w:r w:rsidR="007A1950">
        <w:rPr>
          <w:rFonts w:ascii="Times New Roman" w:eastAsia="Times New Roman" w:hAnsi="Times New Roman"/>
          <w:b/>
          <w:sz w:val="28"/>
          <w:szCs w:val="28"/>
          <w:lang w:eastAsia="uk-UA"/>
        </w:rPr>
        <w:t>П</w:t>
      </w:r>
      <w:r w:rsidRPr="00BA688E">
        <w:rPr>
          <w:rFonts w:ascii="Times New Roman" w:eastAsia="Times New Roman" w:hAnsi="Times New Roman"/>
          <w:b/>
          <w:sz w:val="28"/>
          <w:szCs w:val="28"/>
          <w:lang w:eastAsia="uk-UA"/>
        </w:rPr>
        <w:t>рограма</w:t>
      </w:r>
      <w:bookmarkStart w:id="0" w:name="13"/>
      <w:bookmarkEnd w:id="0"/>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16"/>
          <w:szCs w:val="16"/>
          <w:lang w:eastAsia="uk-UA"/>
        </w:rPr>
      </w:pPr>
    </w:p>
    <w:p w:rsidR="00ED6003" w:rsidRPr="002B7AD9"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sz w:val="28"/>
          <w:szCs w:val="28"/>
          <w:lang w:eastAsia="uk-UA"/>
        </w:rPr>
      </w:pPr>
      <w:r w:rsidRPr="002B7AD9">
        <w:rPr>
          <w:rFonts w:ascii="Times New Roman" w:hAnsi="Times New Roman"/>
          <w:sz w:val="28"/>
          <w:szCs w:val="28"/>
        </w:rPr>
        <w:t xml:space="preserve">Відповідно до статті 19 Кодексу цивільного захисту України до повноважень </w:t>
      </w:r>
      <w:r w:rsidRPr="002B7AD9">
        <w:rPr>
          <w:rFonts w:ascii="Times New Roman" w:eastAsia="Times New Roman" w:hAnsi="Times New Roman"/>
          <w:sz w:val="28"/>
          <w:szCs w:val="28"/>
          <w:lang w:eastAsia="ru-RU"/>
        </w:rPr>
        <w:t>місцевих державних адміністрацій та органів місцевого самоврядування у сфері цивільного захисту належить забезпечення цивільного захисту на відповідній території, а також розроблення та забе</w:t>
      </w:r>
      <w:r w:rsidR="00D3132D" w:rsidRPr="002B7AD9">
        <w:rPr>
          <w:rFonts w:ascii="Times New Roman" w:eastAsia="Times New Roman" w:hAnsi="Times New Roman"/>
          <w:sz w:val="28"/>
          <w:szCs w:val="28"/>
          <w:lang w:eastAsia="ru-RU"/>
        </w:rPr>
        <w:t>зпечення реалізації</w:t>
      </w:r>
      <w:r w:rsidRPr="002B7AD9">
        <w:rPr>
          <w:rFonts w:ascii="Times New Roman" w:eastAsia="Times New Roman" w:hAnsi="Times New Roman"/>
          <w:sz w:val="28"/>
          <w:szCs w:val="28"/>
          <w:lang w:eastAsia="ru-RU"/>
        </w:rPr>
        <w:t>, місцевих програм у цій сфері,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r w:rsidRPr="002B7AD9">
        <w:rPr>
          <w:rFonts w:ascii="Times New Roman" w:hAnsi="Times New Roman"/>
          <w:sz w:val="28"/>
          <w:szCs w:val="28"/>
          <w:lang w:eastAsia="uk-UA"/>
        </w:rPr>
        <w:t>.</w:t>
      </w:r>
    </w:p>
    <w:p w:rsidR="00ED6003" w:rsidRPr="002B7AD9"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bCs/>
          <w:iCs/>
          <w:sz w:val="28"/>
          <w:szCs w:val="28"/>
        </w:rPr>
      </w:pPr>
      <w:r w:rsidRPr="002B7AD9">
        <w:rPr>
          <w:rFonts w:ascii="Times New Roman" w:hAnsi="Times New Roman"/>
          <w:sz w:val="28"/>
          <w:szCs w:val="28"/>
        </w:rPr>
        <w:t xml:space="preserve">Відповідно до </w:t>
      </w:r>
      <w:r w:rsidRPr="002B7AD9">
        <w:rPr>
          <w:rFonts w:ascii="Times New Roman" w:hAnsi="Times New Roman"/>
          <w:bCs/>
          <w:sz w:val="28"/>
          <w:szCs w:val="28"/>
        </w:rPr>
        <w:t xml:space="preserve">Концепції реформування місцевого самоврядування та територіальної організації влади в Україні </w:t>
      </w:r>
      <w:r w:rsidRPr="002B7AD9">
        <w:rPr>
          <w:rFonts w:ascii="Times New Roman" w:hAnsi="Times New Roman"/>
          <w:sz w:val="28"/>
          <w:szCs w:val="28"/>
        </w:rPr>
        <w:t xml:space="preserve">пріоритетним напрямком діяльності  органів місцевого самоврядування базового рівня є забезпечення належного </w:t>
      </w:r>
      <w:r w:rsidRPr="002B7AD9">
        <w:rPr>
          <w:rFonts w:ascii="Times New Roman" w:hAnsi="Times New Roman"/>
          <w:bCs/>
          <w:iCs/>
          <w:sz w:val="28"/>
          <w:szCs w:val="28"/>
        </w:rPr>
        <w:t>захисту населення і територій громад від наслідків надзвичайних ситуацій техногенного та природного характеру, в першу чергу попередження та гасіння пожеж</w:t>
      </w:r>
      <w:r w:rsidRPr="002B7AD9">
        <w:rPr>
          <w:rFonts w:ascii="Times New Roman" w:hAnsi="Times New Roman"/>
          <w:sz w:val="28"/>
          <w:szCs w:val="28"/>
        </w:rPr>
        <w:t>.</w:t>
      </w:r>
    </w:p>
    <w:p w:rsidR="00ED6003" w:rsidRPr="002B7AD9"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sz w:val="28"/>
          <w:szCs w:val="28"/>
        </w:rPr>
      </w:pPr>
      <w:r w:rsidRPr="002B7AD9">
        <w:rPr>
          <w:rFonts w:ascii="Times New Roman" w:hAnsi="Times New Roman"/>
          <w:sz w:val="28"/>
          <w:szCs w:val="28"/>
        </w:rPr>
        <w:t>Стан техногенного н</w:t>
      </w:r>
      <w:r w:rsidR="00D3132D" w:rsidRPr="002B7AD9">
        <w:rPr>
          <w:rFonts w:ascii="Times New Roman" w:hAnsi="Times New Roman"/>
          <w:sz w:val="28"/>
          <w:szCs w:val="28"/>
        </w:rPr>
        <w:t>авантаження на території Любашівської селищної ради</w:t>
      </w:r>
      <w:r w:rsidRPr="002B7AD9">
        <w:rPr>
          <w:rFonts w:ascii="Times New Roman" w:hAnsi="Times New Roman"/>
          <w:sz w:val="28"/>
          <w:szCs w:val="28"/>
        </w:rPr>
        <w:t xml:space="preserve"> ускладнюється у зв’язку з наявністю </w:t>
      </w:r>
      <w:r w:rsidR="004B0BBC" w:rsidRPr="002B7AD9">
        <w:rPr>
          <w:rFonts w:ascii="Times New Roman" w:hAnsi="Times New Roman"/>
          <w:sz w:val="28"/>
          <w:szCs w:val="28"/>
          <w:lang w:eastAsia="uk-UA"/>
        </w:rPr>
        <w:t>12</w:t>
      </w:r>
      <w:r w:rsidRPr="002B7AD9">
        <w:rPr>
          <w:rFonts w:ascii="Times New Roman" w:hAnsi="Times New Roman"/>
          <w:sz w:val="28"/>
          <w:szCs w:val="28"/>
        </w:rPr>
        <w:t xml:space="preserve"> потенційно</w:t>
      </w:r>
      <w:r w:rsidR="00D3132D" w:rsidRPr="002B7AD9">
        <w:rPr>
          <w:rFonts w:ascii="Times New Roman" w:hAnsi="Times New Roman"/>
          <w:sz w:val="28"/>
          <w:szCs w:val="28"/>
        </w:rPr>
        <w:t xml:space="preserve"> небезпечн</w:t>
      </w:r>
      <w:r w:rsidR="00E7132A" w:rsidRPr="002B7AD9">
        <w:rPr>
          <w:rFonts w:ascii="Times New Roman" w:hAnsi="Times New Roman"/>
          <w:sz w:val="28"/>
          <w:szCs w:val="28"/>
        </w:rPr>
        <w:t>их</w:t>
      </w:r>
      <w:r w:rsidRPr="002B7AD9">
        <w:rPr>
          <w:rFonts w:ascii="Times New Roman" w:hAnsi="Times New Roman"/>
          <w:sz w:val="28"/>
          <w:szCs w:val="28"/>
        </w:rPr>
        <w:t xml:space="preserve"> об’єктів, з яких 1 - хімічно небезпечний об’єкт. </w:t>
      </w:r>
    </w:p>
    <w:p w:rsidR="00614FAF" w:rsidRPr="002B7AD9" w:rsidRDefault="00614FAF" w:rsidP="00930E6F">
      <w:pPr>
        <w:spacing w:after="120" w:line="240" w:lineRule="auto"/>
        <w:ind w:firstLine="709"/>
        <w:jc w:val="both"/>
        <w:rPr>
          <w:rFonts w:ascii="Times New Roman" w:hAnsi="Times New Roman"/>
          <w:sz w:val="28"/>
          <w:szCs w:val="28"/>
        </w:rPr>
      </w:pPr>
      <w:r w:rsidRPr="002B7AD9">
        <w:rPr>
          <w:rFonts w:ascii="Times New Roman" w:hAnsi="Times New Roman"/>
          <w:sz w:val="28"/>
          <w:szCs w:val="28"/>
        </w:rPr>
        <w:t>Внаслідок змін клімату, що відбуваються в останні 30 років, кількість надзвичайних ситуацій природного характеру має сталу тенденцію до збільшенн</w:t>
      </w:r>
      <w:r w:rsidR="007231DA">
        <w:rPr>
          <w:rFonts w:ascii="Times New Roman" w:hAnsi="Times New Roman"/>
          <w:sz w:val="28"/>
          <w:szCs w:val="28"/>
        </w:rPr>
        <w:t xml:space="preserve">я та зростання їх інтенсивності. </w:t>
      </w:r>
      <w:r w:rsidRPr="002B7AD9">
        <w:rPr>
          <w:rFonts w:ascii="Times New Roman" w:hAnsi="Times New Roman"/>
          <w:sz w:val="28"/>
          <w:szCs w:val="28"/>
        </w:rPr>
        <w:t xml:space="preserve"> </w:t>
      </w:r>
      <w:r w:rsidR="007231DA" w:rsidRPr="007F69C0">
        <w:rPr>
          <w:rFonts w:ascii="Times New Roman" w:eastAsia="Times New Roman" w:hAnsi="Times New Roman"/>
          <w:color w:val="000000"/>
          <w:sz w:val="28"/>
          <w:szCs w:val="28"/>
          <w:lang w:eastAsia="ru-RU"/>
        </w:rPr>
        <w:t>Впродовж останніх років кількість пожеж, збитків від них та загиблих на</w:t>
      </w:r>
      <w:r w:rsidR="007231DA">
        <w:rPr>
          <w:rFonts w:ascii="Times New Roman" w:eastAsia="Times New Roman" w:hAnsi="Times New Roman"/>
          <w:color w:val="000000"/>
          <w:sz w:val="28"/>
          <w:szCs w:val="28"/>
          <w:lang w:eastAsia="ru-RU"/>
        </w:rPr>
        <w:t xml:space="preserve"> пожежах в громаді збільшуються,</w:t>
      </w:r>
      <w:r w:rsidR="007231DA" w:rsidRPr="007F69C0">
        <w:rPr>
          <w:rFonts w:ascii="Times New Roman" w:eastAsia="Times New Roman" w:hAnsi="Times New Roman"/>
          <w:color w:val="000000"/>
          <w:sz w:val="28"/>
          <w:szCs w:val="28"/>
          <w:lang w:eastAsia="ru-RU"/>
        </w:rPr>
        <w:t xml:space="preserve"> </w:t>
      </w:r>
      <w:r w:rsidRPr="002B7AD9">
        <w:rPr>
          <w:rFonts w:ascii="Times New Roman" w:hAnsi="Times New Roman"/>
          <w:sz w:val="28"/>
          <w:szCs w:val="28"/>
        </w:rPr>
        <w:t>наприклад за 11 місяців 2018 року на території Любашівської селищної ради виникло 2 пожежі, за 11 місяців 2019 року – 49. за 11 місяців 2020 року - 54.</w:t>
      </w:r>
    </w:p>
    <w:p w:rsidR="00ED6003" w:rsidRPr="002B7AD9" w:rsidRDefault="00ED6003" w:rsidP="002B7AD9">
      <w:pPr>
        <w:spacing w:after="100" w:line="240" w:lineRule="auto"/>
        <w:ind w:firstLine="709"/>
        <w:jc w:val="both"/>
        <w:rPr>
          <w:rFonts w:ascii="Times New Roman" w:hAnsi="Times New Roman"/>
          <w:sz w:val="28"/>
          <w:szCs w:val="28"/>
        </w:rPr>
      </w:pPr>
      <w:r w:rsidRPr="002B7AD9">
        <w:rPr>
          <w:rFonts w:ascii="Times New Roman" w:hAnsi="Times New Roman"/>
          <w:sz w:val="28"/>
          <w:szCs w:val="28"/>
        </w:rPr>
        <w:t xml:space="preserve">В цих умовах особливу актуальність мають попереджувальні заходи, спрямовані на зниження ризику виникнення надзвичайних ситуацій техногенного характеру та адаптаційні заходи, спрямовані на зменшення збитків від надзвичайних ситуацій природного характеру, підвищення рівня безпеки населення і захищеності територій від наслідків таких ситуацій. Ліквідація наслідків аварій, катастроф, стихійних лих та пожеж потребує значних зусиль та залучення великої кількості особового складу і техніки </w:t>
      </w:r>
      <w:r w:rsidRPr="002B7AD9">
        <w:rPr>
          <w:rFonts w:ascii="Times New Roman" w:hAnsi="Times New Roman"/>
          <w:sz w:val="28"/>
          <w:szCs w:val="28"/>
          <w:lang w:eastAsia="uk-UA"/>
        </w:rPr>
        <w:t>підрозділу оперативно-рятувальної служби цивільного захисту</w:t>
      </w:r>
      <w:r w:rsidRPr="002B7AD9">
        <w:rPr>
          <w:rFonts w:ascii="Times New Roman" w:hAnsi="Times New Roman"/>
          <w:sz w:val="28"/>
          <w:szCs w:val="28"/>
        </w:rPr>
        <w:t xml:space="preserve">. </w:t>
      </w:r>
    </w:p>
    <w:p w:rsidR="007F69C0" w:rsidRPr="002B7AD9" w:rsidRDefault="00ED6003" w:rsidP="002B7AD9">
      <w:pPr>
        <w:spacing w:line="240" w:lineRule="auto"/>
        <w:ind w:firstLine="709"/>
        <w:jc w:val="both"/>
        <w:rPr>
          <w:rFonts w:ascii="Times New Roman" w:eastAsia="Times New Roman" w:hAnsi="Times New Roman"/>
          <w:color w:val="000000"/>
          <w:sz w:val="28"/>
          <w:szCs w:val="28"/>
          <w:lang w:eastAsia="ru-RU"/>
        </w:rPr>
      </w:pPr>
      <w:r w:rsidRPr="002B7AD9">
        <w:rPr>
          <w:rFonts w:ascii="Times New Roman" w:hAnsi="Times New Roman"/>
          <w:sz w:val="28"/>
          <w:szCs w:val="28"/>
        </w:rPr>
        <w:t>Потребує уваги забезпечення протипожежного стану об’єкти з                   масовим перебуванням людей, в першу</w:t>
      </w:r>
      <w:r w:rsidR="00E7132A" w:rsidRPr="002B7AD9">
        <w:rPr>
          <w:rFonts w:ascii="Times New Roman" w:hAnsi="Times New Roman"/>
          <w:sz w:val="28"/>
          <w:szCs w:val="28"/>
        </w:rPr>
        <w:t xml:space="preserve"> чергу, лікувальних, навчальних, </w:t>
      </w:r>
      <w:r w:rsidRPr="002B7AD9">
        <w:rPr>
          <w:rFonts w:ascii="Times New Roman" w:hAnsi="Times New Roman"/>
          <w:sz w:val="28"/>
          <w:szCs w:val="28"/>
        </w:rPr>
        <w:t>видовищних закладів та з нічним перебуванням, де кошти на безпеку людей не виділяються зовсім.</w:t>
      </w:r>
      <w:r w:rsidR="007F69C0" w:rsidRPr="002B7AD9">
        <w:rPr>
          <w:rFonts w:ascii="Times New Roman" w:eastAsia="Times New Roman" w:hAnsi="Times New Roman"/>
          <w:color w:val="000000"/>
          <w:sz w:val="28"/>
          <w:szCs w:val="28"/>
          <w:lang w:eastAsia="ru-RU"/>
        </w:rPr>
        <w:t xml:space="preserve"> Викликає занепокоєння і стан протипожежного захисту населених пунктів громади, а це переважна більшість сільські населені пункти. </w:t>
      </w:r>
    </w:p>
    <w:p w:rsidR="007F69C0" w:rsidRPr="007F69C0" w:rsidRDefault="007F69C0" w:rsidP="002B7AD9">
      <w:pPr>
        <w:spacing w:after="0" w:line="240" w:lineRule="auto"/>
        <w:ind w:firstLine="709"/>
        <w:jc w:val="both"/>
        <w:rPr>
          <w:rFonts w:ascii="Times New Roman" w:eastAsia="Times New Roman" w:hAnsi="Times New Roman"/>
          <w:color w:val="000000"/>
          <w:sz w:val="28"/>
          <w:szCs w:val="28"/>
          <w:lang w:eastAsia="ru-RU"/>
        </w:rPr>
      </w:pPr>
      <w:r w:rsidRPr="007F69C0">
        <w:rPr>
          <w:rFonts w:ascii="Times New Roman" w:eastAsia="Times New Roman" w:hAnsi="Times New Roman"/>
          <w:color w:val="000000"/>
          <w:sz w:val="28"/>
          <w:szCs w:val="28"/>
          <w:lang w:eastAsia="ru-RU"/>
        </w:rPr>
        <w:t xml:space="preserve">На сьогодні більша частина сільських населених пунктів, що не охороняються підрозділами оперативно-рятувальної служби цивільного захисту, що фінансуються за державні кошти, незабезпечена належним протипожежним захистом. </w:t>
      </w:r>
    </w:p>
    <w:p w:rsidR="007F69C0" w:rsidRPr="007F69C0" w:rsidRDefault="007F69C0" w:rsidP="007F69C0">
      <w:pPr>
        <w:spacing w:after="0" w:line="240" w:lineRule="auto"/>
        <w:ind w:firstLine="709"/>
        <w:jc w:val="both"/>
        <w:rPr>
          <w:rFonts w:ascii="Times New Roman" w:eastAsia="Times New Roman" w:hAnsi="Times New Roman"/>
          <w:color w:val="000000"/>
          <w:sz w:val="28"/>
          <w:szCs w:val="28"/>
          <w:lang w:eastAsia="ru-RU"/>
        </w:rPr>
      </w:pPr>
      <w:r w:rsidRPr="007F69C0">
        <w:rPr>
          <w:rFonts w:ascii="Times New Roman" w:eastAsia="Times New Roman" w:hAnsi="Times New Roman"/>
          <w:color w:val="000000"/>
          <w:sz w:val="28"/>
          <w:szCs w:val="28"/>
          <w:lang w:eastAsia="ru-RU"/>
        </w:rPr>
        <w:lastRenderedPageBreak/>
        <w:t xml:space="preserve">Таким чином, забезпечення техногенної та пожежної безпеки населених пунктів громади, рятування людей під час пожеж, надзвичайних ситуацій, матеріальне забезпечення належного реагування на надзвичайні ситуації тощо потребує виділення значних коштів з бюджетів усіх рівнів для створення сучасної МПО на території громади. </w:t>
      </w:r>
    </w:p>
    <w:p w:rsidR="00ED6003" w:rsidRDefault="007F69C0" w:rsidP="00EC682F">
      <w:pPr>
        <w:tabs>
          <w:tab w:val="left" w:pos="888"/>
          <w:tab w:val="left" w:pos="1152"/>
        </w:tabs>
        <w:spacing w:after="100" w:line="240" w:lineRule="auto"/>
        <w:ind w:firstLine="720"/>
        <w:jc w:val="both"/>
        <w:rPr>
          <w:rFonts w:ascii="Times New Roman" w:hAnsi="Times New Roman"/>
          <w:sz w:val="28"/>
          <w:szCs w:val="28"/>
        </w:rPr>
      </w:pPr>
      <w:r w:rsidRPr="007F69C0">
        <w:rPr>
          <w:rFonts w:ascii="Times New Roman" w:eastAsia="Times New Roman" w:hAnsi="Times New Roman"/>
          <w:color w:val="000000"/>
          <w:sz w:val="28"/>
          <w:szCs w:val="28"/>
          <w:lang w:eastAsia="ru-RU"/>
        </w:rPr>
        <w:t>Також велике занепокоєння викликає сучасний стан захисних споруд, що розташовані на території громади. Великі матеріальні ресурси та організаційні заходи вимагають приведення захисних споруд до вимог чинного законодавства.</w:t>
      </w:r>
    </w:p>
    <w:p w:rsidR="00ED6003" w:rsidRDefault="00ED6003" w:rsidP="00ED6003">
      <w:pPr>
        <w:shd w:val="clear" w:color="auto" w:fill="FFFFFF"/>
        <w:spacing w:after="0" w:line="240" w:lineRule="auto"/>
        <w:ind w:firstLine="708"/>
        <w:jc w:val="both"/>
        <w:textAlignment w:val="baseline"/>
        <w:rPr>
          <w:rFonts w:ascii="Times New Roman" w:eastAsia="Times New Roman" w:hAnsi="Times New Roman" w:cs="Arial"/>
          <w:sz w:val="28"/>
          <w:szCs w:val="28"/>
          <w:bdr w:val="none" w:sz="0" w:space="0" w:color="auto" w:frame="1"/>
          <w:lang w:eastAsia="ru-RU"/>
        </w:rPr>
      </w:pPr>
      <w:r>
        <w:rPr>
          <w:rFonts w:ascii="Times New Roman" w:eastAsia="Times New Roman" w:hAnsi="Times New Roman" w:cs="Arial"/>
          <w:sz w:val="28"/>
          <w:szCs w:val="28"/>
          <w:bdr w:val="none" w:sz="0" w:space="0" w:color="auto" w:frame="1"/>
          <w:lang w:eastAsia="ru-RU"/>
        </w:rPr>
        <w:t xml:space="preserve"> </w:t>
      </w:r>
    </w:p>
    <w:p w:rsidR="00ED6003" w:rsidRPr="00942579" w:rsidRDefault="00ED6003" w:rsidP="00BA688E">
      <w:pPr>
        <w:numPr>
          <w:ilvl w:val="0"/>
          <w:numId w:val="5"/>
        </w:numPr>
        <w:tabs>
          <w:tab w:val="left" w:pos="916"/>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bookmarkStart w:id="1" w:name="22"/>
      <w:bookmarkEnd w:id="1"/>
      <w:r w:rsidRPr="00942579">
        <w:rPr>
          <w:rFonts w:ascii="Times New Roman" w:eastAsia="Times New Roman" w:hAnsi="Times New Roman"/>
          <w:b/>
          <w:sz w:val="28"/>
          <w:szCs w:val="28"/>
          <w:lang w:eastAsia="uk-UA"/>
        </w:rPr>
        <w:t>Визначення мети Програми</w:t>
      </w:r>
      <w:bookmarkStart w:id="2" w:name="25"/>
      <w:bookmarkEnd w:id="2"/>
    </w:p>
    <w:p w:rsidR="00ED6003" w:rsidRPr="00942579" w:rsidRDefault="00ED6003" w:rsidP="00ED6003">
      <w:pPr>
        <w:tabs>
          <w:tab w:val="left" w:pos="720"/>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42579">
        <w:rPr>
          <w:rFonts w:ascii="Times New Roman" w:eastAsia="Times New Roman" w:hAnsi="Times New Roman"/>
          <w:sz w:val="28"/>
          <w:szCs w:val="28"/>
          <w:lang w:eastAsia="uk-UA"/>
        </w:rPr>
        <w:tab/>
      </w:r>
      <w:r w:rsidRPr="00942579">
        <w:rPr>
          <w:rFonts w:ascii="Times New Roman" w:hAnsi="Times New Roman"/>
          <w:sz w:val="28"/>
          <w:szCs w:val="28"/>
        </w:rPr>
        <w:t xml:space="preserve">Метою Програми є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w:t>
      </w:r>
      <w:r w:rsidRPr="00942579">
        <w:rPr>
          <w:rFonts w:ascii="Times New Roman" w:eastAsia="Times New Roman" w:hAnsi="Times New Roman"/>
          <w:sz w:val="28"/>
          <w:szCs w:val="28"/>
        </w:rPr>
        <w:t>забезпечення захисту населення, навколишнього природного середовища, об’єктів і населених пунктів від пожеж, підвищення рівня протипожежного захисту місць масового перебування людей</w:t>
      </w:r>
      <w:r w:rsidR="00E7132A">
        <w:rPr>
          <w:rFonts w:ascii="Times New Roman" w:eastAsia="Times New Roman" w:hAnsi="Times New Roman"/>
          <w:sz w:val="28"/>
          <w:szCs w:val="28"/>
        </w:rPr>
        <w:t>.</w:t>
      </w:r>
    </w:p>
    <w:p w:rsidR="00ED6003" w:rsidRPr="00E95576" w:rsidRDefault="00ED6003" w:rsidP="00ED60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28"/>
          <w:szCs w:val="28"/>
          <w:lang w:eastAsia="uk-UA"/>
        </w:rPr>
      </w:pPr>
      <w:bookmarkStart w:id="3" w:name="26"/>
      <w:bookmarkEnd w:id="3"/>
    </w:p>
    <w:p w:rsidR="00ED6003" w:rsidRPr="00942579" w:rsidRDefault="00ED6003" w:rsidP="00ED60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16"/>
          <w:szCs w:val="16"/>
          <w:lang w:eastAsia="uk-UA"/>
        </w:rPr>
      </w:pPr>
      <w:r w:rsidRPr="00942579">
        <w:rPr>
          <w:rFonts w:ascii="Times New Roman" w:eastAsia="Times New Roman" w:hAnsi="Times New Roman"/>
          <w:b/>
          <w:sz w:val="28"/>
          <w:szCs w:val="28"/>
          <w:lang w:eastAsia="uk-UA"/>
        </w:rPr>
        <w:t>3. Обґрунтування шляхів</w:t>
      </w:r>
      <w:r w:rsidR="006B3DD2">
        <w:rPr>
          <w:rFonts w:ascii="Times New Roman" w:eastAsia="Times New Roman" w:hAnsi="Times New Roman"/>
          <w:b/>
          <w:sz w:val="28"/>
          <w:szCs w:val="28"/>
          <w:lang w:eastAsia="uk-UA"/>
        </w:rPr>
        <w:t xml:space="preserve"> і засобів розв'язання проблеми</w:t>
      </w:r>
      <w:r w:rsidRPr="00942579">
        <w:rPr>
          <w:rFonts w:ascii="Times New Roman" w:eastAsia="Times New Roman" w:hAnsi="Times New Roman"/>
          <w:b/>
          <w:sz w:val="28"/>
          <w:szCs w:val="28"/>
          <w:lang w:eastAsia="uk-UA"/>
        </w:rPr>
        <w:t xml:space="preserve"> </w:t>
      </w:r>
    </w:p>
    <w:p w:rsidR="00ED6003" w:rsidRPr="00942579" w:rsidRDefault="00ED6003" w:rsidP="00ED60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uk-UA"/>
        </w:rPr>
      </w:pPr>
      <w:r w:rsidRPr="00942579">
        <w:rPr>
          <w:rFonts w:ascii="Times New Roman" w:eastAsia="Times New Roman" w:hAnsi="Times New Roman"/>
          <w:sz w:val="28"/>
          <w:szCs w:val="28"/>
          <w:lang w:eastAsia="uk-UA"/>
        </w:rPr>
        <w:t>Комплекс запланованих заходів забезпечить вирішення найгостріших проблемних питань у сфері цивільного захисту, техногенної та пожежної безпек</w:t>
      </w:r>
      <w:r w:rsidR="00E7132A">
        <w:rPr>
          <w:rFonts w:ascii="Times New Roman" w:eastAsia="Times New Roman" w:hAnsi="Times New Roman"/>
          <w:sz w:val="28"/>
          <w:szCs w:val="28"/>
          <w:lang w:eastAsia="uk-UA"/>
        </w:rPr>
        <w:t xml:space="preserve">и, що існують в Любашівській </w:t>
      </w:r>
      <w:r w:rsidR="00E2281F">
        <w:rPr>
          <w:rFonts w:ascii="Times New Roman" w:eastAsia="Times New Roman" w:hAnsi="Times New Roman"/>
          <w:sz w:val="28"/>
          <w:szCs w:val="28"/>
          <w:lang w:eastAsia="uk-UA"/>
        </w:rPr>
        <w:t>територіальній громаді</w:t>
      </w:r>
      <w:r w:rsidRPr="00942579">
        <w:rPr>
          <w:rFonts w:ascii="Times New Roman" w:eastAsia="Times New Roman" w:hAnsi="Times New Roman"/>
          <w:sz w:val="28"/>
          <w:szCs w:val="28"/>
          <w:lang w:eastAsia="uk-UA"/>
        </w:rPr>
        <w:t xml:space="preserve"> на теперішній час.</w:t>
      </w:r>
    </w:p>
    <w:p w:rsidR="00ED6003" w:rsidRPr="00942579" w:rsidRDefault="00ED6003" w:rsidP="00ED6003">
      <w:pPr>
        <w:tabs>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uk-UA"/>
        </w:rPr>
      </w:pPr>
      <w:r w:rsidRPr="00942579">
        <w:rPr>
          <w:rFonts w:ascii="Times New Roman" w:eastAsia="Times New Roman" w:hAnsi="Times New Roman"/>
          <w:sz w:val="28"/>
          <w:szCs w:val="28"/>
          <w:lang w:eastAsia="uk-UA"/>
        </w:rPr>
        <w:tab/>
        <w:t>З цією метою передбачається:</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забезпечення захисту життя та здоров'я населення, навколишнього природного середовища і об'єктів від впливу небезпечних факторів техногенного та природного характеру;</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посилення пожежної безпеки, поліпшення матеріально-технічного стану державної пожежної охорони для виконання покладених завдань за призначенням;</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приведення систем протипожежного захисту на об’єктах у відповідність до вимог нормативно-правових актів, норм і правил;</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організація заходів із запобігання виникнення пожеж та їх гасіння, ліквідації надзвичайних ситуацій, підвищення оперативності в ліквідації наслідків можливих пожеж та інших НС, що позитивно вплине на підвищення рівня пожежної безпеки;</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завчасне накопичення необхідної кількості засобів індивідуального захисту для непрацюючого населення і працівників формувань та неспеціалізованих служб цивільного захисту;</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lastRenderedPageBreak/>
        <w:t>- удосконалення процесу освітньої діяльності з функціонального навчання осіб керівного складу цивільного захисту, посадових осіб з питань запобігання  і реагування  на НС;</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приведення захисних споруд до вимог чинного законодавства та спроможності громади при виникненні надзвичайних ситуацій до укриття населення в захисних спорудах, які знаходяться на території громади;</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проведення якісної інформаційно-просвітницької діяльності з населенням громади, що забезпечить організованість та громадську обізнаність при виникненні надзвичайних ситуацій.</w:t>
      </w:r>
    </w:p>
    <w:p w:rsidR="007F69C0" w:rsidRPr="007F69C0" w:rsidRDefault="007F69C0" w:rsidP="007F69C0">
      <w:pPr>
        <w:spacing w:after="0" w:line="240" w:lineRule="auto"/>
        <w:jc w:val="both"/>
        <w:rPr>
          <w:rFonts w:ascii="Times New Roman" w:eastAsia="Times New Roman" w:hAnsi="Times New Roman"/>
          <w:sz w:val="28"/>
          <w:szCs w:val="28"/>
          <w:lang w:eastAsia="ru-RU"/>
        </w:rPr>
      </w:pPr>
    </w:p>
    <w:p w:rsidR="00EC682F" w:rsidRPr="00942579" w:rsidRDefault="00EC682F" w:rsidP="00EC682F">
      <w:pPr>
        <w:tabs>
          <w:tab w:val="left" w:pos="1080"/>
        </w:tabs>
        <w:spacing w:after="0" w:line="240" w:lineRule="auto"/>
        <w:jc w:val="center"/>
        <w:rPr>
          <w:rFonts w:ascii="Times New Roman" w:hAnsi="Times New Roman"/>
          <w:b/>
          <w:sz w:val="28"/>
          <w:szCs w:val="28"/>
        </w:rPr>
      </w:pPr>
      <w:r>
        <w:rPr>
          <w:rFonts w:ascii="Times New Roman" w:hAnsi="Times New Roman"/>
          <w:b/>
          <w:sz w:val="28"/>
          <w:szCs w:val="28"/>
        </w:rPr>
        <w:t>4</w:t>
      </w:r>
      <w:r w:rsidRPr="00942579">
        <w:rPr>
          <w:rFonts w:ascii="Times New Roman" w:hAnsi="Times New Roman"/>
          <w:b/>
          <w:sz w:val="28"/>
          <w:szCs w:val="28"/>
        </w:rPr>
        <w:t>.  Напрями діяльності та заходи Програми</w:t>
      </w:r>
    </w:p>
    <w:p w:rsidR="00EC682F" w:rsidRPr="00942579" w:rsidRDefault="00EC682F" w:rsidP="007231D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sz w:val="28"/>
          <w:szCs w:val="28"/>
          <w:lang w:eastAsia="uk-UA"/>
        </w:rPr>
      </w:pPr>
      <w:r w:rsidRPr="00942579">
        <w:rPr>
          <w:rFonts w:ascii="Times New Roman" w:eastAsia="Times New Roman" w:hAnsi="Times New Roman"/>
          <w:b/>
          <w:sz w:val="28"/>
          <w:szCs w:val="28"/>
          <w:lang w:eastAsia="uk-UA"/>
        </w:rPr>
        <w:tab/>
      </w:r>
      <w:r w:rsidRPr="00942579">
        <w:rPr>
          <w:rFonts w:ascii="Times New Roman" w:eastAsia="Times New Roman" w:hAnsi="Times New Roman"/>
          <w:sz w:val="28"/>
          <w:szCs w:val="28"/>
          <w:lang w:eastAsia="uk-UA"/>
        </w:rPr>
        <w:t xml:space="preserve">Напрямами реалізації Програми є: </w:t>
      </w:r>
    </w:p>
    <w:p w:rsidR="00EC682F" w:rsidRPr="00942579" w:rsidRDefault="00EC682F" w:rsidP="007231D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8"/>
          <w:szCs w:val="28"/>
          <w:lang w:eastAsia="uk-UA"/>
        </w:rPr>
      </w:pPr>
      <w:bookmarkStart w:id="4" w:name="94"/>
      <w:bookmarkEnd w:id="4"/>
      <w:r w:rsidRPr="00942579">
        <w:rPr>
          <w:rFonts w:ascii="Times New Roman" w:hAnsi="Times New Roman"/>
          <w:spacing w:val="-4"/>
          <w:sz w:val="28"/>
          <w:szCs w:val="28"/>
        </w:rPr>
        <w:t>організація та проведен</w:t>
      </w:r>
      <w:r w:rsidRPr="00942579">
        <w:rPr>
          <w:rFonts w:ascii="Times New Roman" w:hAnsi="Times New Roman"/>
          <w:spacing w:val="-5"/>
          <w:sz w:val="28"/>
          <w:szCs w:val="28"/>
        </w:rPr>
        <w:t>ня навчання населення та персоналу                              потенційно-небезпечних об’єктів щодо дій під час виникнення та ліквідації             наслідків надзвичайних ситуацій</w:t>
      </w:r>
      <w:r w:rsidRPr="00942579">
        <w:rPr>
          <w:rFonts w:ascii="Times New Roman" w:hAnsi="Times New Roman"/>
          <w:spacing w:val="-3"/>
          <w:sz w:val="28"/>
          <w:szCs w:val="28"/>
        </w:rPr>
        <w:t xml:space="preserve">  з </w:t>
      </w:r>
      <w:r w:rsidRPr="00942579">
        <w:rPr>
          <w:rFonts w:ascii="Times New Roman" w:hAnsi="Times New Roman"/>
          <w:sz w:val="28"/>
          <w:szCs w:val="28"/>
        </w:rPr>
        <w:t xml:space="preserve">використанням </w:t>
      </w:r>
      <w:r w:rsidRPr="00942579">
        <w:rPr>
          <w:rFonts w:ascii="Times New Roman" w:hAnsi="Times New Roman"/>
          <w:spacing w:val="-5"/>
          <w:sz w:val="28"/>
          <w:szCs w:val="28"/>
        </w:rPr>
        <w:t>новітніх технологій</w:t>
      </w:r>
      <w:r w:rsidRPr="00942579">
        <w:rPr>
          <w:rFonts w:ascii="Times New Roman" w:eastAsia="Times New Roman" w:hAnsi="Times New Roman"/>
          <w:sz w:val="28"/>
          <w:szCs w:val="28"/>
          <w:lang w:eastAsia="uk-UA"/>
        </w:rPr>
        <w:t xml:space="preserve">; </w:t>
      </w:r>
      <w:bookmarkStart w:id="5" w:name="96"/>
      <w:bookmarkStart w:id="6" w:name="97"/>
      <w:bookmarkEnd w:id="5"/>
      <w:bookmarkEnd w:id="6"/>
    </w:p>
    <w:p w:rsidR="00EC682F" w:rsidRPr="00942579" w:rsidRDefault="00EC682F" w:rsidP="007231D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8"/>
          <w:szCs w:val="28"/>
          <w:lang w:eastAsia="uk-UA"/>
        </w:rPr>
      </w:pPr>
      <w:bookmarkStart w:id="7" w:name="99"/>
      <w:bookmarkEnd w:id="7"/>
      <w:r w:rsidRPr="00942579">
        <w:rPr>
          <w:rFonts w:ascii="Times New Roman" w:hAnsi="Times New Roman"/>
          <w:sz w:val="28"/>
          <w:szCs w:val="28"/>
        </w:rPr>
        <w:t>забезпечення пожежної безпеки у населених пунктах;</w:t>
      </w:r>
    </w:p>
    <w:p w:rsidR="00EC682F" w:rsidRPr="00942579" w:rsidRDefault="00EC682F" w:rsidP="007231D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8"/>
          <w:szCs w:val="28"/>
          <w:lang w:eastAsia="uk-UA"/>
        </w:rPr>
      </w:pPr>
      <w:r w:rsidRPr="00942579">
        <w:rPr>
          <w:rFonts w:ascii="Times New Roman" w:hAnsi="Times New Roman"/>
          <w:sz w:val="28"/>
          <w:szCs w:val="28"/>
        </w:rPr>
        <w:t>забезпечення пожежної безпеки місць масового перебування людей;</w:t>
      </w:r>
    </w:p>
    <w:p w:rsidR="00EC682F" w:rsidRPr="0071372F" w:rsidRDefault="00EC682F" w:rsidP="007231D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8"/>
          <w:szCs w:val="28"/>
          <w:lang w:eastAsia="uk-UA"/>
        </w:rPr>
      </w:pPr>
      <w:r w:rsidRPr="00942579">
        <w:rPr>
          <w:rFonts w:ascii="Times New Roman" w:hAnsi="Times New Roman"/>
          <w:sz w:val="28"/>
          <w:szCs w:val="28"/>
        </w:rPr>
        <w:t>навчання населення з питань пожежної безпеки;</w:t>
      </w:r>
    </w:p>
    <w:p w:rsidR="00EC682F" w:rsidRDefault="00EC682F" w:rsidP="00EC682F">
      <w:pPr>
        <w:spacing w:after="0" w:line="240" w:lineRule="auto"/>
        <w:ind w:firstLine="720"/>
        <w:jc w:val="both"/>
        <w:rPr>
          <w:rFonts w:ascii="Times New Roman" w:eastAsia="Times New Roman" w:hAnsi="Times New Roman"/>
          <w:sz w:val="28"/>
          <w:szCs w:val="28"/>
          <w:lang w:eastAsia="uk-UA"/>
        </w:rPr>
      </w:pPr>
    </w:p>
    <w:p w:rsidR="00EC682F" w:rsidRPr="00E071CE" w:rsidRDefault="00EC682F" w:rsidP="00EC682F">
      <w:pPr>
        <w:spacing w:after="0" w:line="240" w:lineRule="auto"/>
        <w:ind w:firstLine="720"/>
        <w:jc w:val="both"/>
        <w:rPr>
          <w:rFonts w:ascii="Times New Roman" w:eastAsia="Times New Roman" w:hAnsi="Times New Roman"/>
          <w:b/>
          <w:sz w:val="28"/>
          <w:szCs w:val="28"/>
          <w:lang w:eastAsia="uk-UA"/>
        </w:rPr>
      </w:pPr>
      <w:r w:rsidRPr="00942579">
        <w:rPr>
          <w:rFonts w:ascii="Times New Roman" w:eastAsia="Times New Roman" w:hAnsi="Times New Roman"/>
          <w:sz w:val="28"/>
          <w:szCs w:val="28"/>
          <w:lang w:eastAsia="uk-UA"/>
        </w:rPr>
        <w:t xml:space="preserve">Напрями діяльності та заходи Програми наведені у </w:t>
      </w:r>
      <w:r w:rsidRPr="00E071CE">
        <w:rPr>
          <w:rFonts w:ascii="Times New Roman" w:eastAsia="Times New Roman" w:hAnsi="Times New Roman"/>
          <w:b/>
          <w:sz w:val="28"/>
          <w:szCs w:val="28"/>
          <w:lang w:eastAsia="uk-UA"/>
        </w:rPr>
        <w:t xml:space="preserve">Додатку </w:t>
      </w:r>
      <w:r w:rsidR="00E071CE" w:rsidRPr="00E071CE">
        <w:rPr>
          <w:rFonts w:ascii="Times New Roman" w:eastAsia="Times New Roman" w:hAnsi="Times New Roman"/>
          <w:b/>
          <w:sz w:val="28"/>
          <w:szCs w:val="28"/>
          <w:lang w:eastAsia="uk-UA"/>
        </w:rPr>
        <w:t>1</w:t>
      </w:r>
      <w:r w:rsidRPr="00E071CE">
        <w:rPr>
          <w:rFonts w:ascii="Times New Roman" w:eastAsia="Times New Roman" w:hAnsi="Times New Roman"/>
          <w:b/>
          <w:sz w:val="28"/>
          <w:szCs w:val="28"/>
          <w:lang w:eastAsia="uk-UA"/>
        </w:rPr>
        <w:t>.</w:t>
      </w:r>
    </w:p>
    <w:p w:rsidR="00EC682F" w:rsidRDefault="00EC682F" w:rsidP="00EC682F">
      <w:p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jc w:val="both"/>
        <w:rPr>
          <w:rFonts w:ascii="Times New Roman" w:hAnsi="Times New Roman"/>
          <w:sz w:val="28"/>
          <w:szCs w:val="28"/>
        </w:rPr>
      </w:pPr>
    </w:p>
    <w:p w:rsidR="00EC682F" w:rsidRPr="00EC682F" w:rsidRDefault="00EC682F" w:rsidP="00EC682F">
      <w:p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jc w:val="center"/>
        <w:rPr>
          <w:rFonts w:ascii="Times New Roman" w:eastAsia="Times New Roman" w:hAnsi="Times New Roman"/>
          <w:b/>
          <w:sz w:val="28"/>
          <w:szCs w:val="28"/>
          <w:lang w:eastAsia="uk-UA"/>
        </w:rPr>
      </w:pPr>
      <w:r>
        <w:rPr>
          <w:rFonts w:ascii="Times New Roman" w:eastAsia="Times New Roman" w:hAnsi="Times New Roman"/>
          <w:b/>
          <w:sz w:val="28"/>
          <w:szCs w:val="28"/>
          <w:lang w:eastAsia="uk-UA"/>
        </w:rPr>
        <w:t>5.</w:t>
      </w:r>
      <w:r w:rsidRPr="00EC682F">
        <w:rPr>
          <w:rFonts w:ascii="Times New Roman" w:eastAsia="Times New Roman" w:hAnsi="Times New Roman"/>
          <w:b/>
          <w:sz w:val="28"/>
          <w:szCs w:val="28"/>
          <w:lang w:eastAsia="uk-UA"/>
        </w:rPr>
        <w:t>Джерела фінансування</w:t>
      </w:r>
      <w:r>
        <w:rPr>
          <w:rFonts w:ascii="Times New Roman" w:eastAsia="Times New Roman" w:hAnsi="Times New Roman"/>
          <w:b/>
          <w:sz w:val="28"/>
          <w:szCs w:val="28"/>
          <w:lang w:eastAsia="uk-UA"/>
        </w:rPr>
        <w:t xml:space="preserve"> та </w:t>
      </w:r>
      <w:r w:rsidRPr="00EC682F">
        <w:t xml:space="preserve"> </w:t>
      </w:r>
      <w:r w:rsidRPr="00EC682F">
        <w:rPr>
          <w:rFonts w:ascii="Times New Roman" w:eastAsia="Times New Roman" w:hAnsi="Times New Roman"/>
          <w:b/>
          <w:sz w:val="28"/>
          <w:szCs w:val="28"/>
          <w:lang w:eastAsia="uk-UA"/>
        </w:rPr>
        <w:t>строки виконання Програми</w:t>
      </w:r>
    </w:p>
    <w:p w:rsidR="00ED6003" w:rsidRDefault="00ED6003" w:rsidP="00ED6003">
      <w:pPr>
        <w:spacing w:after="0" w:line="240" w:lineRule="auto"/>
        <w:ind w:firstLine="720"/>
        <w:jc w:val="both"/>
        <w:rPr>
          <w:rFonts w:ascii="Times New Roman" w:hAnsi="Times New Roman"/>
          <w:bCs/>
          <w:iCs/>
          <w:sz w:val="28"/>
          <w:szCs w:val="28"/>
        </w:rPr>
      </w:pPr>
      <w:r w:rsidRPr="00942579">
        <w:rPr>
          <w:rFonts w:ascii="Times New Roman" w:hAnsi="Times New Roman"/>
          <w:bCs/>
          <w:iCs/>
          <w:sz w:val="28"/>
          <w:szCs w:val="28"/>
        </w:rPr>
        <w:t>Фінансування П</w:t>
      </w:r>
      <w:r>
        <w:rPr>
          <w:rFonts w:ascii="Times New Roman" w:hAnsi="Times New Roman"/>
          <w:bCs/>
          <w:iCs/>
          <w:sz w:val="28"/>
          <w:szCs w:val="28"/>
        </w:rPr>
        <w:t>рограми здійс</w:t>
      </w:r>
      <w:r w:rsidR="00E7132A">
        <w:rPr>
          <w:rFonts w:ascii="Times New Roman" w:hAnsi="Times New Roman"/>
          <w:bCs/>
          <w:iCs/>
          <w:sz w:val="28"/>
          <w:szCs w:val="28"/>
        </w:rPr>
        <w:t xml:space="preserve">нюється з </w:t>
      </w:r>
      <w:r w:rsidR="00E2281F">
        <w:rPr>
          <w:rFonts w:ascii="Times New Roman" w:hAnsi="Times New Roman"/>
          <w:bCs/>
          <w:iCs/>
          <w:sz w:val="28"/>
          <w:szCs w:val="28"/>
        </w:rPr>
        <w:t>бюджету Любашівської ТГ</w:t>
      </w:r>
      <w:r w:rsidR="00C91C8A">
        <w:rPr>
          <w:rFonts w:ascii="Times New Roman" w:hAnsi="Times New Roman"/>
          <w:bCs/>
          <w:iCs/>
          <w:sz w:val="28"/>
          <w:szCs w:val="28"/>
        </w:rPr>
        <w:t xml:space="preserve"> та інших джерел</w:t>
      </w:r>
      <w:r w:rsidRPr="00942579">
        <w:rPr>
          <w:rFonts w:ascii="Times New Roman" w:hAnsi="Times New Roman"/>
          <w:bCs/>
          <w:iCs/>
          <w:sz w:val="28"/>
          <w:szCs w:val="28"/>
        </w:rPr>
        <w:t xml:space="preserve"> не заборонених чинним законодавством. </w:t>
      </w:r>
    </w:p>
    <w:p w:rsidR="00C91C8A" w:rsidRPr="00942579" w:rsidRDefault="00C91C8A" w:rsidP="00ED6003">
      <w:pPr>
        <w:spacing w:after="0" w:line="240" w:lineRule="auto"/>
        <w:ind w:firstLine="720"/>
        <w:jc w:val="both"/>
        <w:rPr>
          <w:rFonts w:ascii="Times New Roman" w:hAnsi="Times New Roman"/>
          <w:bCs/>
          <w:iCs/>
          <w:sz w:val="28"/>
          <w:szCs w:val="28"/>
        </w:rPr>
      </w:pPr>
    </w:p>
    <w:p w:rsidR="00ED6003" w:rsidRPr="00942579" w:rsidRDefault="00ED6003" w:rsidP="00C91C8A">
      <w:pPr>
        <w:spacing w:after="0"/>
        <w:ind w:firstLine="720"/>
        <w:jc w:val="both"/>
        <w:rPr>
          <w:rFonts w:ascii="Times New Roman" w:hAnsi="Times New Roman"/>
          <w:sz w:val="28"/>
          <w:szCs w:val="28"/>
        </w:rPr>
      </w:pPr>
      <w:r w:rsidRPr="00942579">
        <w:rPr>
          <w:rFonts w:ascii="Times New Roman" w:hAnsi="Times New Roman"/>
          <w:bCs/>
          <w:iCs/>
          <w:sz w:val="28"/>
          <w:szCs w:val="28"/>
        </w:rPr>
        <w:t xml:space="preserve">Обсяги та джерела фінансування Програми викладені в </w:t>
      </w:r>
      <w:r w:rsidRPr="00C91C8A">
        <w:rPr>
          <w:rFonts w:ascii="Times New Roman" w:hAnsi="Times New Roman"/>
          <w:b/>
          <w:bCs/>
          <w:iCs/>
          <w:sz w:val="28"/>
          <w:szCs w:val="28"/>
          <w:lang w:val="ru-RU"/>
        </w:rPr>
        <w:t>Д</w:t>
      </w:r>
      <w:proofErr w:type="spellStart"/>
      <w:r w:rsidRPr="00C91C8A">
        <w:rPr>
          <w:rFonts w:ascii="Times New Roman" w:hAnsi="Times New Roman"/>
          <w:b/>
          <w:bCs/>
          <w:iCs/>
          <w:sz w:val="28"/>
          <w:szCs w:val="28"/>
        </w:rPr>
        <w:t>одатку</w:t>
      </w:r>
      <w:proofErr w:type="spellEnd"/>
      <w:r w:rsidRPr="00C91C8A">
        <w:rPr>
          <w:rFonts w:ascii="Times New Roman" w:hAnsi="Times New Roman"/>
          <w:b/>
          <w:bCs/>
          <w:iCs/>
          <w:sz w:val="28"/>
          <w:szCs w:val="28"/>
        </w:rPr>
        <w:t xml:space="preserve"> </w:t>
      </w:r>
      <w:r w:rsidR="00E071CE">
        <w:rPr>
          <w:rFonts w:ascii="Times New Roman" w:hAnsi="Times New Roman"/>
          <w:b/>
          <w:bCs/>
          <w:iCs/>
          <w:sz w:val="28"/>
          <w:szCs w:val="28"/>
        </w:rPr>
        <w:t>2</w:t>
      </w:r>
      <w:r w:rsidR="00C91C8A" w:rsidRPr="00C91C8A">
        <w:rPr>
          <w:rFonts w:ascii="Times New Roman" w:hAnsi="Times New Roman"/>
          <w:bCs/>
          <w:iCs/>
          <w:sz w:val="28"/>
          <w:szCs w:val="28"/>
        </w:rPr>
        <w:t>.</w:t>
      </w:r>
    </w:p>
    <w:p w:rsidR="00ED6003" w:rsidRDefault="00ED6003" w:rsidP="00C91C8A">
      <w:pPr>
        <w:spacing w:after="0"/>
        <w:ind w:firstLine="720"/>
        <w:jc w:val="both"/>
        <w:rPr>
          <w:rFonts w:ascii="Times New Roman" w:hAnsi="Times New Roman"/>
          <w:b/>
          <w:sz w:val="28"/>
          <w:szCs w:val="28"/>
        </w:rPr>
      </w:pPr>
      <w:r w:rsidRPr="00942579">
        <w:rPr>
          <w:rFonts w:ascii="Times New Roman" w:hAnsi="Times New Roman"/>
          <w:sz w:val="28"/>
          <w:szCs w:val="28"/>
        </w:rPr>
        <w:t xml:space="preserve">Орієнтовний обсяг бюджетного призначення – </w:t>
      </w:r>
      <w:r w:rsidR="00535D7D">
        <w:rPr>
          <w:rFonts w:ascii="Times New Roman" w:hAnsi="Times New Roman"/>
          <w:sz w:val="28"/>
          <w:szCs w:val="28"/>
        </w:rPr>
        <w:t xml:space="preserve">2518,0 </w:t>
      </w:r>
      <w:proofErr w:type="spellStart"/>
      <w:r w:rsidR="00535D7D">
        <w:rPr>
          <w:rFonts w:ascii="Times New Roman" w:hAnsi="Times New Roman"/>
          <w:sz w:val="28"/>
          <w:szCs w:val="28"/>
        </w:rPr>
        <w:t>тис.грн</w:t>
      </w:r>
      <w:proofErr w:type="spellEnd"/>
      <w:r w:rsidR="00535D7D">
        <w:rPr>
          <w:rFonts w:ascii="Times New Roman" w:hAnsi="Times New Roman"/>
          <w:sz w:val="28"/>
          <w:szCs w:val="28"/>
        </w:rPr>
        <w:t>.</w:t>
      </w:r>
    </w:p>
    <w:p w:rsidR="00C91C8A" w:rsidRPr="00C91C8A" w:rsidRDefault="00C91C8A" w:rsidP="00C91C8A">
      <w:pPr>
        <w:spacing w:after="0"/>
        <w:ind w:firstLine="720"/>
        <w:jc w:val="both"/>
        <w:rPr>
          <w:rFonts w:ascii="Times New Roman" w:hAnsi="Times New Roman"/>
          <w:b/>
          <w:sz w:val="28"/>
          <w:szCs w:val="28"/>
        </w:rPr>
      </w:pPr>
    </w:p>
    <w:p w:rsidR="00CD47DD" w:rsidRDefault="00D746E0" w:rsidP="00CD47DD">
      <w:pPr>
        <w:spacing w:line="240" w:lineRule="auto"/>
        <w:ind w:firstLine="720"/>
        <w:jc w:val="both"/>
        <w:rPr>
          <w:rFonts w:ascii="Times New Roman" w:hAnsi="Times New Roman"/>
          <w:sz w:val="28"/>
          <w:szCs w:val="28"/>
        </w:rPr>
      </w:pPr>
      <w:r>
        <w:rPr>
          <w:rFonts w:ascii="Times New Roman" w:hAnsi="Times New Roman"/>
          <w:sz w:val="28"/>
          <w:szCs w:val="28"/>
        </w:rPr>
        <w:t xml:space="preserve">Заходи з реалізації Програми передбачається фінансувати за рахунок коштів місцевого бюджету в межах наявного фінансового ресурсу відповідно </w:t>
      </w:r>
      <w:r w:rsidRPr="00CD47DD">
        <w:rPr>
          <w:rFonts w:ascii="Times New Roman" w:hAnsi="Times New Roman"/>
          <w:sz w:val="28"/>
          <w:szCs w:val="28"/>
        </w:rPr>
        <w:t>до ст. 8</w:t>
      </w:r>
      <w:r w:rsidR="00CD47DD">
        <w:rPr>
          <w:rFonts w:ascii="Times New Roman" w:hAnsi="Times New Roman"/>
          <w:sz w:val="28"/>
          <w:szCs w:val="28"/>
        </w:rPr>
        <w:t>5 Бюджетного кодексу України</w:t>
      </w:r>
      <w:r w:rsidR="00325AE0" w:rsidRPr="00CD47DD">
        <w:rPr>
          <w:rFonts w:ascii="Times New Roman" w:hAnsi="Times New Roman"/>
          <w:sz w:val="28"/>
          <w:szCs w:val="28"/>
        </w:rPr>
        <w:t xml:space="preserve"> </w:t>
      </w:r>
      <w:r w:rsidR="00CD47DD" w:rsidRPr="00CD47DD">
        <w:rPr>
          <w:rFonts w:ascii="Times New Roman" w:hAnsi="Times New Roman"/>
          <w:sz w:val="28"/>
          <w:szCs w:val="28"/>
        </w:rPr>
        <w:t>за рахунок вільного залишку бюджетних коштів або перевиконання дохідної частини загального фонду місцевого бюджету за умови відсутності простроченої кредиторської заборгованості такого бюджету за захищеними статтями видатків на останню звітну дату, що передує плануванню видатків</w:t>
      </w:r>
      <w:r w:rsidR="00CD47DD">
        <w:rPr>
          <w:rFonts w:ascii="Times New Roman" w:hAnsi="Times New Roman"/>
          <w:sz w:val="28"/>
          <w:szCs w:val="28"/>
        </w:rPr>
        <w:t>.</w:t>
      </w:r>
    </w:p>
    <w:p w:rsidR="00ED6003" w:rsidRPr="00942579" w:rsidRDefault="00CD47DD" w:rsidP="00CD47DD">
      <w:pPr>
        <w:spacing w:line="240" w:lineRule="auto"/>
        <w:ind w:firstLine="720"/>
        <w:jc w:val="both"/>
        <w:rPr>
          <w:rFonts w:ascii="Times New Roman" w:hAnsi="Times New Roman"/>
          <w:sz w:val="28"/>
          <w:szCs w:val="28"/>
        </w:rPr>
      </w:pPr>
      <w:r w:rsidRPr="00CD47DD">
        <w:rPr>
          <w:rFonts w:ascii="Times New Roman" w:hAnsi="Times New Roman"/>
          <w:sz w:val="28"/>
          <w:szCs w:val="28"/>
        </w:rPr>
        <w:t xml:space="preserve"> </w:t>
      </w:r>
      <w:r w:rsidR="00ED6003" w:rsidRPr="00CD47DD">
        <w:rPr>
          <w:rFonts w:ascii="Times New Roman" w:hAnsi="Times New Roman"/>
          <w:sz w:val="28"/>
          <w:szCs w:val="28"/>
        </w:rPr>
        <w:t xml:space="preserve">Строк реалізації Програми – </w:t>
      </w:r>
      <w:r w:rsidR="00E2281F">
        <w:rPr>
          <w:rFonts w:ascii="Times New Roman" w:hAnsi="Times New Roman"/>
          <w:sz w:val="28"/>
          <w:szCs w:val="28"/>
        </w:rPr>
        <w:t>20</w:t>
      </w:r>
      <w:r w:rsidR="00325AE0">
        <w:rPr>
          <w:rFonts w:ascii="Times New Roman" w:hAnsi="Times New Roman"/>
          <w:sz w:val="28"/>
          <w:szCs w:val="28"/>
        </w:rPr>
        <w:t>2</w:t>
      </w:r>
      <w:r w:rsidR="000D5C2E">
        <w:rPr>
          <w:rFonts w:ascii="Times New Roman" w:hAnsi="Times New Roman"/>
          <w:sz w:val="28"/>
          <w:szCs w:val="28"/>
        </w:rPr>
        <w:t>2-2025</w:t>
      </w:r>
      <w:r w:rsidR="0071372F">
        <w:rPr>
          <w:rFonts w:ascii="Times New Roman" w:hAnsi="Times New Roman"/>
          <w:sz w:val="28"/>
          <w:szCs w:val="28"/>
        </w:rPr>
        <w:t xml:space="preserve"> </w:t>
      </w:r>
      <w:r w:rsidR="00ED6003" w:rsidRPr="00942579">
        <w:rPr>
          <w:rFonts w:ascii="Times New Roman" w:hAnsi="Times New Roman"/>
          <w:sz w:val="28"/>
          <w:szCs w:val="28"/>
        </w:rPr>
        <w:t xml:space="preserve"> р</w:t>
      </w:r>
      <w:r w:rsidR="00A70112">
        <w:rPr>
          <w:rFonts w:ascii="Times New Roman" w:hAnsi="Times New Roman"/>
          <w:sz w:val="28"/>
          <w:szCs w:val="28"/>
        </w:rPr>
        <w:t>о</w:t>
      </w:r>
      <w:r w:rsidR="00ED6003" w:rsidRPr="00942579">
        <w:rPr>
          <w:rFonts w:ascii="Times New Roman" w:hAnsi="Times New Roman"/>
          <w:sz w:val="28"/>
          <w:szCs w:val="28"/>
        </w:rPr>
        <w:t>к</w:t>
      </w:r>
      <w:r w:rsidR="00A70112">
        <w:rPr>
          <w:rFonts w:ascii="Times New Roman" w:hAnsi="Times New Roman"/>
          <w:sz w:val="28"/>
          <w:szCs w:val="28"/>
        </w:rPr>
        <w:t>и</w:t>
      </w:r>
      <w:r w:rsidR="00ED6003" w:rsidRPr="00942579">
        <w:rPr>
          <w:rFonts w:ascii="Times New Roman" w:hAnsi="Times New Roman"/>
          <w:sz w:val="28"/>
          <w:szCs w:val="28"/>
        </w:rPr>
        <w:t>.</w:t>
      </w:r>
    </w:p>
    <w:p w:rsidR="007231DA" w:rsidRDefault="007231DA" w:rsidP="00EC682F">
      <w:pPr>
        <w:spacing w:after="0" w:line="240" w:lineRule="auto"/>
        <w:ind w:left="360"/>
        <w:jc w:val="center"/>
        <w:rPr>
          <w:rFonts w:ascii="Times New Roman" w:hAnsi="Times New Roman"/>
          <w:b/>
          <w:bCs/>
          <w:sz w:val="28"/>
          <w:szCs w:val="28"/>
        </w:rPr>
      </w:pPr>
      <w:bookmarkStart w:id="8" w:name="90"/>
      <w:bookmarkEnd w:id="8"/>
    </w:p>
    <w:p w:rsidR="007231DA" w:rsidRDefault="007231DA" w:rsidP="00EC682F">
      <w:pPr>
        <w:spacing w:after="0" w:line="240" w:lineRule="auto"/>
        <w:ind w:left="360"/>
        <w:jc w:val="center"/>
        <w:rPr>
          <w:rFonts w:ascii="Times New Roman" w:hAnsi="Times New Roman"/>
          <w:b/>
          <w:bCs/>
          <w:sz w:val="28"/>
          <w:szCs w:val="28"/>
        </w:rPr>
      </w:pPr>
    </w:p>
    <w:p w:rsidR="00ED6003" w:rsidRPr="00942579" w:rsidRDefault="00EC682F" w:rsidP="00EC682F">
      <w:pPr>
        <w:spacing w:after="0" w:line="240" w:lineRule="auto"/>
        <w:ind w:left="360"/>
        <w:jc w:val="center"/>
        <w:rPr>
          <w:rFonts w:ascii="Times New Roman" w:hAnsi="Times New Roman"/>
          <w:b/>
          <w:bCs/>
          <w:sz w:val="28"/>
          <w:szCs w:val="28"/>
        </w:rPr>
      </w:pPr>
      <w:r>
        <w:rPr>
          <w:rFonts w:ascii="Times New Roman" w:hAnsi="Times New Roman"/>
          <w:b/>
          <w:bCs/>
          <w:sz w:val="28"/>
          <w:szCs w:val="28"/>
        </w:rPr>
        <w:lastRenderedPageBreak/>
        <w:t>6.</w:t>
      </w:r>
      <w:r w:rsidR="00ED6003" w:rsidRPr="00942579">
        <w:rPr>
          <w:rFonts w:ascii="Times New Roman" w:hAnsi="Times New Roman"/>
          <w:b/>
          <w:bCs/>
          <w:sz w:val="28"/>
          <w:szCs w:val="28"/>
        </w:rPr>
        <w:t>Очікувані результати та ефективність Програми</w:t>
      </w:r>
    </w:p>
    <w:p w:rsidR="00ED6003" w:rsidRPr="00942579" w:rsidRDefault="00ED6003" w:rsidP="00ED6003">
      <w:pPr>
        <w:tabs>
          <w:tab w:val="left" w:pos="720"/>
        </w:tabs>
        <w:spacing w:after="0" w:line="240" w:lineRule="auto"/>
        <w:ind w:left="360"/>
        <w:jc w:val="center"/>
        <w:rPr>
          <w:rFonts w:ascii="Times New Roman" w:hAnsi="Times New Roman"/>
          <w:bCs/>
          <w:sz w:val="28"/>
          <w:szCs w:val="28"/>
        </w:rPr>
      </w:pPr>
    </w:p>
    <w:p w:rsidR="00ED6003" w:rsidRPr="00942579" w:rsidRDefault="00ED6003" w:rsidP="009040E8">
      <w:pPr>
        <w:tabs>
          <w:tab w:val="left" w:pos="720"/>
        </w:tabs>
        <w:spacing w:after="100" w:line="240" w:lineRule="auto"/>
        <w:jc w:val="both"/>
        <w:rPr>
          <w:rFonts w:ascii="Times New Roman" w:hAnsi="Times New Roman"/>
          <w:sz w:val="28"/>
          <w:szCs w:val="28"/>
        </w:rPr>
      </w:pPr>
      <w:r w:rsidRPr="00942579">
        <w:rPr>
          <w:rFonts w:ascii="Times New Roman" w:hAnsi="Times New Roman"/>
          <w:sz w:val="28"/>
          <w:szCs w:val="28"/>
        </w:rPr>
        <w:tab/>
      </w:r>
      <w:r w:rsidRPr="00942579">
        <w:rPr>
          <w:rFonts w:ascii="Times New Roman" w:hAnsi="Times New Roman"/>
          <w:spacing w:val="-1"/>
          <w:sz w:val="28"/>
          <w:szCs w:val="28"/>
        </w:rPr>
        <w:t>Виконання заходів Програми дозволить</w:t>
      </w:r>
      <w:r w:rsidR="0000466B">
        <w:rPr>
          <w:rFonts w:ascii="Times New Roman" w:hAnsi="Times New Roman"/>
          <w:spacing w:val="-1"/>
          <w:sz w:val="28"/>
          <w:szCs w:val="28"/>
        </w:rPr>
        <w:t xml:space="preserve"> досягти </w:t>
      </w:r>
      <w:r w:rsidRPr="00942579">
        <w:rPr>
          <w:rFonts w:ascii="Times New Roman" w:hAnsi="Times New Roman"/>
          <w:spacing w:val="-1"/>
          <w:sz w:val="28"/>
          <w:szCs w:val="28"/>
        </w:rPr>
        <w:t>:</w:t>
      </w:r>
    </w:p>
    <w:p w:rsidR="009040E8" w:rsidRPr="009040E8" w:rsidRDefault="009040E8" w:rsidP="00535D7D">
      <w:pPr>
        <w:spacing w:after="120" w:line="240" w:lineRule="auto"/>
        <w:ind w:firstLine="284"/>
        <w:jc w:val="both"/>
        <w:rPr>
          <w:rFonts w:ascii="Times New Roman" w:hAnsi="Times New Roman"/>
          <w:sz w:val="28"/>
          <w:szCs w:val="28"/>
        </w:rPr>
      </w:pPr>
      <w:r w:rsidRPr="009040E8">
        <w:rPr>
          <w:rFonts w:ascii="Times New Roman" w:hAnsi="Times New Roman"/>
          <w:sz w:val="28"/>
          <w:szCs w:val="28"/>
        </w:rPr>
        <w:t xml:space="preserve">- зниження ризиків виникнення пожеж та загроз, пов'язаних з пожежами, небезпечними для життя і здоров'я громадян, та створення сприятливих соціальних умов життєдіяльності населення, зменшення впливу негативних факторів пожеж на навколишнє природне середовище; </w:t>
      </w:r>
    </w:p>
    <w:p w:rsidR="009040E8" w:rsidRPr="009040E8" w:rsidRDefault="009040E8" w:rsidP="00535D7D">
      <w:pPr>
        <w:spacing w:after="120" w:line="240" w:lineRule="auto"/>
        <w:ind w:firstLine="284"/>
        <w:jc w:val="both"/>
        <w:rPr>
          <w:rFonts w:ascii="Times New Roman" w:hAnsi="Times New Roman"/>
          <w:sz w:val="28"/>
          <w:szCs w:val="28"/>
        </w:rPr>
      </w:pPr>
      <w:bookmarkStart w:id="9" w:name="BM62"/>
      <w:bookmarkEnd w:id="9"/>
      <w:r w:rsidRPr="009040E8">
        <w:rPr>
          <w:rFonts w:ascii="Times New Roman" w:hAnsi="Times New Roman"/>
          <w:sz w:val="28"/>
          <w:szCs w:val="28"/>
        </w:rPr>
        <w:t xml:space="preserve">- забезпечення безпечного функціонування установ і організацій, а також суб'єктів господарювання, об'єктів життєдіяльності населення, об'єктів економіки тощо; </w:t>
      </w:r>
    </w:p>
    <w:p w:rsidR="009040E8" w:rsidRPr="009040E8" w:rsidRDefault="009040E8" w:rsidP="00535D7D">
      <w:pPr>
        <w:spacing w:after="120" w:line="240" w:lineRule="auto"/>
        <w:ind w:firstLine="284"/>
        <w:jc w:val="both"/>
        <w:rPr>
          <w:rFonts w:ascii="Times New Roman" w:hAnsi="Times New Roman"/>
          <w:sz w:val="28"/>
          <w:szCs w:val="28"/>
        </w:rPr>
      </w:pPr>
      <w:bookmarkStart w:id="10" w:name="BM63"/>
      <w:bookmarkEnd w:id="10"/>
      <w:r w:rsidRPr="009040E8">
        <w:rPr>
          <w:rFonts w:ascii="Times New Roman" w:hAnsi="Times New Roman"/>
          <w:sz w:val="28"/>
          <w:szCs w:val="28"/>
        </w:rPr>
        <w:t xml:space="preserve">- зменшення на об'єктах та в житловому секторі кількості пожеж, загибелі та травмування на них людей, економічних втрат та матеріальних збитків від їх наслідків; </w:t>
      </w:r>
    </w:p>
    <w:p w:rsidR="009040E8" w:rsidRPr="009040E8" w:rsidRDefault="009040E8" w:rsidP="00535D7D">
      <w:pPr>
        <w:spacing w:after="120" w:line="240" w:lineRule="auto"/>
        <w:ind w:firstLine="284"/>
        <w:jc w:val="both"/>
        <w:rPr>
          <w:rFonts w:ascii="Times New Roman" w:hAnsi="Times New Roman"/>
          <w:sz w:val="28"/>
          <w:szCs w:val="28"/>
        </w:rPr>
      </w:pPr>
      <w:bookmarkStart w:id="11" w:name="BM64"/>
      <w:bookmarkEnd w:id="11"/>
      <w:r w:rsidRPr="009040E8">
        <w:rPr>
          <w:rFonts w:ascii="Times New Roman" w:hAnsi="Times New Roman"/>
          <w:sz w:val="28"/>
          <w:szCs w:val="28"/>
        </w:rPr>
        <w:t xml:space="preserve">- своєчасне виявлення осередків загорянь, оповіщення про них людей                та підрозділу пожежної охорони; </w:t>
      </w:r>
    </w:p>
    <w:p w:rsidR="009040E8" w:rsidRPr="009040E8" w:rsidRDefault="009040E8" w:rsidP="00535D7D">
      <w:pPr>
        <w:spacing w:after="120" w:line="240" w:lineRule="auto"/>
        <w:ind w:firstLine="284"/>
        <w:jc w:val="both"/>
        <w:rPr>
          <w:rFonts w:ascii="Times New Roman" w:hAnsi="Times New Roman"/>
          <w:sz w:val="28"/>
          <w:szCs w:val="28"/>
        </w:rPr>
      </w:pPr>
      <w:bookmarkStart w:id="12" w:name="BM65"/>
      <w:bookmarkEnd w:id="12"/>
      <w:r w:rsidRPr="009040E8">
        <w:rPr>
          <w:rFonts w:ascii="Times New Roman" w:hAnsi="Times New Roman"/>
          <w:sz w:val="28"/>
          <w:szCs w:val="28"/>
        </w:rPr>
        <w:t xml:space="preserve">- мінімальний час прибуття пожежного підрозділу до місця імовірної пожежі за рахунок оптимальної дислокації пожежних підрозділів  в сільській місцевості; </w:t>
      </w:r>
    </w:p>
    <w:p w:rsidR="009040E8" w:rsidRPr="009040E8" w:rsidRDefault="009040E8" w:rsidP="00535D7D">
      <w:pPr>
        <w:spacing w:after="120" w:line="240" w:lineRule="auto"/>
        <w:ind w:firstLine="284"/>
        <w:jc w:val="both"/>
        <w:rPr>
          <w:rFonts w:ascii="Times New Roman" w:hAnsi="Times New Roman"/>
          <w:sz w:val="28"/>
          <w:szCs w:val="28"/>
        </w:rPr>
      </w:pPr>
      <w:bookmarkStart w:id="13" w:name="BM66"/>
      <w:bookmarkStart w:id="14" w:name="BM67"/>
      <w:bookmarkEnd w:id="13"/>
      <w:bookmarkEnd w:id="14"/>
      <w:r w:rsidRPr="009040E8">
        <w:rPr>
          <w:rFonts w:ascii="Times New Roman" w:hAnsi="Times New Roman"/>
          <w:sz w:val="28"/>
          <w:szCs w:val="28"/>
        </w:rPr>
        <w:t xml:space="preserve">- наявність необхідної кількості та справність джерел протипожежного водопостачання; </w:t>
      </w:r>
    </w:p>
    <w:p w:rsidR="009040E8" w:rsidRPr="009040E8" w:rsidRDefault="009040E8" w:rsidP="00535D7D">
      <w:pPr>
        <w:spacing w:after="120" w:line="240" w:lineRule="auto"/>
        <w:ind w:firstLine="284"/>
        <w:jc w:val="both"/>
        <w:rPr>
          <w:rFonts w:ascii="Times New Roman" w:hAnsi="Times New Roman"/>
          <w:sz w:val="28"/>
          <w:szCs w:val="28"/>
        </w:rPr>
      </w:pPr>
      <w:bookmarkStart w:id="15" w:name="BM68"/>
      <w:bookmarkEnd w:id="15"/>
      <w:r w:rsidRPr="009040E8">
        <w:rPr>
          <w:rFonts w:ascii="Times New Roman" w:hAnsi="Times New Roman"/>
          <w:sz w:val="28"/>
          <w:szCs w:val="28"/>
        </w:rPr>
        <w:t xml:space="preserve">- забезпечення своєчасного оперативного реагування на пожежі для їх успішної локалізації та ліквідації шляхом подачі води до осередків пожеж від пожежних гідрантів,  внутрішніх протипожежних водогонів, природних і штучних водоймищ,  інших інженерних споруд водопостачання. </w:t>
      </w:r>
    </w:p>
    <w:p w:rsidR="009040E8" w:rsidRPr="009040E8" w:rsidRDefault="009040E8" w:rsidP="00535D7D">
      <w:pPr>
        <w:spacing w:after="120" w:line="240" w:lineRule="auto"/>
        <w:jc w:val="both"/>
        <w:rPr>
          <w:rFonts w:ascii="Times New Roman" w:hAnsi="Times New Roman"/>
          <w:sz w:val="28"/>
          <w:szCs w:val="28"/>
        </w:rPr>
      </w:pPr>
      <w:bookmarkStart w:id="16" w:name="BM69"/>
      <w:bookmarkEnd w:id="16"/>
      <w:r w:rsidRPr="009040E8">
        <w:rPr>
          <w:rFonts w:ascii="Times New Roman" w:hAnsi="Times New Roman"/>
          <w:sz w:val="28"/>
          <w:szCs w:val="28"/>
        </w:rPr>
        <w:t xml:space="preserve">     Економічним результатом виконання завдань протипожежного захисту та цивільного захисту, передбачених Програмою, який визначає її ефективність, є сума таких величин: </w:t>
      </w:r>
    </w:p>
    <w:p w:rsidR="009040E8" w:rsidRPr="009040E8" w:rsidRDefault="009040E8" w:rsidP="00535D7D">
      <w:pPr>
        <w:spacing w:after="120" w:line="240" w:lineRule="auto"/>
        <w:ind w:firstLine="426"/>
        <w:jc w:val="both"/>
        <w:rPr>
          <w:rFonts w:ascii="Times New Roman" w:hAnsi="Times New Roman"/>
          <w:sz w:val="28"/>
          <w:szCs w:val="28"/>
        </w:rPr>
      </w:pPr>
      <w:bookmarkStart w:id="17" w:name="BM70"/>
      <w:bookmarkEnd w:id="17"/>
      <w:r w:rsidRPr="009040E8">
        <w:rPr>
          <w:rFonts w:ascii="Times New Roman" w:hAnsi="Times New Roman"/>
          <w:sz w:val="28"/>
          <w:szCs w:val="28"/>
        </w:rPr>
        <w:t xml:space="preserve">- різниця між потенційно можливими затратами матеріальних і фінансових ресурсів на проведення робіт протипожежного захисту та цивільного захисту у разі здійснення заходів та у разі її відсутності (можливий варіант повного запобігання надзвичайній ситуації); </w:t>
      </w:r>
    </w:p>
    <w:p w:rsidR="009040E8" w:rsidRPr="009040E8" w:rsidRDefault="009040E8" w:rsidP="00535D7D">
      <w:pPr>
        <w:spacing w:after="120" w:line="240" w:lineRule="auto"/>
        <w:ind w:firstLine="426"/>
        <w:jc w:val="both"/>
        <w:rPr>
          <w:rFonts w:ascii="Times New Roman" w:hAnsi="Times New Roman"/>
          <w:sz w:val="28"/>
          <w:szCs w:val="28"/>
        </w:rPr>
      </w:pPr>
      <w:bookmarkStart w:id="18" w:name="BM71"/>
      <w:bookmarkEnd w:id="18"/>
      <w:r w:rsidRPr="009040E8">
        <w:rPr>
          <w:rFonts w:ascii="Times New Roman" w:hAnsi="Times New Roman"/>
          <w:sz w:val="28"/>
          <w:szCs w:val="28"/>
        </w:rPr>
        <w:t xml:space="preserve">- прямий та непрямий недопущені збитки від потенційних порушень норм, спрямованих на забезпечення життя та здоров'я людей, нормальних умов їх життєдіяльності, негативного впливу на навколишнє природне середовище, будівлі тощо, внаслідок загрози виникнення або виникнення надзвичайної ситуації, якої вдалося запобігти. </w:t>
      </w:r>
    </w:p>
    <w:p w:rsidR="009040E8" w:rsidRPr="009040E8" w:rsidRDefault="009040E8" w:rsidP="00535D7D">
      <w:pPr>
        <w:spacing w:after="120" w:line="240" w:lineRule="auto"/>
        <w:ind w:firstLine="426"/>
        <w:jc w:val="both"/>
        <w:rPr>
          <w:rFonts w:ascii="Times New Roman" w:hAnsi="Times New Roman"/>
          <w:sz w:val="28"/>
          <w:szCs w:val="28"/>
        </w:rPr>
      </w:pPr>
      <w:r w:rsidRPr="009040E8">
        <w:rPr>
          <w:rFonts w:ascii="Times New Roman" w:hAnsi="Times New Roman"/>
          <w:sz w:val="28"/>
          <w:szCs w:val="28"/>
        </w:rPr>
        <w:t>- забезпечити належний рівень безпеки населення, захищеності територій, об'єктів виробництва і соціально-культурної сфери від надзвичайних ситуацій;</w:t>
      </w:r>
      <w:bookmarkStart w:id="19" w:name="n67"/>
      <w:bookmarkEnd w:id="19"/>
    </w:p>
    <w:p w:rsidR="009040E8" w:rsidRPr="009040E8" w:rsidRDefault="009040E8" w:rsidP="00535D7D">
      <w:pPr>
        <w:spacing w:after="120" w:line="240" w:lineRule="auto"/>
        <w:ind w:firstLine="426"/>
        <w:jc w:val="both"/>
        <w:rPr>
          <w:rFonts w:ascii="Times New Roman" w:hAnsi="Times New Roman"/>
          <w:sz w:val="28"/>
          <w:szCs w:val="28"/>
        </w:rPr>
      </w:pPr>
      <w:r w:rsidRPr="009040E8">
        <w:rPr>
          <w:rFonts w:ascii="Times New Roman" w:hAnsi="Times New Roman"/>
          <w:sz w:val="28"/>
          <w:szCs w:val="28"/>
        </w:rPr>
        <w:lastRenderedPageBreak/>
        <w:t>- знизити ризик виникнення надзвичайних ситуацій та мінімізувати їх наслідки;</w:t>
      </w:r>
      <w:bookmarkStart w:id="20" w:name="n68"/>
      <w:bookmarkStart w:id="21" w:name="n69"/>
      <w:bookmarkEnd w:id="20"/>
      <w:bookmarkEnd w:id="21"/>
    </w:p>
    <w:p w:rsidR="009040E8" w:rsidRPr="009040E8" w:rsidRDefault="009040E8" w:rsidP="00535D7D">
      <w:pPr>
        <w:spacing w:after="120" w:line="240" w:lineRule="auto"/>
        <w:ind w:firstLine="426"/>
        <w:jc w:val="both"/>
        <w:rPr>
          <w:rFonts w:ascii="Times New Roman" w:hAnsi="Times New Roman"/>
          <w:sz w:val="28"/>
          <w:szCs w:val="28"/>
        </w:rPr>
      </w:pPr>
      <w:r w:rsidRPr="009040E8">
        <w:rPr>
          <w:rFonts w:ascii="Times New Roman" w:hAnsi="Times New Roman"/>
          <w:sz w:val="28"/>
          <w:szCs w:val="28"/>
        </w:rPr>
        <w:t>- підвищити обізнаність населення щодо дій у разі виникнення надзвичайних ситуацій;</w:t>
      </w:r>
    </w:p>
    <w:p w:rsidR="009040E8" w:rsidRPr="009040E8" w:rsidRDefault="009040E8" w:rsidP="00535D7D">
      <w:pPr>
        <w:spacing w:after="120" w:line="240" w:lineRule="auto"/>
        <w:ind w:firstLine="426"/>
        <w:jc w:val="both"/>
        <w:rPr>
          <w:rFonts w:ascii="Times New Roman" w:hAnsi="Times New Roman"/>
          <w:sz w:val="28"/>
          <w:szCs w:val="28"/>
        </w:rPr>
      </w:pPr>
      <w:r w:rsidRPr="009040E8">
        <w:rPr>
          <w:rFonts w:ascii="Times New Roman" w:hAnsi="Times New Roman"/>
          <w:sz w:val="28"/>
          <w:szCs w:val="28"/>
        </w:rPr>
        <w:t>- своєчасно та у найкоротший термін проводити оповіщення керівного складу, населення у разі загрози виникнення чи  виникнення надзвичайних ситуацій різного характеру;</w:t>
      </w:r>
    </w:p>
    <w:p w:rsidR="009040E8" w:rsidRPr="009040E8" w:rsidRDefault="009040E8" w:rsidP="00535D7D">
      <w:pPr>
        <w:spacing w:after="120" w:line="240" w:lineRule="auto"/>
        <w:ind w:firstLine="426"/>
        <w:jc w:val="both"/>
        <w:rPr>
          <w:rFonts w:ascii="Times New Roman" w:hAnsi="Times New Roman"/>
          <w:b/>
          <w:bCs/>
          <w:sz w:val="28"/>
          <w:szCs w:val="28"/>
        </w:rPr>
      </w:pPr>
      <w:r w:rsidRPr="009040E8">
        <w:rPr>
          <w:rFonts w:ascii="Times New Roman" w:hAnsi="Times New Roman"/>
          <w:sz w:val="28"/>
          <w:szCs w:val="28"/>
        </w:rPr>
        <w:t>- підвищити ефективність використання коштів, які спрямовуються на здійснення заходів щодо захисту населення і територій від надзвичайних ситуацій.</w:t>
      </w:r>
      <w:bookmarkStart w:id="22" w:name="n70"/>
      <w:bookmarkStart w:id="23" w:name="n71"/>
      <w:bookmarkStart w:id="24" w:name="BM72"/>
      <w:bookmarkEnd w:id="22"/>
      <w:bookmarkEnd w:id="23"/>
      <w:bookmarkEnd w:id="24"/>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28"/>
          <w:szCs w:val="28"/>
          <w:lang w:eastAsia="uk-UA"/>
        </w:rPr>
      </w:pPr>
      <w:r w:rsidRPr="00942579">
        <w:rPr>
          <w:rFonts w:ascii="Times New Roman" w:eastAsia="Times New Roman" w:hAnsi="Times New Roman"/>
          <w:b/>
          <w:sz w:val="28"/>
          <w:szCs w:val="28"/>
          <w:lang w:eastAsia="uk-UA"/>
        </w:rPr>
        <w:t>6. Координація та контроль за ходом виконання Програми</w:t>
      </w:r>
    </w:p>
    <w:p w:rsidR="00ED6003" w:rsidRDefault="00ED6003" w:rsidP="00ED6003">
      <w:pPr>
        <w:spacing w:after="0" w:line="240" w:lineRule="auto"/>
        <w:jc w:val="both"/>
        <w:rPr>
          <w:rFonts w:ascii="Times New Roman" w:hAnsi="Times New Roman"/>
          <w:sz w:val="16"/>
          <w:szCs w:val="16"/>
        </w:rPr>
      </w:pP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Реалізація Про</w:t>
      </w:r>
      <w:r w:rsidR="002C5741">
        <w:rPr>
          <w:rFonts w:ascii="Times New Roman" w:hAnsi="Times New Roman"/>
          <w:sz w:val="28"/>
          <w:szCs w:val="28"/>
        </w:rPr>
        <w:t>грами забезпечується</w:t>
      </w:r>
      <w:r w:rsidR="00ED529D">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Любашівським</w:t>
      </w:r>
      <w:proofErr w:type="spellEnd"/>
      <w:r>
        <w:rPr>
          <w:rFonts w:ascii="Times New Roman" w:hAnsi="Times New Roman"/>
          <w:sz w:val="28"/>
          <w:szCs w:val="28"/>
        </w:rPr>
        <w:t xml:space="preserve"> районним сектором</w:t>
      </w:r>
      <w:r w:rsidRPr="00942579">
        <w:rPr>
          <w:rFonts w:ascii="Times New Roman" w:hAnsi="Times New Roman"/>
          <w:sz w:val="28"/>
          <w:szCs w:val="28"/>
        </w:rPr>
        <w:t xml:space="preserve"> Головним управлінням ДСНС України в Одес</w:t>
      </w:r>
      <w:r w:rsidR="002C5741">
        <w:rPr>
          <w:rFonts w:ascii="Times New Roman" w:hAnsi="Times New Roman"/>
          <w:sz w:val="28"/>
          <w:szCs w:val="28"/>
        </w:rPr>
        <w:t>ькій області</w:t>
      </w:r>
      <w:r w:rsidRPr="00942579">
        <w:rPr>
          <w:rFonts w:ascii="Times New Roman" w:hAnsi="Times New Roman"/>
          <w:sz w:val="28"/>
          <w:szCs w:val="28"/>
        </w:rPr>
        <w:t>, підприємствами, установами і організаціями в межах встановленої чинним законодавством компетенції.</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 xml:space="preserve"> Безпосередній контроль за виконанням напрямів і заходів Програми та координація діяльності між виконавцями Програми здійснюєть</w:t>
      </w:r>
      <w:r w:rsidR="002C5741">
        <w:rPr>
          <w:rFonts w:ascii="Times New Roman" w:hAnsi="Times New Roman"/>
          <w:sz w:val="28"/>
          <w:szCs w:val="28"/>
        </w:rPr>
        <w:t>ся</w:t>
      </w:r>
      <w:r w:rsidR="00ED529D">
        <w:rPr>
          <w:rFonts w:ascii="Times New Roman" w:hAnsi="Times New Roman"/>
          <w:sz w:val="28"/>
          <w:szCs w:val="28"/>
        </w:rPr>
        <w:t xml:space="preserve"> Любашівською</w:t>
      </w:r>
      <w:r w:rsidR="002C5741">
        <w:rPr>
          <w:rFonts w:ascii="Times New Roman" w:hAnsi="Times New Roman"/>
          <w:sz w:val="28"/>
          <w:szCs w:val="28"/>
        </w:rPr>
        <w:t xml:space="preserve"> селищною радою</w:t>
      </w:r>
      <w:r w:rsidRPr="00942579">
        <w:rPr>
          <w:rFonts w:ascii="Times New Roman" w:hAnsi="Times New Roman"/>
          <w:sz w:val="28"/>
          <w:szCs w:val="28"/>
        </w:rPr>
        <w:t>.</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ED6003" w:rsidRPr="00942579" w:rsidRDefault="004531F6" w:rsidP="00ED6003">
      <w:pPr>
        <w:shd w:val="clear" w:color="auto" w:fill="FFFFFF"/>
        <w:spacing w:after="0" w:line="240" w:lineRule="auto"/>
        <w:ind w:firstLine="720"/>
        <w:jc w:val="both"/>
        <w:rPr>
          <w:rFonts w:ascii="Times New Roman" w:hAnsi="Times New Roman"/>
          <w:sz w:val="28"/>
          <w:szCs w:val="28"/>
        </w:rPr>
      </w:pPr>
      <w:r>
        <w:rPr>
          <w:rFonts w:ascii="Times New Roman" w:hAnsi="Times New Roman"/>
          <w:sz w:val="28"/>
          <w:szCs w:val="28"/>
        </w:rPr>
        <w:t>Селищна рада</w:t>
      </w:r>
      <w:r w:rsidR="00535D7D">
        <w:rPr>
          <w:rFonts w:ascii="Times New Roman" w:hAnsi="Times New Roman"/>
          <w:sz w:val="28"/>
          <w:szCs w:val="28"/>
          <w:lang w:val="ru-RU"/>
        </w:rPr>
        <w:t xml:space="preserve">, </w:t>
      </w:r>
      <w:r w:rsidR="00535D7D" w:rsidRPr="00535D7D">
        <w:rPr>
          <w:rFonts w:ascii="Times New Roman" w:hAnsi="Times New Roman"/>
          <w:sz w:val="28"/>
          <w:szCs w:val="28"/>
        </w:rPr>
        <w:t>щорічно</w:t>
      </w:r>
      <w:r w:rsidR="00535D7D">
        <w:rPr>
          <w:rFonts w:ascii="Times New Roman" w:hAnsi="Times New Roman"/>
          <w:sz w:val="28"/>
          <w:szCs w:val="28"/>
          <w:lang w:val="ru-RU"/>
        </w:rPr>
        <w:t>,</w:t>
      </w:r>
      <w:r w:rsidR="00ED6003" w:rsidRPr="00942579">
        <w:rPr>
          <w:rFonts w:ascii="Times New Roman" w:hAnsi="Times New Roman"/>
          <w:sz w:val="28"/>
          <w:szCs w:val="28"/>
        </w:rPr>
        <w:t xml:space="preserve"> </w:t>
      </w:r>
      <w:r w:rsidR="00535D7D">
        <w:rPr>
          <w:rFonts w:ascii="Times New Roman" w:hAnsi="Times New Roman"/>
          <w:sz w:val="28"/>
          <w:szCs w:val="28"/>
        </w:rPr>
        <w:t>до</w:t>
      </w:r>
      <w:r w:rsidR="00ED6003" w:rsidRPr="00942579">
        <w:rPr>
          <w:rFonts w:ascii="Times New Roman" w:hAnsi="Times New Roman"/>
          <w:sz w:val="28"/>
          <w:szCs w:val="28"/>
        </w:rPr>
        <w:t xml:space="preserve"> 15 </w:t>
      </w:r>
      <w:r w:rsidR="00ED529D">
        <w:rPr>
          <w:rFonts w:ascii="Times New Roman" w:hAnsi="Times New Roman"/>
          <w:sz w:val="28"/>
          <w:szCs w:val="28"/>
        </w:rPr>
        <w:t>лютого</w:t>
      </w:r>
      <w:r w:rsidR="00ED6003" w:rsidRPr="00942579">
        <w:rPr>
          <w:rFonts w:ascii="Times New Roman" w:hAnsi="Times New Roman"/>
          <w:sz w:val="28"/>
          <w:szCs w:val="28"/>
        </w:rPr>
        <w:t xml:space="preserve"> інформує </w:t>
      </w:r>
      <w:r w:rsidR="00ED529D">
        <w:rPr>
          <w:rFonts w:ascii="Times New Roman" w:hAnsi="Times New Roman"/>
          <w:sz w:val="28"/>
          <w:szCs w:val="28"/>
        </w:rPr>
        <w:t>д</w:t>
      </w:r>
      <w:r>
        <w:rPr>
          <w:rFonts w:ascii="Times New Roman" w:hAnsi="Times New Roman"/>
          <w:sz w:val="28"/>
          <w:szCs w:val="28"/>
        </w:rPr>
        <w:t xml:space="preserve">епутатів селищної ради </w:t>
      </w:r>
      <w:r w:rsidR="00ED6003" w:rsidRPr="00942579">
        <w:rPr>
          <w:rFonts w:ascii="Times New Roman" w:hAnsi="Times New Roman"/>
          <w:sz w:val="28"/>
          <w:szCs w:val="28"/>
        </w:rPr>
        <w:t xml:space="preserve">про цільове використання коштів </w:t>
      </w:r>
      <w:r>
        <w:rPr>
          <w:rFonts w:ascii="Times New Roman" w:hAnsi="Times New Roman"/>
          <w:sz w:val="28"/>
          <w:szCs w:val="28"/>
        </w:rPr>
        <w:t xml:space="preserve">та </w:t>
      </w:r>
      <w:r w:rsidR="00ED6003" w:rsidRPr="00942579">
        <w:rPr>
          <w:rFonts w:ascii="Times New Roman" w:hAnsi="Times New Roman"/>
          <w:sz w:val="28"/>
          <w:szCs w:val="28"/>
        </w:rPr>
        <w:t>про хід реалізації заходів Програми.</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 xml:space="preserve">Після закінчення встановленого строку виконання Програми,  не пізніше ніж у двомісячний строк, відповідальний виконавець складає підсумковий звіт про результати її виконання та подає його на розгляд </w:t>
      </w:r>
      <w:r w:rsidR="004531F6">
        <w:rPr>
          <w:rFonts w:ascii="Times New Roman" w:hAnsi="Times New Roman"/>
          <w:sz w:val="28"/>
          <w:szCs w:val="28"/>
        </w:rPr>
        <w:t>селищної</w:t>
      </w:r>
      <w:r w:rsidRPr="00942579">
        <w:rPr>
          <w:rFonts w:ascii="Times New Roman" w:hAnsi="Times New Roman"/>
          <w:sz w:val="28"/>
          <w:szCs w:val="28"/>
        </w:rPr>
        <w:t xml:space="preserve"> ради разом із  пояснювальною запискою. </w:t>
      </w:r>
    </w:p>
    <w:p w:rsidR="00325AE0" w:rsidRDefault="00ED6003" w:rsidP="00930E6F">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Контроль за виконанням Програми покладено на постійну</w:t>
      </w:r>
      <w:r w:rsidR="004531F6">
        <w:rPr>
          <w:rFonts w:ascii="Times New Roman" w:hAnsi="Times New Roman"/>
          <w:sz w:val="28"/>
          <w:szCs w:val="28"/>
        </w:rPr>
        <w:t xml:space="preserve"> комісію               селищної </w:t>
      </w:r>
      <w:r w:rsidRPr="00942579">
        <w:rPr>
          <w:rFonts w:ascii="Times New Roman" w:hAnsi="Times New Roman"/>
          <w:sz w:val="28"/>
          <w:szCs w:val="28"/>
        </w:rPr>
        <w:t xml:space="preserve">ради з питань </w:t>
      </w:r>
      <w:r w:rsidR="00E071CE" w:rsidRPr="00E071CE">
        <w:rPr>
          <w:rFonts w:ascii="Times New Roman" w:hAnsi="Times New Roman"/>
          <w:sz w:val="28"/>
          <w:szCs w:val="28"/>
        </w:rPr>
        <w:t>містобудування, будівництва, земельних відносин та охорони природи</w:t>
      </w:r>
      <w:r w:rsidR="00E071CE">
        <w:rPr>
          <w:rFonts w:ascii="Times New Roman" w:hAnsi="Times New Roman"/>
          <w:sz w:val="28"/>
          <w:szCs w:val="28"/>
        </w:rPr>
        <w:t>.</w:t>
      </w:r>
    </w:p>
    <w:p w:rsidR="00325AE0" w:rsidRDefault="00325AE0" w:rsidP="00325AE0">
      <w:pPr>
        <w:shd w:val="clear" w:color="auto" w:fill="FFFFFF"/>
        <w:spacing w:after="0" w:line="240" w:lineRule="auto"/>
        <w:rPr>
          <w:rFonts w:ascii="Times New Roman" w:hAnsi="Times New Roman"/>
          <w:sz w:val="28"/>
          <w:szCs w:val="28"/>
        </w:rPr>
      </w:pPr>
    </w:p>
    <w:p w:rsidR="00325AE0" w:rsidRDefault="00325AE0" w:rsidP="00325AE0">
      <w:pPr>
        <w:shd w:val="clear" w:color="auto" w:fill="FFFFFF"/>
        <w:spacing w:after="0" w:line="240" w:lineRule="auto"/>
        <w:rPr>
          <w:rFonts w:ascii="Times New Roman" w:hAnsi="Times New Roman"/>
          <w:sz w:val="28"/>
          <w:szCs w:val="28"/>
        </w:rPr>
      </w:pPr>
    </w:p>
    <w:p w:rsidR="00535D7D" w:rsidRPr="00535D7D" w:rsidRDefault="00535D7D" w:rsidP="00643B96">
      <w:pPr>
        <w:tabs>
          <w:tab w:val="left" w:pos="1080"/>
        </w:tabs>
        <w:spacing w:after="0" w:line="240" w:lineRule="auto"/>
        <w:rPr>
          <w:rFonts w:ascii="Times New Roman" w:hAnsi="Times New Roman"/>
          <w:b/>
          <w:sz w:val="28"/>
          <w:szCs w:val="28"/>
        </w:rPr>
      </w:pPr>
      <w:r w:rsidRPr="00535D7D">
        <w:rPr>
          <w:rFonts w:ascii="Times New Roman" w:hAnsi="Times New Roman"/>
          <w:b/>
          <w:sz w:val="28"/>
          <w:szCs w:val="28"/>
        </w:rPr>
        <w:t>Начальник відділу правового забезпечення</w:t>
      </w:r>
    </w:p>
    <w:p w:rsidR="00535D7D" w:rsidRPr="00535D7D" w:rsidRDefault="00535D7D" w:rsidP="00643B96">
      <w:pPr>
        <w:tabs>
          <w:tab w:val="left" w:pos="1080"/>
        </w:tabs>
        <w:spacing w:after="0" w:line="240" w:lineRule="auto"/>
        <w:rPr>
          <w:rFonts w:ascii="Times New Roman" w:hAnsi="Times New Roman"/>
          <w:b/>
          <w:sz w:val="28"/>
          <w:szCs w:val="28"/>
        </w:rPr>
      </w:pPr>
      <w:r w:rsidRPr="00535D7D">
        <w:rPr>
          <w:rFonts w:ascii="Times New Roman" w:hAnsi="Times New Roman"/>
          <w:b/>
          <w:sz w:val="28"/>
          <w:szCs w:val="28"/>
        </w:rPr>
        <w:t>зв’язків з правоохоронними органами,</w:t>
      </w:r>
    </w:p>
    <w:p w:rsidR="00535D7D" w:rsidRPr="00535D7D" w:rsidRDefault="00535D7D" w:rsidP="00643B96">
      <w:pPr>
        <w:tabs>
          <w:tab w:val="left" w:pos="1080"/>
        </w:tabs>
        <w:spacing w:after="0" w:line="240" w:lineRule="auto"/>
        <w:rPr>
          <w:rFonts w:ascii="Times New Roman" w:hAnsi="Times New Roman"/>
          <w:b/>
          <w:sz w:val="28"/>
          <w:szCs w:val="28"/>
        </w:rPr>
      </w:pPr>
      <w:r w:rsidRPr="00535D7D">
        <w:rPr>
          <w:rFonts w:ascii="Times New Roman" w:hAnsi="Times New Roman"/>
          <w:b/>
          <w:sz w:val="28"/>
          <w:szCs w:val="28"/>
        </w:rPr>
        <w:t>цивільного захисту, оборонної та</w:t>
      </w:r>
    </w:p>
    <w:p w:rsidR="00643B96" w:rsidRPr="0067095C" w:rsidRDefault="00535D7D" w:rsidP="0075464D">
      <w:pPr>
        <w:tabs>
          <w:tab w:val="left" w:pos="709"/>
          <w:tab w:val="left" w:pos="1080"/>
        </w:tabs>
        <w:spacing w:after="0" w:line="240" w:lineRule="auto"/>
        <w:rPr>
          <w:rFonts w:ascii="Times New Roman" w:hAnsi="Times New Roman"/>
          <w:b/>
          <w:sz w:val="28"/>
          <w:szCs w:val="28"/>
        </w:rPr>
        <w:sectPr w:rsidR="00643B96" w:rsidRPr="0067095C" w:rsidSect="007231DA">
          <w:footerReference w:type="default" r:id="rId9"/>
          <w:pgSz w:w="11906" w:h="16838"/>
          <w:pgMar w:top="1276" w:right="850" w:bottom="1134" w:left="1701" w:header="708" w:footer="708" w:gutter="0"/>
          <w:cols w:space="708"/>
          <w:docGrid w:linePitch="360"/>
        </w:sectPr>
      </w:pPr>
      <w:r w:rsidRPr="00535D7D">
        <w:rPr>
          <w:rFonts w:ascii="Times New Roman" w:hAnsi="Times New Roman"/>
          <w:b/>
          <w:sz w:val="28"/>
          <w:szCs w:val="28"/>
        </w:rPr>
        <w:t>мобілізаційної роботи селищної ради</w:t>
      </w:r>
      <w:r>
        <w:rPr>
          <w:rFonts w:ascii="Times New Roman" w:hAnsi="Times New Roman"/>
          <w:b/>
          <w:sz w:val="28"/>
          <w:szCs w:val="28"/>
        </w:rPr>
        <w:tab/>
      </w:r>
      <w:r>
        <w:rPr>
          <w:rFonts w:ascii="Times New Roman" w:hAnsi="Times New Roman"/>
          <w:b/>
          <w:sz w:val="28"/>
          <w:szCs w:val="28"/>
        </w:rPr>
        <w:tab/>
      </w:r>
      <w:bookmarkStart w:id="25" w:name="_GoBack"/>
      <w:bookmarkEnd w:id="25"/>
      <w:r w:rsidR="0067095C">
        <w:rPr>
          <w:rFonts w:ascii="Times New Roman" w:hAnsi="Times New Roman"/>
          <w:b/>
          <w:sz w:val="28"/>
          <w:szCs w:val="28"/>
        </w:rPr>
        <w:t xml:space="preserve">                     </w:t>
      </w:r>
      <w:proofErr w:type="spellStart"/>
      <w:r>
        <w:rPr>
          <w:rFonts w:ascii="Times New Roman" w:hAnsi="Times New Roman"/>
          <w:b/>
          <w:sz w:val="28"/>
          <w:szCs w:val="28"/>
        </w:rPr>
        <w:t>Довганюк</w:t>
      </w:r>
      <w:proofErr w:type="spellEnd"/>
      <w:r>
        <w:rPr>
          <w:rFonts w:ascii="Times New Roman" w:hAnsi="Times New Roman"/>
          <w:b/>
          <w:sz w:val="28"/>
          <w:szCs w:val="28"/>
        </w:rPr>
        <w:t xml:space="preserve"> В.В.</w:t>
      </w:r>
    </w:p>
    <w:p w:rsidR="00930782" w:rsidRPr="00643B96" w:rsidRDefault="00643B96" w:rsidP="00930782">
      <w:pPr>
        <w:tabs>
          <w:tab w:val="left" w:pos="1080"/>
        </w:tabs>
        <w:spacing w:after="0" w:line="240" w:lineRule="auto"/>
        <w:jc w:val="right"/>
        <w:rPr>
          <w:rFonts w:ascii="Times New Roman" w:hAnsi="Times New Roman"/>
          <w:b/>
          <w:bCs/>
          <w:sz w:val="28"/>
          <w:szCs w:val="28"/>
        </w:rPr>
      </w:pPr>
      <w:r w:rsidRPr="00643B96">
        <w:rPr>
          <w:rFonts w:ascii="Times New Roman" w:hAnsi="Times New Roman"/>
          <w:b/>
          <w:bCs/>
          <w:sz w:val="28"/>
          <w:szCs w:val="28"/>
        </w:rPr>
        <w:lastRenderedPageBreak/>
        <w:t>Додаток 1</w:t>
      </w:r>
    </w:p>
    <w:p w:rsidR="000038C8" w:rsidRPr="00930E6F" w:rsidRDefault="00930782" w:rsidP="000038C8">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30E6F">
        <w:rPr>
          <w:rFonts w:ascii="Times New Roman" w:hAnsi="Times New Roman"/>
          <w:b/>
          <w:bCs/>
          <w:sz w:val="24"/>
          <w:szCs w:val="24"/>
        </w:rPr>
        <w:t>Напрями діяльності та заходи</w:t>
      </w:r>
    </w:p>
    <w:p w:rsidR="00930782" w:rsidRPr="00930E6F" w:rsidRDefault="000038C8" w:rsidP="0079286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30E6F">
        <w:rPr>
          <w:rFonts w:ascii="Times New Roman" w:hAnsi="Times New Roman"/>
          <w:b/>
          <w:sz w:val="24"/>
          <w:szCs w:val="24"/>
          <w:lang w:eastAsia="uk-UA"/>
        </w:rPr>
        <w:t xml:space="preserve"> програми цивільного захисту, техногенної та пожежної безпеки  Любашівської  територіальної громади на 202</w:t>
      </w:r>
      <w:r w:rsidR="00792869" w:rsidRPr="00930E6F">
        <w:rPr>
          <w:rFonts w:ascii="Times New Roman" w:hAnsi="Times New Roman"/>
          <w:b/>
          <w:sz w:val="24"/>
          <w:szCs w:val="24"/>
          <w:lang w:eastAsia="uk-UA"/>
        </w:rPr>
        <w:t>2-2025</w:t>
      </w:r>
      <w:r w:rsidRPr="00930E6F">
        <w:rPr>
          <w:rFonts w:ascii="Times New Roman" w:hAnsi="Times New Roman"/>
          <w:b/>
          <w:sz w:val="24"/>
          <w:szCs w:val="24"/>
          <w:lang w:eastAsia="uk-UA"/>
        </w:rPr>
        <w:t xml:space="preserve"> р</w:t>
      </w:r>
      <w:r w:rsidR="00792869" w:rsidRPr="00930E6F">
        <w:rPr>
          <w:rFonts w:ascii="Times New Roman" w:hAnsi="Times New Roman"/>
          <w:b/>
          <w:sz w:val="24"/>
          <w:szCs w:val="24"/>
          <w:lang w:eastAsia="uk-UA"/>
        </w:rPr>
        <w:t>оки</w:t>
      </w:r>
    </w:p>
    <w:tbl>
      <w:tblPr>
        <w:tblW w:w="15593" w:type="dxa"/>
        <w:tblInd w:w="-459" w:type="dxa"/>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709"/>
        <w:gridCol w:w="198"/>
        <w:gridCol w:w="30"/>
        <w:gridCol w:w="2664"/>
        <w:gridCol w:w="851"/>
        <w:gridCol w:w="2722"/>
        <w:gridCol w:w="1134"/>
        <w:gridCol w:w="915"/>
        <w:gridCol w:w="975"/>
        <w:gridCol w:w="945"/>
        <w:gridCol w:w="1134"/>
        <w:gridCol w:w="1134"/>
        <w:gridCol w:w="2182"/>
      </w:tblGrid>
      <w:tr w:rsidR="00DB3D2E" w:rsidRPr="00930782" w:rsidTr="00930E6F">
        <w:trPr>
          <w:trHeight w:val="690"/>
          <w:tblHeader/>
        </w:trPr>
        <w:tc>
          <w:tcPr>
            <w:tcW w:w="709" w:type="dxa"/>
            <w:vMerge w:val="restart"/>
            <w:tcBorders>
              <w:top w:val="single" w:sz="4" w:space="0" w:color="auto"/>
              <w:left w:val="single" w:sz="4" w:space="0" w:color="auto"/>
              <w:right w:val="single" w:sz="4" w:space="0" w:color="auto"/>
            </w:tcBorders>
            <w:vAlign w:val="center"/>
          </w:tcPr>
          <w:p w:rsidR="00DB3D2E" w:rsidRPr="00AA5B8B"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uk-UA"/>
              </w:rPr>
            </w:pPr>
            <w:r w:rsidRPr="00AA5B8B">
              <w:rPr>
                <w:rFonts w:ascii="Times New Roman" w:hAnsi="Times New Roman"/>
                <w:b/>
                <w:sz w:val="24"/>
                <w:szCs w:val="24"/>
                <w:lang w:eastAsia="uk-UA"/>
              </w:rPr>
              <w:t>№з/п</w:t>
            </w:r>
          </w:p>
        </w:tc>
        <w:tc>
          <w:tcPr>
            <w:tcW w:w="2892" w:type="dxa"/>
            <w:gridSpan w:val="3"/>
            <w:vMerge w:val="restart"/>
            <w:tcBorders>
              <w:top w:val="single" w:sz="4" w:space="0" w:color="auto"/>
              <w:left w:val="single" w:sz="4" w:space="0" w:color="auto"/>
              <w:right w:val="single" w:sz="4" w:space="0" w:color="auto"/>
            </w:tcBorders>
            <w:vAlign w:val="center"/>
          </w:tcPr>
          <w:p w:rsidR="00DB3D2E" w:rsidRDefault="00DB3D2E">
            <w:pPr>
              <w:spacing w:after="0" w:line="240" w:lineRule="auto"/>
              <w:jc w:val="center"/>
              <w:rPr>
                <w:rFonts w:ascii="Times New Roman" w:hAnsi="Times New Roman"/>
                <w:b/>
              </w:rPr>
            </w:pPr>
            <w:r>
              <w:rPr>
                <w:rFonts w:ascii="Times New Roman" w:hAnsi="Times New Roman"/>
                <w:b/>
              </w:rPr>
              <w:t>Перелік заходів програми</w:t>
            </w:r>
          </w:p>
        </w:tc>
        <w:tc>
          <w:tcPr>
            <w:tcW w:w="851" w:type="dxa"/>
            <w:vMerge w:val="restart"/>
            <w:tcBorders>
              <w:top w:val="single" w:sz="4" w:space="0" w:color="auto"/>
              <w:left w:val="single" w:sz="4" w:space="0" w:color="auto"/>
              <w:right w:val="single" w:sz="4" w:space="0" w:color="auto"/>
            </w:tcBorders>
            <w:vAlign w:val="center"/>
          </w:tcPr>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Строк вико-</w:t>
            </w:r>
            <w:proofErr w:type="spellStart"/>
            <w:r>
              <w:rPr>
                <w:rFonts w:ascii="Times New Roman" w:eastAsia="Times New Roman" w:hAnsi="Times New Roman"/>
                <w:b/>
                <w:lang w:eastAsia="uk-UA"/>
              </w:rPr>
              <w:t>нання</w:t>
            </w:r>
            <w:proofErr w:type="spellEnd"/>
          </w:p>
        </w:tc>
        <w:tc>
          <w:tcPr>
            <w:tcW w:w="2722" w:type="dxa"/>
            <w:vMerge w:val="restart"/>
            <w:tcBorders>
              <w:top w:val="single" w:sz="4" w:space="0" w:color="auto"/>
              <w:left w:val="single" w:sz="4" w:space="0" w:color="auto"/>
              <w:right w:val="single" w:sz="4" w:space="0" w:color="auto"/>
            </w:tcBorders>
          </w:tcPr>
          <w:p w:rsidR="00DB3D2E" w:rsidRDefault="00DB3D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Виконавці</w:t>
            </w:r>
          </w:p>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vMerge w:val="restart"/>
            <w:tcBorders>
              <w:top w:val="single" w:sz="4" w:space="0" w:color="auto"/>
              <w:left w:val="single" w:sz="4" w:space="0" w:color="auto"/>
              <w:right w:val="single" w:sz="4" w:space="0" w:color="auto"/>
            </w:tcBorders>
            <w:vAlign w:val="center"/>
          </w:tcPr>
          <w:p w:rsidR="00DB3D2E" w:rsidRDefault="00DB3D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Джерела фінансування</w:t>
            </w:r>
          </w:p>
        </w:tc>
        <w:tc>
          <w:tcPr>
            <w:tcW w:w="5103" w:type="dxa"/>
            <w:gridSpan w:val="5"/>
            <w:tcBorders>
              <w:top w:val="single" w:sz="4" w:space="0" w:color="auto"/>
              <w:left w:val="single" w:sz="4" w:space="0" w:color="auto"/>
              <w:bottom w:val="single" w:sz="4" w:space="0" w:color="auto"/>
              <w:right w:val="single" w:sz="4" w:space="0" w:color="auto"/>
            </w:tcBorders>
            <w:vAlign w:val="center"/>
          </w:tcPr>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 xml:space="preserve">Орієнтовані обсяги фінансування, </w:t>
            </w:r>
            <w:proofErr w:type="spellStart"/>
            <w:r>
              <w:rPr>
                <w:rFonts w:ascii="Times New Roman" w:eastAsia="Times New Roman" w:hAnsi="Times New Roman"/>
                <w:b/>
                <w:lang w:eastAsia="uk-UA"/>
              </w:rPr>
              <w:t>тис.грн</w:t>
            </w:r>
            <w:proofErr w:type="spellEnd"/>
            <w:r>
              <w:rPr>
                <w:rFonts w:ascii="Times New Roman" w:eastAsia="Times New Roman" w:hAnsi="Times New Roman"/>
                <w:b/>
                <w:lang w:eastAsia="uk-UA"/>
              </w:rPr>
              <w:t>.</w:t>
            </w:r>
          </w:p>
        </w:tc>
        <w:tc>
          <w:tcPr>
            <w:tcW w:w="2182" w:type="dxa"/>
            <w:vMerge w:val="restart"/>
            <w:tcBorders>
              <w:top w:val="single" w:sz="4" w:space="0" w:color="auto"/>
              <w:left w:val="single" w:sz="4" w:space="0" w:color="auto"/>
              <w:right w:val="single" w:sz="4" w:space="0" w:color="auto"/>
            </w:tcBorders>
            <w:vAlign w:val="center"/>
          </w:tcPr>
          <w:p w:rsidR="00DB3D2E" w:rsidRDefault="00DB3D2E" w:rsidP="00F305A1">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Pr>
                <w:rFonts w:ascii="Times New Roman" w:eastAsia="Times New Roman" w:hAnsi="Times New Roman"/>
                <w:b/>
                <w:lang w:eastAsia="uk-UA"/>
              </w:rPr>
              <w:t>Очікуваний результат</w:t>
            </w:r>
          </w:p>
        </w:tc>
      </w:tr>
      <w:tr w:rsidR="00DB3D2E" w:rsidRPr="00930782" w:rsidTr="00930E6F">
        <w:trPr>
          <w:trHeight w:val="261"/>
          <w:tblHeader/>
        </w:trPr>
        <w:tc>
          <w:tcPr>
            <w:tcW w:w="709" w:type="dxa"/>
            <w:vMerge/>
            <w:tcBorders>
              <w:left w:val="single" w:sz="4" w:space="0" w:color="auto"/>
              <w:bottom w:val="single" w:sz="4" w:space="0" w:color="auto"/>
              <w:right w:val="single" w:sz="4" w:space="0" w:color="auto"/>
            </w:tcBorders>
            <w:vAlign w:val="center"/>
          </w:tcPr>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p>
        </w:tc>
        <w:tc>
          <w:tcPr>
            <w:tcW w:w="2892" w:type="dxa"/>
            <w:gridSpan w:val="3"/>
            <w:vMerge/>
            <w:tcBorders>
              <w:left w:val="single" w:sz="4" w:space="0" w:color="auto"/>
              <w:bottom w:val="single" w:sz="4" w:space="0" w:color="auto"/>
              <w:right w:val="single" w:sz="4" w:space="0" w:color="auto"/>
            </w:tcBorders>
            <w:vAlign w:val="center"/>
          </w:tcPr>
          <w:p w:rsidR="00DB3D2E" w:rsidRDefault="00DB3D2E">
            <w:pPr>
              <w:spacing w:after="0" w:line="240" w:lineRule="auto"/>
              <w:jc w:val="center"/>
              <w:rPr>
                <w:rFonts w:ascii="Times New Roman" w:hAnsi="Times New Roman"/>
                <w:b/>
              </w:rPr>
            </w:pPr>
          </w:p>
        </w:tc>
        <w:tc>
          <w:tcPr>
            <w:tcW w:w="851" w:type="dxa"/>
            <w:vMerge/>
            <w:tcBorders>
              <w:left w:val="single" w:sz="4" w:space="0" w:color="auto"/>
              <w:bottom w:val="single" w:sz="4" w:space="0" w:color="auto"/>
              <w:right w:val="single" w:sz="4" w:space="0" w:color="auto"/>
            </w:tcBorders>
            <w:vAlign w:val="center"/>
          </w:tcPr>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2722" w:type="dxa"/>
            <w:vMerge/>
            <w:tcBorders>
              <w:left w:val="single" w:sz="4" w:space="0" w:color="auto"/>
              <w:bottom w:val="single" w:sz="4" w:space="0" w:color="auto"/>
              <w:right w:val="single" w:sz="4" w:space="0" w:color="auto"/>
            </w:tcBorders>
          </w:tcPr>
          <w:p w:rsidR="00DB3D2E" w:rsidRDefault="00DB3D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vMerge/>
            <w:tcBorders>
              <w:left w:val="single" w:sz="4" w:space="0" w:color="auto"/>
              <w:bottom w:val="single" w:sz="4" w:space="0" w:color="auto"/>
              <w:right w:val="single" w:sz="4" w:space="0" w:color="auto"/>
            </w:tcBorders>
            <w:vAlign w:val="center"/>
          </w:tcPr>
          <w:p w:rsidR="00DB3D2E" w:rsidRDefault="00DB3D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15"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Всього</w:t>
            </w:r>
          </w:p>
        </w:tc>
        <w:tc>
          <w:tcPr>
            <w:tcW w:w="975"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2022</w:t>
            </w:r>
          </w:p>
        </w:tc>
        <w:tc>
          <w:tcPr>
            <w:tcW w:w="945"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 xml:space="preserve">2023 </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2025</w:t>
            </w:r>
          </w:p>
        </w:tc>
        <w:tc>
          <w:tcPr>
            <w:tcW w:w="2182" w:type="dxa"/>
            <w:vMerge/>
            <w:tcBorders>
              <w:left w:val="single" w:sz="4" w:space="0" w:color="auto"/>
              <w:bottom w:val="single" w:sz="4" w:space="0" w:color="auto"/>
              <w:right w:val="single" w:sz="4" w:space="0" w:color="auto"/>
            </w:tcBorders>
            <w:vAlign w:val="center"/>
          </w:tcPr>
          <w:p w:rsidR="00DB3D2E" w:rsidRDefault="00DB3D2E" w:rsidP="00F305A1">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p>
        </w:tc>
      </w:tr>
      <w:tr w:rsidR="00DB3D2E"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r>
              <w:rPr>
                <w:rFonts w:ascii="Times New Roman" w:hAnsi="Times New Roman"/>
                <w:b/>
                <w:sz w:val="28"/>
                <w:szCs w:val="28"/>
                <w:lang w:eastAsia="uk-UA"/>
              </w:rPr>
              <w:t>1</w:t>
            </w: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DB3D2E" w:rsidRDefault="00C20A45">
            <w:pPr>
              <w:spacing w:after="0" w:line="240" w:lineRule="auto"/>
              <w:jc w:val="center"/>
              <w:rPr>
                <w:rFonts w:ascii="Times New Roman" w:hAnsi="Times New Roman"/>
                <w:b/>
              </w:rPr>
            </w:pPr>
            <w:r>
              <w:rPr>
                <w:rFonts w:ascii="Times New Roman" w:hAnsi="Times New Roman"/>
                <w:b/>
              </w:rPr>
              <w:t>2</w:t>
            </w:r>
          </w:p>
        </w:tc>
        <w:tc>
          <w:tcPr>
            <w:tcW w:w="851"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2722" w:type="dxa"/>
            <w:tcBorders>
              <w:top w:val="single" w:sz="4" w:space="0" w:color="auto"/>
              <w:left w:val="single" w:sz="4" w:space="0" w:color="auto"/>
              <w:bottom w:val="single" w:sz="4" w:space="0" w:color="auto"/>
              <w:right w:val="single" w:sz="4" w:space="0" w:color="auto"/>
            </w:tcBorders>
          </w:tcPr>
          <w:p w:rsidR="00DB3D2E" w:rsidRDefault="00C20A45"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w:t>
            </w:r>
          </w:p>
        </w:tc>
        <w:tc>
          <w:tcPr>
            <w:tcW w:w="915"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6</w:t>
            </w:r>
          </w:p>
        </w:tc>
        <w:tc>
          <w:tcPr>
            <w:tcW w:w="975"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w:t>
            </w:r>
          </w:p>
        </w:tc>
        <w:tc>
          <w:tcPr>
            <w:tcW w:w="945"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8</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9</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10</w:t>
            </w:r>
          </w:p>
        </w:tc>
        <w:tc>
          <w:tcPr>
            <w:tcW w:w="2182"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Pr>
                <w:rFonts w:ascii="Times New Roman" w:eastAsia="Times New Roman" w:hAnsi="Times New Roman"/>
                <w:b/>
                <w:lang w:eastAsia="uk-UA"/>
              </w:rPr>
              <w:t>11</w:t>
            </w:r>
          </w:p>
        </w:tc>
      </w:tr>
      <w:tr w:rsidR="00C20A45" w:rsidRPr="007B6716" w:rsidTr="00930E6F">
        <w:trPr>
          <w:trHeight w:val="20"/>
          <w:tblHeader/>
        </w:trPr>
        <w:tc>
          <w:tcPr>
            <w:tcW w:w="15593" w:type="dxa"/>
            <w:gridSpan w:val="13"/>
            <w:tcBorders>
              <w:top w:val="single" w:sz="4" w:space="0" w:color="auto"/>
              <w:left w:val="single" w:sz="4" w:space="0" w:color="auto"/>
              <w:bottom w:val="single" w:sz="4" w:space="0" w:color="auto"/>
              <w:right w:val="single" w:sz="4" w:space="0" w:color="auto"/>
            </w:tcBorders>
            <w:vAlign w:val="center"/>
          </w:tcPr>
          <w:p w:rsidR="00C20A45" w:rsidRPr="00E012F1" w:rsidRDefault="00C20A45" w:rsidP="00535D7D">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sz w:val="20"/>
                <w:szCs w:val="20"/>
                <w:lang w:eastAsia="uk-UA"/>
              </w:rPr>
            </w:pPr>
            <w:r w:rsidRPr="00E012F1">
              <w:rPr>
                <w:rFonts w:ascii="Times New Roman" w:eastAsia="Times New Roman" w:hAnsi="Times New Roman"/>
                <w:b/>
                <w:sz w:val="20"/>
                <w:szCs w:val="20"/>
                <w:lang w:eastAsia="uk-UA"/>
              </w:rPr>
              <w:t>1.Створення матеріального резерву</w:t>
            </w:r>
            <w:r w:rsidR="00535D7D">
              <w:rPr>
                <w:rFonts w:ascii="Times New Roman" w:eastAsia="Times New Roman" w:hAnsi="Times New Roman"/>
                <w:b/>
                <w:sz w:val="20"/>
                <w:szCs w:val="20"/>
                <w:lang w:eastAsia="uk-UA"/>
              </w:rPr>
              <w:t xml:space="preserve"> </w:t>
            </w:r>
            <w:r w:rsidRPr="00E012F1">
              <w:rPr>
                <w:rFonts w:ascii="Times New Roman" w:eastAsia="Times New Roman" w:hAnsi="Times New Roman"/>
                <w:b/>
                <w:sz w:val="20"/>
                <w:szCs w:val="20"/>
                <w:lang w:eastAsia="uk-UA"/>
              </w:rPr>
              <w:t xml:space="preserve">для </w:t>
            </w:r>
            <w:r w:rsidR="001A048B" w:rsidRPr="00E012F1">
              <w:rPr>
                <w:rFonts w:ascii="Times New Roman" w:eastAsia="Times New Roman" w:hAnsi="Times New Roman"/>
                <w:b/>
                <w:sz w:val="20"/>
                <w:szCs w:val="20"/>
                <w:lang w:eastAsia="uk-UA"/>
              </w:rPr>
              <w:t>забезпечення реагування на над</w:t>
            </w:r>
            <w:r w:rsidR="00535D7D">
              <w:rPr>
                <w:rFonts w:ascii="Times New Roman" w:eastAsia="Times New Roman" w:hAnsi="Times New Roman"/>
                <w:b/>
                <w:sz w:val="20"/>
                <w:szCs w:val="20"/>
                <w:lang w:eastAsia="uk-UA"/>
              </w:rPr>
              <w:t>звичайні ситуації та надання не</w:t>
            </w:r>
            <w:r w:rsidR="001A048B" w:rsidRPr="00E012F1">
              <w:rPr>
                <w:rFonts w:ascii="Times New Roman" w:eastAsia="Times New Roman" w:hAnsi="Times New Roman"/>
                <w:b/>
                <w:sz w:val="20"/>
                <w:szCs w:val="20"/>
                <w:lang w:eastAsia="uk-UA"/>
              </w:rPr>
              <w:t>відкладної допомоги постраждалому населенню</w:t>
            </w:r>
          </w:p>
        </w:tc>
      </w:tr>
      <w:tr w:rsidR="00C20A45"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C20A45" w:rsidRPr="001A048B" w:rsidRDefault="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eastAsia="uk-UA"/>
              </w:rPr>
            </w:pPr>
            <w:r w:rsidRPr="00AA5B8B">
              <w:rPr>
                <w:rFonts w:ascii="Times New Roman" w:hAnsi="Times New Roman"/>
                <w:sz w:val="24"/>
                <w:szCs w:val="24"/>
                <w:lang w:eastAsia="uk-UA"/>
              </w:rPr>
              <w:t>1</w:t>
            </w:r>
            <w:r w:rsidRPr="001A048B">
              <w:rPr>
                <w:rFonts w:ascii="Times New Roman" w:hAnsi="Times New Roman"/>
                <w:sz w:val="28"/>
                <w:szCs w:val="28"/>
                <w:lang w:eastAsia="uk-UA"/>
              </w:rPr>
              <w:t>.</w:t>
            </w: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C20A45" w:rsidRPr="001A048B" w:rsidRDefault="001A048B" w:rsidP="001A048B">
            <w:pPr>
              <w:spacing w:after="0" w:line="240" w:lineRule="auto"/>
              <w:rPr>
                <w:rFonts w:ascii="Times New Roman" w:hAnsi="Times New Roman"/>
                <w:sz w:val="24"/>
                <w:szCs w:val="24"/>
              </w:rPr>
            </w:pPr>
            <w:r w:rsidRPr="001A048B">
              <w:rPr>
                <w:rFonts w:ascii="Times New Roman" w:hAnsi="Times New Roman"/>
                <w:sz w:val="24"/>
                <w:szCs w:val="24"/>
              </w:rPr>
              <w:t xml:space="preserve">Придбання матеріальних засобів для поповнення матеріального резерву згідно з номенклатурою  </w:t>
            </w:r>
          </w:p>
        </w:tc>
        <w:tc>
          <w:tcPr>
            <w:tcW w:w="851" w:type="dxa"/>
            <w:tcBorders>
              <w:top w:val="single" w:sz="4" w:space="0" w:color="auto"/>
              <w:left w:val="single" w:sz="4" w:space="0" w:color="auto"/>
              <w:bottom w:val="single" w:sz="4" w:space="0" w:color="auto"/>
              <w:right w:val="single" w:sz="4" w:space="0" w:color="auto"/>
            </w:tcBorders>
            <w:vAlign w:val="center"/>
          </w:tcPr>
          <w:p w:rsidR="00C20A45" w:rsidRPr="007B11BF" w:rsidRDefault="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7B11BF">
              <w:rPr>
                <w:rFonts w:ascii="Times New Roman" w:eastAsia="Times New Roman" w:hAnsi="Times New Roman"/>
                <w:lang w:eastAsia="uk-UA"/>
              </w:rPr>
              <w:t>2022-2025</w:t>
            </w:r>
          </w:p>
        </w:tc>
        <w:tc>
          <w:tcPr>
            <w:tcW w:w="2722" w:type="dxa"/>
            <w:tcBorders>
              <w:top w:val="single" w:sz="4" w:space="0" w:color="auto"/>
              <w:left w:val="single" w:sz="4" w:space="0" w:color="auto"/>
              <w:bottom w:val="single" w:sz="4" w:space="0" w:color="auto"/>
              <w:right w:val="single" w:sz="4" w:space="0" w:color="auto"/>
            </w:tcBorders>
          </w:tcPr>
          <w:p w:rsidR="00C20A45" w:rsidRPr="001A048B" w:rsidRDefault="001A048B"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r w:rsidRPr="001A048B">
              <w:rPr>
                <w:rFonts w:ascii="Times New Roman" w:eastAsia="Times New Roman" w:hAnsi="Times New Roman"/>
                <w:lang w:eastAsia="uk-UA"/>
              </w:rPr>
              <w:t>Відділ правового забезпечення зв’язків з правоохоронними органами, цивільного захисту, оборон</w:t>
            </w:r>
            <w:r w:rsidR="00535D7D">
              <w:rPr>
                <w:rFonts w:ascii="Times New Roman" w:eastAsia="Times New Roman" w:hAnsi="Times New Roman"/>
                <w:lang w:eastAsia="uk-UA"/>
              </w:rPr>
              <w:t>ної та мобілізаційної роботи сел</w:t>
            </w:r>
            <w:r w:rsidRPr="001A048B">
              <w:rPr>
                <w:rFonts w:ascii="Times New Roman" w:eastAsia="Times New Roman" w:hAnsi="Times New Roman"/>
                <w:lang w:eastAsia="uk-UA"/>
              </w:rPr>
              <w:t xml:space="preserve">ищної ради </w:t>
            </w:r>
          </w:p>
        </w:tc>
        <w:tc>
          <w:tcPr>
            <w:tcW w:w="1134" w:type="dxa"/>
            <w:tcBorders>
              <w:top w:val="single" w:sz="4" w:space="0" w:color="auto"/>
              <w:left w:val="single" w:sz="4" w:space="0" w:color="auto"/>
              <w:bottom w:val="single" w:sz="4" w:space="0" w:color="auto"/>
              <w:right w:val="single" w:sz="4" w:space="0" w:color="auto"/>
            </w:tcBorders>
            <w:vAlign w:val="center"/>
          </w:tcPr>
          <w:p w:rsidR="00C20A45" w:rsidRPr="001A048B" w:rsidRDefault="001A048B"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260</w:t>
            </w:r>
          </w:p>
        </w:tc>
        <w:tc>
          <w:tcPr>
            <w:tcW w:w="975"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945"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w:t>
            </w:r>
          </w:p>
        </w:tc>
        <w:tc>
          <w:tcPr>
            <w:tcW w:w="1134"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1134"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2182" w:type="dxa"/>
            <w:tcBorders>
              <w:top w:val="single" w:sz="4" w:space="0" w:color="auto"/>
              <w:left w:val="single" w:sz="4" w:space="0" w:color="auto"/>
              <w:bottom w:val="single" w:sz="4" w:space="0" w:color="auto"/>
              <w:right w:val="single" w:sz="4" w:space="0" w:color="auto"/>
            </w:tcBorders>
            <w:vAlign w:val="center"/>
          </w:tcPr>
          <w:p w:rsidR="00C20A45" w:rsidRPr="001A048B" w:rsidRDefault="001A048B"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r w:rsidRPr="001A048B">
              <w:rPr>
                <w:rFonts w:ascii="Times New Roman" w:eastAsia="Times New Roman" w:hAnsi="Times New Roman"/>
                <w:lang w:eastAsia="uk-UA"/>
              </w:rPr>
              <w:t xml:space="preserve">Підвищення рівня  </w:t>
            </w:r>
            <w:r>
              <w:rPr>
                <w:rFonts w:ascii="Times New Roman" w:eastAsia="Times New Roman" w:hAnsi="Times New Roman"/>
                <w:lang w:eastAsia="uk-UA"/>
              </w:rPr>
              <w:t>готовності органів управління цивільного захисту всіх рівнів до ліквідації надзвичайних ситуацій</w:t>
            </w:r>
          </w:p>
        </w:tc>
      </w:tr>
      <w:tr w:rsidR="000D5C2E"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0D5C2E"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0D5C2E" w:rsidRPr="00AA5B8B" w:rsidRDefault="000D5C2E" w:rsidP="001A048B">
            <w:pPr>
              <w:spacing w:after="0" w:line="240" w:lineRule="auto"/>
              <w:rPr>
                <w:rFonts w:ascii="Times New Roman" w:hAnsi="Times New Roman"/>
                <w:b/>
                <w:sz w:val="24"/>
                <w:szCs w:val="24"/>
              </w:rPr>
            </w:pPr>
            <w:r w:rsidRPr="00AA5B8B">
              <w:rPr>
                <w:rFonts w:ascii="Times New Roman" w:hAnsi="Times New Roman"/>
                <w:b/>
                <w:sz w:val="24"/>
                <w:szCs w:val="24"/>
              </w:rPr>
              <w:t>Разом за напрямком</w:t>
            </w:r>
          </w:p>
        </w:tc>
        <w:tc>
          <w:tcPr>
            <w:tcW w:w="851" w:type="dxa"/>
            <w:tcBorders>
              <w:top w:val="single" w:sz="4" w:space="0" w:color="auto"/>
              <w:left w:val="single" w:sz="4" w:space="0" w:color="auto"/>
              <w:bottom w:val="single" w:sz="4" w:space="0" w:color="auto"/>
              <w:right w:val="single" w:sz="4" w:space="0" w:color="auto"/>
            </w:tcBorders>
            <w:vAlign w:val="center"/>
          </w:tcPr>
          <w:p w:rsidR="000D5C2E"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2722" w:type="dxa"/>
            <w:tcBorders>
              <w:top w:val="single" w:sz="4" w:space="0" w:color="auto"/>
              <w:left w:val="single" w:sz="4" w:space="0" w:color="auto"/>
              <w:bottom w:val="single" w:sz="4" w:space="0" w:color="auto"/>
              <w:right w:val="single" w:sz="4" w:space="0" w:color="auto"/>
            </w:tcBorders>
          </w:tcPr>
          <w:p w:rsidR="000D5C2E" w:rsidRPr="001A048B" w:rsidRDefault="000D5C2E"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0D5C2E" w:rsidRPr="001A048B" w:rsidRDefault="000D5C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260</w:t>
            </w:r>
          </w:p>
        </w:tc>
        <w:tc>
          <w:tcPr>
            <w:tcW w:w="975"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945"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w:t>
            </w:r>
          </w:p>
        </w:tc>
        <w:tc>
          <w:tcPr>
            <w:tcW w:w="1134"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1134"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2182" w:type="dxa"/>
            <w:tcBorders>
              <w:top w:val="single" w:sz="4" w:space="0" w:color="auto"/>
              <w:left w:val="single" w:sz="4" w:space="0" w:color="auto"/>
              <w:bottom w:val="single" w:sz="4" w:space="0" w:color="auto"/>
              <w:right w:val="single" w:sz="4" w:space="0" w:color="auto"/>
            </w:tcBorders>
            <w:vAlign w:val="center"/>
          </w:tcPr>
          <w:p w:rsidR="000D5C2E" w:rsidRPr="001A048B" w:rsidRDefault="000D5C2E"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1A048B" w:rsidRPr="00930782" w:rsidTr="00930E6F">
        <w:trPr>
          <w:trHeight w:val="20"/>
          <w:tblHeader/>
        </w:trPr>
        <w:tc>
          <w:tcPr>
            <w:tcW w:w="15593" w:type="dxa"/>
            <w:gridSpan w:val="13"/>
            <w:tcBorders>
              <w:top w:val="single" w:sz="4" w:space="0" w:color="auto"/>
              <w:left w:val="single" w:sz="4" w:space="0" w:color="auto"/>
              <w:bottom w:val="single" w:sz="4" w:space="0" w:color="auto"/>
              <w:right w:val="single" w:sz="4" w:space="0" w:color="auto"/>
            </w:tcBorders>
            <w:vAlign w:val="center"/>
          </w:tcPr>
          <w:p w:rsidR="001A048B" w:rsidRPr="00E012F1" w:rsidRDefault="001A048B" w:rsidP="007B11BF">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sidRPr="00E012F1">
              <w:rPr>
                <w:rFonts w:ascii="Times New Roman" w:eastAsia="Times New Roman" w:hAnsi="Times New Roman"/>
                <w:b/>
                <w:lang w:eastAsia="uk-UA"/>
              </w:rPr>
              <w:t xml:space="preserve">2.Створення належних умов для ефективного виконання </w:t>
            </w:r>
            <w:r w:rsidR="007B11BF" w:rsidRPr="00E012F1">
              <w:rPr>
                <w:rFonts w:ascii="Times New Roman" w:eastAsia="Times New Roman" w:hAnsi="Times New Roman"/>
                <w:b/>
                <w:lang w:eastAsia="uk-UA"/>
              </w:rPr>
              <w:t>завдань у сфері цивільного захисту, підвищення ефективності реагування на надзвичайні ситуації та надання невідкладної допомоги постраждалому населенню</w:t>
            </w:r>
          </w:p>
        </w:tc>
      </w:tr>
      <w:tr w:rsidR="001A048B" w:rsidRPr="00930782" w:rsidTr="00930E6F">
        <w:trPr>
          <w:trHeight w:val="20"/>
          <w:tblHeader/>
        </w:trPr>
        <w:tc>
          <w:tcPr>
            <w:tcW w:w="907" w:type="dxa"/>
            <w:gridSpan w:val="2"/>
            <w:tcBorders>
              <w:top w:val="single" w:sz="4" w:space="0" w:color="auto"/>
              <w:left w:val="single" w:sz="4" w:space="0" w:color="auto"/>
              <w:bottom w:val="single" w:sz="4" w:space="0" w:color="auto"/>
              <w:right w:val="single" w:sz="4" w:space="0" w:color="auto"/>
            </w:tcBorders>
            <w:vAlign w:val="center"/>
          </w:tcPr>
          <w:p w:rsidR="001A048B" w:rsidRPr="00AA5B8B" w:rsidRDefault="007B11B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sidRPr="00AA5B8B">
              <w:rPr>
                <w:rFonts w:ascii="Times New Roman" w:hAnsi="Times New Roman"/>
                <w:sz w:val="24"/>
                <w:szCs w:val="24"/>
                <w:lang w:eastAsia="uk-UA"/>
              </w:rPr>
              <w:t>2.1</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1A048B" w:rsidRDefault="007B11BF" w:rsidP="001A048B">
            <w:pPr>
              <w:spacing w:after="0" w:line="240" w:lineRule="auto"/>
              <w:rPr>
                <w:rFonts w:ascii="Times New Roman" w:hAnsi="Times New Roman"/>
                <w:sz w:val="24"/>
                <w:szCs w:val="24"/>
              </w:rPr>
            </w:pPr>
            <w:r>
              <w:rPr>
                <w:rFonts w:ascii="Times New Roman" w:hAnsi="Times New Roman"/>
                <w:sz w:val="24"/>
                <w:szCs w:val="24"/>
              </w:rPr>
              <w:t xml:space="preserve">Закупівля матеріально-технічних та ресурсних засобів, </w:t>
            </w:r>
            <w:r w:rsidR="00930E6F">
              <w:rPr>
                <w:rFonts w:ascii="Times New Roman" w:hAnsi="Times New Roman"/>
                <w:sz w:val="24"/>
                <w:szCs w:val="24"/>
              </w:rPr>
              <w:t>спеціалізованої</w:t>
            </w:r>
            <w:r>
              <w:rPr>
                <w:rFonts w:ascii="Times New Roman" w:hAnsi="Times New Roman"/>
                <w:sz w:val="24"/>
                <w:szCs w:val="24"/>
              </w:rPr>
              <w:t xml:space="preserve"> аварійно-рятувальної техніки та оснащення з відповідною комплектацією та обладнанням для попередження та ліквідації надзвичайних ситуацій, гасіння пожеж та виконання рятувальних робіт </w:t>
            </w:r>
            <w:r w:rsidR="00C70A1D">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1A048B" w:rsidRDefault="007B11B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sidRPr="007B11BF">
              <w:rPr>
                <w:rFonts w:ascii="Times New Roman" w:eastAsia="Times New Roman" w:hAnsi="Times New Roman"/>
                <w:lang w:eastAsia="uk-UA"/>
              </w:rPr>
              <w:t>2022-2025</w:t>
            </w:r>
          </w:p>
        </w:tc>
        <w:tc>
          <w:tcPr>
            <w:tcW w:w="2722" w:type="dxa"/>
            <w:tcBorders>
              <w:top w:val="single" w:sz="4" w:space="0" w:color="auto"/>
              <w:left w:val="single" w:sz="4" w:space="0" w:color="auto"/>
              <w:bottom w:val="single" w:sz="4" w:space="0" w:color="auto"/>
              <w:right w:val="single" w:sz="4" w:space="0" w:color="auto"/>
            </w:tcBorders>
          </w:tcPr>
          <w:p w:rsidR="001A048B"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AA5B8B">
              <w:rPr>
                <w:rFonts w:ascii="Times New Roman" w:eastAsia="Times New Roman" w:hAnsi="Times New Roman"/>
                <w:sz w:val="24"/>
                <w:szCs w:val="24"/>
                <w:lang w:eastAsia="uk-UA"/>
              </w:rPr>
              <w:t>Управління фінансів Любашівської селищної ради</w:t>
            </w: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AA5B8B">
              <w:rPr>
                <w:rFonts w:ascii="Times New Roman" w:hAnsi="Times New Roman"/>
                <w:sz w:val="24"/>
                <w:szCs w:val="24"/>
              </w:rPr>
              <w:t>28 – ДПРЧ 4-ДПРЗ ГУ ДСНС України в Одеській області</w:t>
            </w: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1A048B" w:rsidRPr="001A048B" w:rsidRDefault="007B11BF"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110</w:t>
            </w:r>
          </w:p>
        </w:tc>
        <w:tc>
          <w:tcPr>
            <w:tcW w:w="975"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945"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w:t>
            </w:r>
          </w:p>
        </w:tc>
        <w:tc>
          <w:tcPr>
            <w:tcW w:w="1134"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2182" w:type="dxa"/>
            <w:tcBorders>
              <w:top w:val="single" w:sz="4" w:space="0" w:color="auto"/>
              <w:left w:val="single" w:sz="4" w:space="0" w:color="auto"/>
              <w:bottom w:val="single" w:sz="4" w:space="0" w:color="auto"/>
              <w:right w:val="single" w:sz="4" w:space="0" w:color="auto"/>
            </w:tcBorders>
            <w:vAlign w:val="center"/>
          </w:tcPr>
          <w:p w:rsidR="001A048B" w:rsidRPr="001A048B" w:rsidRDefault="007B11BF"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r>
              <w:rPr>
                <w:rFonts w:ascii="Times New Roman" w:eastAsia="Times New Roman" w:hAnsi="Times New Roman"/>
                <w:lang w:eastAsia="uk-UA"/>
              </w:rPr>
              <w:t>Підвищення</w:t>
            </w:r>
            <w:r w:rsidR="00930E6F">
              <w:rPr>
                <w:rFonts w:ascii="Times New Roman" w:eastAsia="Times New Roman" w:hAnsi="Times New Roman"/>
                <w:lang w:eastAsia="uk-UA"/>
              </w:rPr>
              <w:t xml:space="preserve"> боє</w:t>
            </w:r>
            <w:r w:rsidR="00AA5B8B">
              <w:rPr>
                <w:rFonts w:ascii="Times New Roman" w:eastAsia="Times New Roman" w:hAnsi="Times New Roman"/>
                <w:lang w:eastAsia="uk-UA"/>
              </w:rPr>
              <w:t>готовності для ефективного виконання завдань з рятування людей, гасіння пожеж та ліквідації надзвичайних ситуацій</w:t>
            </w:r>
            <w:r>
              <w:rPr>
                <w:rFonts w:ascii="Times New Roman" w:eastAsia="Times New Roman" w:hAnsi="Times New Roman"/>
                <w:lang w:eastAsia="uk-UA"/>
              </w:rPr>
              <w:t xml:space="preserve"> </w:t>
            </w:r>
          </w:p>
        </w:tc>
      </w:tr>
      <w:tr w:rsidR="00833AB0" w:rsidRPr="00930782" w:rsidTr="00930E6F">
        <w:trPr>
          <w:trHeight w:val="20"/>
          <w:tblHeader/>
        </w:trPr>
        <w:tc>
          <w:tcPr>
            <w:tcW w:w="907" w:type="dxa"/>
            <w:gridSpan w:val="2"/>
            <w:tcBorders>
              <w:top w:val="single" w:sz="4" w:space="0" w:color="auto"/>
              <w:left w:val="single" w:sz="4" w:space="0" w:color="auto"/>
              <w:bottom w:val="single" w:sz="4" w:space="0" w:color="auto"/>
              <w:right w:val="single" w:sz="4" w:space="0" w:color="auto"/>
            </w:tcBorders>
            <w:vAlign w:val="center"/>
          </w:tcPr>
          <w:p w:rsidR="00833AB0" w:rsidRPr="007B11BF" w:rsidRDefault="00833AB0">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eastAsia="uk-UA"/>
              </w:rPr>
            </w:pP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833AB0" w:rsidRDefault="00833AB0" w:rsidP="001A048B">
            <w:pPr>
              <w:spacing w:after="0" w:line="240" w:lineRule="auto"/>
              <w:rPr>
                <w:rFonts w:ascii="Times New Roman" w:hAnsi="Times New Roman"/>
                <w:sz w:val="24"/>
                <w:szCs w:val="24"/>
              </w:rPr>
            </w:pPr>
            <w:r w:rsidRPr="00AA5B8B">
              <w:rPr>
                <w:rFonts w:ascii="Times New Roman" w:hAnsi="Times New Roman"/>
                <w:b/>
                <w:sz w:val="24"/>
                <w:szCs w:val="24"/>
              </w:rPr>
              <w:t>Разом за напрямком</w:t>
            </w:r>
          </w:p>
        </w:tc>
        <w:tc>
          <w:tcPr>
            <w:tcW w:w="851" w:type="dxa"/>
            <w:tcBorders>
              <w:top w:val="single" w:sz="4" w:space="0" w:color="auto"/>
              <w:left w:val="single" w:sz="4" w:space="0" w:color="auto"/>
              <w:bottom w:val="single" w:sz="4" w:space="0" w:color="auto"/>
              <w:right w:val="single" w:sz="4" w:space="0" w:color="auto"/>
            </w:tcBorders>
            <w:vAlign w:val="center"/>
          </w:tcPr>
          <w:p w:rsidR="00833AB0" w:rsidRPr="007B11BF" w:rsidRDefault="00833AB0">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833AB0" w:rsidRPr="007B11BF" w:rsidRDefault="00833AB0"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833AB0" w:rsidRPr="001A048B" w:rsidRDefault="00833AB0"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110</w:t>
            </w:r>
          </w:p>
        </w:tc>
        <w:tc>
          <w:tcPr>
            <w:tcW w:w="975"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945"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w:t>
            </w:r>
          </w:p>
        </w:tc>
        <w:tc>
          <w:tcPr>
            <w:tcW w:w="1134"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2182" w:type="dxa"/>
            <w:tcBorders>
              <w:top w:val="single" w:sz="4" w:space="0" w:color="auto"/>
              <w:left w:val="single" w:sz="4" w:space="0" w:color="auto"/>
              <w:bottom w:val="single" w:sz="4" w:space="0" w:color="auto"/>
              <w:right w:val="single" w:sz="4" w:space="0" w:color="auto"/>
            </w:tcBorders>
            <w:vAlign w:val="center"/>
          </w:tcPr>
          <w:p w:rsidR="00833AB0" w:rsidRDefault="00833AB0"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930E6F" w:rsidRPr="00930782" w:rsidTr="00930E6F">
        <w:trPr>
          <w:trHeight w:val="20"/>
          <w:tblHeader/>
        </w:trPr>
        <w:tc>
          <w:tcPr>
            <w:tcW w:w="907" w:type="dxa"/>
            <w:gridSpan w:val="2"/>
            <w:tcBorders>
              <w:top w:val="single" w:sz="4" w:space="0" w:color="auto"/>
              <w:left w:val="single" w:sz="4" w:space="0" w:color="auto"/>
              <w:bottom w:val="single" w:sz="4" w:space="0" w:color="auto"/>
              <w:right w:val="single" w:sz="4" w:space="0" w:color="auto"/>
            </w:tcBorders>
            <w:vAlign w:val="center"/>
          </w:tcPr>
          <w:p w:rsidR="00930E6F" w:rsidRPr="007B11BF" w:rsidRDefault="00930E6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eastAsia="uk-UA"/>
              </w:rPr>
            </w:pP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930E6F" w:rsidRPr="00AA5B8B" w:rsidRDefault="00930E6F" w:rsidP="001A048B">
            <w:pPr>
              <w:spacing w:after="0" w:line="240" w:lineRule="auto"/>
              <w:rPr>
                <w:rFonts w:ascii="Times New Roman" w:hAnsi="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30E6F" w:rsidRPr="007B11BF" w:rsidRDefault="00930E6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930E6F" w:rsidRPr="007B11BF" w:rsidRDefault="00930E6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30E6F" w:rsidRPr="001A048B" w:rsidRDefault="00930E6F"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915"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75"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45"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2182" w:type="dxa"/>
            <w:tcBorders>
              <w:top w:val="single" w:sz="4" w:space="0" w:color="auto"/>
              <w:left w:val="single" w:sz="4" w:space="0" w:color="auto"/>
              <w:bottom w:val="single" w:sz="4" w:space="0" w:color="auto"/>
              <w:right w:val="single" w:sz="4" w:space="0" w:color="auto"/>
            </w:tcBorders>
            <w:vAlign w:val="center"/>
          </w:tcPr>
          <w:p w:rsidR="00930E6F" w:rsidRDefault="00930E6F"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AA5B8B" w:rsidRPr="00930782" w:rsidTr="00930E6F">
        <w:trPr>
          <w:trHeight w:val="20"/>
          <w:tblHeader/>
        </w:trPr>
        <w:tc>
          <w:tcPr>
            <w:tcW w:w="15593" w:type="dxa"/>
            <w:gridSpan w:val="13"/>
            <w:tcBorders>
              <w:top w:val="single" w:sz="4" w:space="0" w:color="auto"/>
              <w:left w:val="single" w:sz="4" w:space="0" w:color="auto"/>
              <w:bottom w:val="single" w:sz="4" w:space="0" w:color="auto"/>
              <w:right w:val="single" w:sz="4" w:space="0" w:color="auto"/>
            </w:tcBorders>
            <w:vAlign w:val="center"/>
          </w:tcPr>
          <w:p w:rsidR="00AA5B8B" w:rsidRPr="00AA5B8B" w:rsidRDefault="00AA5B8B"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sidRPr="00AA5B8B">
              <w:rPr>
                <w:rFonts w:ascii="Times New Roman" w:eastAsia="Times New Roman" w:hAnsi="Times New Roman"/>
                <w:b/>
                <w:lang w:eastAsia="uk-UA"/>
              </w:rPr>
              <w:lastRenderedPageBreak/>
              <w:t>3.Забезпечення пожежної безпеки в населених пунктах</w:t>
            </w:r>
          </w:p>
        </w:tc>
      </w:tr>
      <w:tr w:rsidR="00AA5B8B" w:rsidRPr="00930782" w:rsidTr="00930E6F">
        <w:trPr>
          <w:trHeight w:val="20"/>
          <w:tblHeader/>
        </w:trPr>
        <w:tc>
          <w:tcPr>
            <w:tcW w:w="937" w:type="dxa"/>
            <w:gridSpan w:val="3"/>
            <w:tcBorders>
              <w:top w:val="single" w:sz="4" w:space="0" w:color="auto"/>
              <w:left w:val="single" w:sz="4" w:space="0" w:color="auto"/>
              <w:bottom w:val="single" w:sz="4" w:space="0" w:color="auto"/>
              <w:right w:val="single" w:sz="4" w:space="0" w:color="auto"/>
            </w:tcBorders>
            <w:vAlign w:val="center"/>
          </w:tcPr>
          <w:p w:rsidR="00AA5B8B" w:rsidRPr="00AA5B8B" w:rsidRDefault="00AA5B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Pr>
                <w:rFonts w:ascii="Times New Roman" w:hAnsi="Times New Roman"/>
                <w:sz w:val="24"/>
                <w:szCs w:val="24"/>
                <w:lang w:eastAsia="uk-UA"/>
              </w:rPr>
              <w:t>3.1</w:t>
            </w:r>
          </w:p>
        </w:tc>
        <w:tc>
          <w:tcPr>
            <w:tcW w:w="2664" w:type="dxa"/>
            <w:tcBorders>
              <w:top w:val="single" w:sz="4" w:space="0" w:color="auto"/>
              <w:left w:val="single" w:sz="4" w:space="0" w:color="auto"/>
              <w:bottom w:val="single" w:sz="4" w:space="0" w:color="auto"/>
              <w:right w:val="single" w:sz="4" w:space="0" w:color="auto"/>
            </w:tcBorders>
            <w:vAlign w:val="center"/>
          </w:tcPr>
          <w:p w:rsidR="00AA5B8B" w:rsidRDefault="00AA5B8B" w:rsidP="001A048B">
            <w:pPr>
              <w:spacing w:after="0" w:line="240" w:lineRule="auto"/>
              <w:rPr>
                <w:rFonts w:ascii="Times New Roman" w:hAnsi="Times New Roman"/>
                <w:sz w:val="24"/>
                <w:szCs w:val="24"/>
              </w:rPr>
            </w:pPr>
            <w:r>
              <w:rPr>
                <w:rFonts w:ascii="Times New Roman" w:hAnsi="Times New Roman"/>
                <w:sz w:val="24"/>
                <w:szCs w:val="24"/>
              </w:rPr>
              <w:t xml:space="preserve">Утворення та забезпечення функціонування підрозділів місцевої пожежної охорони в населених пунктах громади </w:t>
            </w:r>
          </w:p>
        </w:tc>
        <w:tc>
          <w:tcPr>
            <w:tcW w:w="851" w:type="dxa"/>
            <w:tcBorders>
              <w:top w:val="single" w:sz="4" w:space="0" w:color="auto"/>
              <w:left w:val="single" w:sz="4" w:space="0" w:color="auto"/>
              <w:bottom w:val="single" w:sz="4" w:space="0" w:color="auto"/>
              <w:right w:val="single" w:sz="4" w:space="0" w:color="auto"/>
            </w:tcBorders>
            <w:vAlign w:val="center"/>
          </w:tcPr>
          <w:p w:rsidR="00AA5B8B" w:rsidRPr="007B11BF" w:rsidRDefault="00AA5B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7B11BF">
              <w:rPr>
                <w:rFonts w:ascii="Times New Roman" w:eastAsia="Times New Roman" w:hAnsi="Times New Roman"/>
                <w:lang w:eastAsia="uk-UA"/>
              </w:rPr>
              <w:t>2022-2025</w:t>
            </w:r>
          </w:p>
        </w:tc>
        <w:tc>
          <w:tcPr>
            <w:tcW w:w="2722" w:type="dxa"/>
            <w:tcBorders>
              <w:top w:val="single" w:sz="4" w:space="0" w:color="auto"/>
              <w:left w:val="single" w:sz="4" w:space="0" w:color="auto"/>
              <w:bottom w:val="single" w:sz="4" w:space="0" w:color="auto"/>
              <w:right w:val="single" w:sz="4" w:space="0" w:color="auto"/>
            </w:tcBorders>
          </w:tcPr>
          <w:p w:rsidR="00C70A1D" w:rsidRPr="00AA5B8B" w:rsidRDefault="00C70A1D" w:rsidP="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AA5B8B">
              <w:rPr>
                <w:rFonts w:ascii="Times New Roman" w:eastAsia="Times New Roman" w:hAnsi="Times New Roman"/>
                <w:sz w:val="24"/>
                <w:szCs w:val="24"/>
                <w:lang w:eastAsia="uk-UA"/>
              </w:rPr>
              <w:t>Управління фінансів Любашівської селищної ради</w:t>
            </w:r>
          </w:p>
          <w:p w:rsidR="00C70A1D" w:rsidRDefault="00C70A1D" w:rsidP="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1A048B">
              <w:rPr>
                <w:rFonts w:ascii="Times New Roman" w:eastAsia="Times New Roman" w:hAnsi="Times New Roman"/>
                <w:lang w:eastAsia="uk-UA"/>
              </w:rPr>
              <w:t>Відділ правового забезпечення зв’язків з правоохоронними органами, цивільного захисту, оборон</w:t>
            </w:r>
            <w:r w:rsidR="00535D7D">
              <w:rPr>
                <w:rFonts w:ascii="Times New Roman" w:eastAsia="Times New Roman" w:hAnsi="Times New Roman"/>
                <w:lang w:eastAsia="uk-UA"/>
              </w:rPr>
              <w:t>ної та мобілізаційної роботи сел</w:t>
            </w:r>
            <w:r w:rsidRPr="001A048B">
              <w:rPr>
                <w:rFonts w:ascii="Times New Roman" w:eastAsia="Times New Roman" w:hAnsi="Times New Roman"/>
                <w:lang w:eastAsia="uk-UA"/>
              </w:rPr>
              <w:t>ищної ради</w:t>
            </w:r>
          </w:p>
          <w:p w:rsidR="00AA5B8B" w:rsidRPr="007B11BF" w:rsidRDefault="00C70A1D"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Pr>
                <w:rFonts w:ascii="Times New Roman" w:eastAsia="Times New Roman" w:hAnsi="Times New Roman"/>
                <w:sz w:val="24"/>
                <w:szCs w:val="24"/>
                <w:lang w:eastAsia="uk-UA"/>
              </w:rPr>
              <w:t>Старости населених пунктів громади</w:t>
            </w:r>
          </w:p>
        </w:tc>
        <w:tc>
          <w:tcPr>
            <w:tcW w:w="1134" w:type="dxa"/>
            <w:tcBorders>
              <w:top w:val="single" w:sz="4" w:space="0" w:color="auto"/>
              <w:left w:val="single" w:sz="4" w:space="0" w:color="auto"/>
              <w:bottom w:val="single" w:sz="4" w:space="0" w:color="auto"/>
              <w:right w:val="single" w:sz="4" w:space="0" w:color="auto"/>
            </w:tcBorders>
            <w:vAlign w:val="center"/>
          </w:tcPr>
          <w:p w:rsidR="00AA5B8B" w:rsidRPr="001A048B" w:rsidRDefault="00AA5B8B"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AA5B8B"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eastAsia="uk-UA"/>
              </w:rPr>
              <w:t xml:space="preserve">2 </w:t>
            </w:r>
            <w:r>
              <w:rPr>
                <w:rFonts w:ascii="Times New Roman" w:eastAsia="Times New Roman" w:hAnsi="Times New Roman"/>
                <w:b/>
                <w:lang w:val="ru-RU" w:eastAsia="uk-UA"/>
              </w:rPr>
              <w:t>000</w:t>
            </w:r>
          </w:p>
        </w:tc>
        <w:tc>
          <w:tcPr>
            <w:tcW w:w="975" w:type="dxa"/>
            <w:tcBorders>
              <w:top w:val="single" w:sz="4" w:space="0" w:color="auto"/>
              <w:left w:val="single" w:sz="4" w:space="0" w:color="auto"/>
              <w:bottom w:val="single" w:sz="4" w:space="0" w:color="auto"/>
              <w:right w:val="single" w:sz="4" w:space="0" w:color="auto"/>
            </w:tcBorders>
            <w:vAlign w:val="center"/>
          </w:tcPr>
          <w:p w:rsidR="00AA5B8B"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500</w:t>
            </w:r>
          </w:p>
        </w:tc>
        <w:tc>
          <w:tcPr>
            <w:tcW w:w="945" w:type="dxa"/>
            <w:tcBorders>
              <w:top w:val="single" w:sz="4" w:space="0" w:color="auto"/>
              <w:left w:val="single" w:sz="4" w:space="0" w:color="auto"/>
              <w:bottom w:val="single" w:sz="4" w:space="0" w:color="auto"/>
              <w:right w:val="single" w:sz="4" w:space="0" w:color="auto"/>
            </w:tcBorders>
            <w:vAlign w:val="center"/>
          </w:tcPr>
          <w:p w:rsidR="00AA5B8B"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500</w:t>
            </w:r>
          </w:p>
        </w:tc>
        <w:tc>
          <w:tcPr>
            <w:tcW w:w="1134" w:type="dxa"/>
            <w:tcBorders>
              <w:top w:val="single" w:sz="4" w:space="0" w:color="auto"/>
              <w:left w:val="single" w:sz="4" w:space="0" w:color="auto"/>
              <w:bottom w:val="single" w:sz="4" w:space="0" w:color="auto"/>
              <w:right w:val="single" w:sz="4" w:space="0" w:color="auto"/>
            </w:tcBorders>
            <w:vAlign w:val="center"/>
          </w:tcPr>
          <w:p w:rsidR="00AA5B8B"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500</w:t>
            </w:r>
          </w:p>
        </w:tc>
        <w:tc>
          <w:tcPr>
            <w:tcW w:w="1134" w:type="dxa"/>
            <w:tcBorders>
              <w:top w:val="single" w:sz="4" w:space="0" w:color="auto"/>
              <w:left w:val="single" w:sz="4" w:space="0" w:color="auto"/>
              <w:bottom w:val="single" w:sz="4" w:space="0" w:color="auto"/>
              <w:right w:val="single" w:sz="4" w:space="0" w:color="auto"/>
            </w:tcBorders>
            <w:vAlign w:val="center"/>
          </w:tcPr>
          <w:p w:rsidR="00AA5B8B"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500</w:t>
            </w:r>
          </w:p>
        </w:tc>
        <w:tc>
          <w:tcPr>
            <w:tcW w:w="2182" w:type="dxa"/>
            <w:tcBorders>
              <w:top w:val="single" w:sz="4" w:space="0" w:color="auto"/>
              <w:left w:val="single" w:sz="4" w:space="0" w:color="auto"/>
              <w:bottom w:val="single" w:sz="4" w:space="0" w:color="auto"/>
              <w:right w:val="single" w:sz="4" w:space="0" w:color="auto"/>
            </w:tcBorders>
            <w:vAlign w:val="center"/>
          </w:tcPr>
          <w:p w:rsidR="00AA5B8B" w:rsidRDefault="00AA5B8B"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r>
              <w:rPr>
                <w:rFonts w:ascii="Times New Roman" w:eastAsia="Times New Roman" w:hAnsi="Times New Roman"/>
                <w:lang w:eastAsia="uk-UA"/>
              </w:rPr>
              <w:t xml:space="preserve">Забезпечення у кожному </w:t>
            </w:r>
            <w:r w:rsidR="00930E6F">
              <w:rPr>
                <w:rFonts w:ascii="Times New Roman" w:eastAsia="Times New Roman" w:hAnsi="Times New Roman"/>
                <w:lang w:eastAsia="uk-UA"/>
              </w:rPr>
              <w:t>населеному</w:t>
            </w:r>
            <w:r>
              <w:rPr>
                <w:rFonts w:ascii="Times New Roman" w:eastAsia="Times New Roman" w:hAnsi="Times New Roman"/>
                <w:lang w:eastAsia="uk-UA"/>
              </w:rPr>
              <w:t xml:space="preserve"> пункті громади гарантованого рівня пожежної безпеки</w:t>
            </w:r>
          </w:p>
        </w:tc>
      </w:tr>
      <w:tr w:rsidR="009E5395" w:rsidRPr="00930782" w:rsidTr="00930E6F">
        <w:trPr>
          <w:trHeight w:val="20"/>
          <w:tblHeader/>
        </w:trPr>
        <w:tc>
          <w:tcPr>
            <w:tcW w:w="937" w:type="dxa"/>
            <w:gridSpan w:val="3"/>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Pr>
                <w:rFonts w:ascii="Times New Roman" w:hAnsi="Times New Roman"/>
                <w:sz w:val="24"/>
                <w:szCs w:val="24"/>
                <w:lang w:eastAsia="uk-UA"/>
              </w:rPr>
              <w:t>3.2</w:t>
            </w:r>
          </w:p>
        </w:tc>
        <w:tc>
          <w:tcPr>
            <w:tcW w:w="2664" w:type="dxa"/>
            <w:tcBorders>
              <w:top w:val="single" w:sz="4" w:space="0" w:color="auto"/>
              <w:left w:val="single" w:sz="4" w:space="0" w:color="auto"/>
              <w:bottom w:val="single" w:sz="4" w:space="0" w:color="auto"/>
              <w:right w:val="single" w:sz="4" w:space="0" w:color="auto"/>
            </w:tcBorders>
            <w:vAlign w:val="center"/>
          </w:tcPr>
          <w:p w:rsidR="009E5395" w:rsidRDefault="009E5395" w:rsidP="001A048B">
            <w:pPr>
              <w:spacing w:after="0" w:line="240" w:lineRule="auto"/>
              <w:rPr>
                <w:rFonts w:ascii="Times New Roman" w:hAnsi="Times New Roman"/>
                <w:sz w:val="24"/>
                <w:szCs w:val="24"/>
              </w:rPr>
            </w:pPr>
            <w:r w:rsidRPr="009E5395">
              <w:rPr>
                <w:rFonts w:ascii="Times New Roman" w:eastAsia="Times New Roman" w:hAnsi="Times New Roman"/>
                <w:bCs/>
                <w:iCs/>
                <w:sz w:val="24"/>
                <w:szCs w:val="24"/>
                <w:lang w:eastAsia="ru-RU"/>
              </w:rPr>
              <w:t>Придбання первинних засобів пожежогасіння</w:t>
            </w:r>
          </w:p>
        </w:tc>
        <w:tc>
          <w:tcPr>
            <w:tcW w:w="851" w:type="dxa"/>
            <w:tcBorders>
              <w:top w:val="single" w:sz="4" w:space="0" w:color="auto"/>
              <w:left w:val="single" w:sz="4" w:space="0" w:color="auto"/>
              <w:bottom w:val="single" w:sz="4" w:space="0" w:color="auto"/>
              <w:right w:val="single" w:sz="4" w:space="0" w:color="auto"/>
            </w:tcBorders>
            <w:vAlign w:val="center"/>
          </w:tcPr>
          <w:p w:rsidR="009E5395" w:rsidRPr="007B11BF"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9E5395" w:rsidRPr="00AA5B8B" w:rsidRDefault="009E5395" w:rsidP="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E5395" w:rsidRPr="001A048B" w:rsidRDefault="009E5395"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12</w:t>
            </w:r>
          </w:p>
        </w:tc>
        <w:tc>
          <w:tcPr>
            <w:tcW w:w="97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94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1134"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1134"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2182" w:type="dxa"/>
            <w:tcBorders>
              <w:top w:val="single" w:sz="4" w:space="0" w:color="auto"/>
              <w:left w:val="single" w:sz="4" w:space="0" w:color="auto"/>
              <w:bottom w:val="single" w:sz="4" w:space="0" w:color="auto"/>
              <w:right w:val="single" w:sz="4" w:space="0" w:color="auto"/>
            </w:tcBorders>
            <w:vAlign w:val="center"/>
          </w:tcPr>
          <w:p w:rsidR="009E5395" w:rsidRDefault="009E5395"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9E5395" w:rsidRPr="00930782" w:rsidTr="00930E6F">
        <w:trPr>
          <w:trHeight w:val="20"/>
          <w:tblHeader/>
        </w:trPr>
        <w:tc>
          <w:tcPr>
            <w:tcW w:w="937" w:type="dxa"/>
            <w:gridSpan w:val="3"/>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Pr>
                <w:rFonts w:ascii="Times New Roman" w:hAnsi="Times New Roman"/>
                <w:sz w:val="24"/>
                <w:szCs w:val="24"/>
                <w:lang w:eastAsia="uk-UA"/>
              </w:rPr>
              <w:t>3.3</w:t>
            </w:r>
          </w:p>
        </w:tc>
        <w:tc>
          <w:tcPr>
            <w:tcW w:w="2664" w:type="dxa"/>
            <w:tcBorders>
              <w:top w:val="single" w:sz="4" w:space="0" w:color="auto"/>
              <w:left w:val="single" w:sz="4" w:space="0" w:color="auto"/>
              <w:bottom w:val="single" w:sz="4" w:space="0" w:color="auto"/>
              <w:right w:val="single" w:sz="4" w:space="0" w:color="auto"/>
            </w:tcBorders>
            <w:vAlign w:val="center"/>
          </w:tcPr>
          <w:p w:rsidR="009E5395" w:rsidRPr="009E5395" w:rsidRDefault="009E5395" w:rsidP="001A048B">
            <w:pPr>
              <w:spacing w:after="0" w:line="240" w:lineRule="auto"/>
              <w:rPr>
                <w:rFonts w:ascii="Times New Roman" w:eastAsia="Times New Roman" w:hAnsi="Times New Roman"/>
                <w:bCs/>
                <w:iCs/>
                <w:sz w:val="24"/>
                <w:szCs w:val="24"/>
                <w:lang w:eastAsia="ru-RU"/>
              </w:rPr>
            </w:pPr>
            <w:r w:rsidRPr="009E5395">
              <w:rPr>
                <w:rFonts w:ascii="Times New Roman" w:eastAsia="Times New Roman" w:hAnsi="Times New Roman"/>
                <w:bCs/>
                <w:iCs/>
                <w:sz w:val="24"/>
                <w:szCs w:val="24"/>
                <w:lang w:eastAsia="ru-RU"/>
              </w:rPr>
              <w:t>Виконання робіт із вогнезахисного обробітку даху будівель:</w:t>
            </w:r>
          </w:p>
        </w:tc>
        <w:tc>
          <w:tcPr>
            <w:tcW w:w="851" w:type="dxa"/>
            <w:tcBorders>
              <w:top w:val="single" w:sz="4" w:space="0" w:color="auto"/>
              <w:left w:val="single" w:sz="4" w:space="0" w:color="auto"/>
              <w:bottom w:val="single" w:sz="4" w:space="0" w:color="auto"/>
              <w:right w:val="single" w:sz="4" w:space="0" w:color="auto"/>
            </w:tcBorders>
            <w:vAlign w:val="center"/>
          </w:tcPr>
          <w:p w:rsidR="009E5395" w:rsidRPr="007B11BF"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9E5395" w:rsidRPr="00AA5B8B" w:rsidRDefault="009E5395" w:rsidP="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E5395" w:rsidRPr="001A048B" w:rsidRDefault="009E5395"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120</w:t>
            </w:r>
          </w:p>
        </w:tc>
        <w:tc>
          <w:tcPr>
            <w:tcW w:w="97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94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2182" w:type="dxa"/>
            <w:tcBorders>
              <w:top w:val="single" w:sz="4" w:space="0" w:color="auto"/>
              <w:left w:val="single" w:sz="4" w:space="0" w:color="auto"/>
              <w:bottom w:val="single" w:sz="4" w:space="0" w:color="auto"/>
              <w:right w:val="single" w:sz="4" w:space="0" w:color="auto"/>
            </w:tcBorders>
            <w:vAlign w:val="center"/>
          </w:tcPr>
          <w:p w:rsidR="009E5395" w:rsidRDefault="009E5395"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7B6716" w:rsidRPr="00930782" w:rsidTr="00930E6F">
        <w:trPr>
          <w:trHeight w:val="20"/>
          <w:tblHeader/>
        </w:trPr>
        <w:tc>
          <w:tcPr>
            <w:tcW w:w="937" w:type="dxa"/>
            <w:gridSpan w:val="3"/>
            <w:tcBorders>
              <w:top w:val="single" w:sz="4" w:space="0" w:color="auto"/>
              <w:left w:val="single" w:sz="4" w:space="0" w:color="auto"/>
              <w:bottom w:val="single" w:sz="4" w:space="0" w:color="auto"/>
              <w:right w:val="single" w:sz="4" w:space="0" w:color="auto"/>
            </w:tcBorders>
            <w:vAlign w:val="center"/>
          </w:tcPr>
          <w:p w:rsidR="007B6716"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664" w:type="dxa"/>
            <w:tcBorders>
              <w:top w:val="single" w:sz="4" w:space="0" w:color="auto"/>
              <w:left w:val="single" w:sz="4" w:space="0" w:color="auto"/>
              <w:bottom w:val="single" w:sz="4" w:space="0" w:color="auto"/>
              <w:right w:val="single" w:sz="4" w:space="0" w:color="auto"/>
            </w:tcBorders>
            <w:vAlign w:val="center"/>
          </w:tcPr>
          <w:p w:rsidR="007B6716" w:rsidRDefault="007B6716" w:rsidP="001A048B">
            <w:pPr>
              <w:spacing w:after="0" w:line="240" w:lineRule="auto"/>
              <w:rPr>
                <w:rFonts w:ascii="Times New Roman" w:hAnsi="Times New Roman"/>
                <w:sz w:val="24"/>
                <w:szCs w:val="24"/>
              </w:rPr>
            </w:pPr>
            <w:r w:rsidRPr="00AA5B8B">
              <w:rPr>
                <w:rFonts w:ascii="Times New Roman" w:hAnsi="Times New Roman"/>
                <w:b/>
                <w:sz w:val="24"/>
                <w:szCs w:val="24"/>
              </w:rPr>
              <w:t>Разом за напрямком</w:t>
            </w:r>
          </w:p>
        </w:tc>
        <w:tc>
          <w:tcPr>
            <w:tcW w:w="851" w:type="dxa"/>
            <w:tcBorders>
              <w:top w:val="single" w:sz="4" w:space="0" w:color="auto"/>
              <w:left w:val="single" w:sz="4" w:space="0" w:color="auto"/>
              <w:bottom w:val="single" w:sz="4" w:space="0" w:color="auto"/>
              <w:right w:val="single" w:sz="4" w:space="0" w:color="auto"/>
            </w:tcBorders>
            <w:vAlign w:val="center"/>
          </w:tcPr>
          <w:p w:rsidR="007B6716" w:rsidRPr="007B11BF"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7B6716" w:rsidRPr="007B11BF" w:rsidRDefault="007B6716"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7B6716" w:rsidRPr="001A048B" w:rsidRDefault="007B6716"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915" w:type="dxa"/>
            <w:tcBorders>
              <w:top w:val="single" w:sz="4" w:space="0" w:color="auto"/>
              <w:left w:val="single" w:sz="4" w:space="0" w:color="auto"/>
              <w:bottom w:val="single" w:sz="4" w:space="0" w:color="auto"/>
              <w:right w:val="single" w:sz="4" w:space="0" w:color="auto"/>
            </w:tcBorders>
            <w:vAlign w:val="center"/>
          </w:tcPr>
          <w:p w:rsidR="007B6716" w:rsidRDefault="007B6716" w:rsidP="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 xml:space="preserve">2 </w:t>
            </w:r>
            <w:r w:rsidR="009E5395">
              <w:rPr>
                <w:rFonts w:ascii="Times New Roman" w:eastAsia="Times New Roman" w:hAnsi="Times New Roman"/>
                <w:b/>
                <w:lang w:eastAsia="uk-UA"/>
              </w:rPr>
              <w:t>132</w:t>
            </w:r>
          </w:p>
        </w:tc>
        <w:tc>
          <w:tcPr>
            <w:tcW w:w="975" w:type="dxa"/>
            <w:tcBorders>
              <w:top w:val="single" w:sz="4" w:space="0" w:color="auto"/>
              <w:left w:val="single" w:sz="4" w:space="0" w:color="auto"/>
              <w:bottom w:val="single" w:sz="4" w:space="0" w:color="auto"/>
              <w:right w:val="single" w:sz="4" w:space="0" w:color="auto"/>
            </w:tcBorders>
            <w:vAlign w:val="center"/>
          </w:tcPr>
          <w:p w:rsidR="007B6716" w:rsidRDefault="009E5395" w:rsidP="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533</w:t>
            </w:r>
          </w:p>
        </w:tc>
        <w:tc>
          <w:tcPr>
            <w:tcW w:w="945" w:type="dxa"/>
            <w:tcBorders>
              <w:top w:val="single" w:sz="4" w:space="0" w:color="auto"/>
              <w:left w:val="single" w:sz="4" w:space="0" w:color="auto"/>
              <w:bottom w:val="single" w:sz="4" w:space="0" w:color="auto"/>
              <w:right w:val="single" w:sz="4" w:space="0" w:color="auto"/>
            </w:tcBorders>
            <w:vAlign w:val="center"/>
          </w:tcPr>
          <w:p w:rsidR="007B6716" w:rsidRDefault="009E5395"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533</w:t>
            </w:r>
          </w:p>
        </w:tc>
        <w:tc>
          <w:tcPr>
            <w:tcW w:w="1134" w:type="dxa"/>
            <w:tcBorders>
              <w:top w:val="single" w:sz="4" w:space="0" w:color="auto"/>
              <w:left w:val="single" w:sz="4" w:space="0" w:color="auto"/>
              <w:bottom w:val="single" w:sz="4" w:space="0" w:color="auto"/>
              <w:right w:val="single" w:sz="4" w:space="0" w:color="auto"/>
            </w:tcBorders>
            <w:vAlign w:val="center"/>
          </w:tcPr>
          <w:p w:rsidR="007B6716" w:rsidRDefault="009E5395"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533</w:t>
            </w:r>
          </w:p>
        </w:tc>
        <w:tc>
          <w:tcPr>
            <w:tcW w:w="1134" w:type="dxa"/>
            <w:tcBorders>
              <w:top w:val="single" w:sz="4" w:space="0" w:color="auto"/>
              <w:left w:val="single" w:sz="4" w:space="0" w:color="auto"/>
              <w:bottom w:val="single" w:sz="4" w:space="0" w:color="auto"/>
              <w:right w:val="single" w:sz="4" w:space="0" w:color="auto"/>
            </w:tcBorders>
            <w:vAlign w:val="center"/>
          </w:tcPr>
          <w:p w:rsidR="007B6716" w:rsidRDefault="009E5395"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533</w:t>
            </w:r>
          </w:p>
        </w:tc>
        <w:tc>
          <w:tcPr>
            <w:tcW w:w="2182" w:type="dxa"/>
            <w:tcBorders>
              <w:top w:val="single" w:sz="4" w:space="0" w:color="auto"/>
              <w:left w:val="single" w:sz="4" w:space="0" w:color="auto"/>
              <w:bottom w:val="single" w:sz="4" w:space="0" w:color="auto"/>
              <w:right w:val="single" w:sz="4" w:space="0" w:color="auto"/>
            </w:tcBorders>
            <w:vAlign w:val="center"/>
          </w:tcPr>
          <w:p w:rsidR="007B6716" w:rsidRDefault="007B6716"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AA5B8B" w:rsidRPr="00930782" w:rsidTr="00930E6F">
        <w:trPr>
          <w:trHeight w:val="20"/>
          <w:tblHeader/>
        </w:trPr>
        <w:tc>
          <w:tcPr>
            <w:tcW w:w="15593" w:type="dxa"/>
            <w:gridSpan w:val="13"/>
            <w:tcBorders>
              <w:top w:val="single" w:sz="4" w:space="0" w:color="auto"/>
              <w:left w:val="single" w:sz="4" w:space="0" w:color="auto"/>
              <w:bottom w:val="single" w:sz="4" w:space="0" w:color="auto"/>
              <w:right w:val="single" w:sz="4" w:space="0" w:color="auto"/>
            </w:tcBorders>
            <w:vAlign w:val="center"/>
          </w:tcPr>
          <w:p w:rsidR="00AA5B8B" w:rsidRPr="00AA5B8B" w:rsidRDefault="00AA5B8B"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sidRPr="00AA5B8B">
              <w:rPr>
                <w:rFonts w:ascii="Times New Roman" w:eastAsia="Times New Roman" w:hAnsi="Times New Roman"/>
                <w:b/>
                <w:lang w:eastAsia="uk-UA"/>
              </w:rPr>
              <w:t>4.Інформаційно-аналітичне забезпечення профілактичної діяльності з питань пожежної безпеки життєдіяльності населення</w:t>
            </w:r>
          </w:p>
        </w:tc>
      </w:tr>
      <w:tr w:rsidR="00C70A1D"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Pr>
                <w:rFonts w:ascii="Times New Roman" w:hAnsi="Times New Roman"/>
                <w:sz w:val="24"/>
                <w:szCs w:val="24"/>
                <w:lang w:eastAsia="uk-UA"/>
              </w:rPr>
              <w:t>4.1</w:t>
            </w: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C70A1D" w:rsidRDefault="00C70A1D" w:rsidP="00C70A1D">
            <w:pPr>
              <w:spacing w:after="0" w:line="240" w:lineRule="auto"/>
              <w:rPr>
                <w:rFonts w:ascii="Times New Roman" w:hAnsi="Times New Roman"/>
                <w:sz w:val="24"/>
                <w:szCs w:val="24"/>
              </w:rPr>
            </w:pPr>
            <w:r>
              <w:rPr>
                <w:rFonts w:ascii="Times New Roman" w:hAnsi="Times New Roman"/>
                <w:sz w:val="24"/>
                <w:szCs w:val="24"/>
              </w:rPr>
              <w:t>Навчання населення з питань пожежної безпеки та щодо дій у разі виникнення надзвичайних ситуацій *</w:t>
            </w:r>
          </w:p>
        </w:tc>
        <w:tc>
          <w:tcPr>
            <w:tcW w:w="851" w:type="dxa"/>
            <w:tcBorders>
              <w:top w:val="single" w:sz="4" w:space="0" w:color="auto"/>
              <w:left w:val="single" w:sz="4" w:space="0" w:color="auto"/>
              <w:bottom w:val="single" w:sz="4" w:space="0" w:color="auto"/>
              <w:right w:val="single" w:sz="4" w:space="0" w:color="auto"/>
            </w:tcBorders>
            <w:vAlign w:val="center"/>
          </w:tcPr>
          <w:p w:rsidR="00C70A1D" w:rsidRPr="007B11BF" w:rsidRDefault="00C70A1D"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7B11BF">
              <w:rPr>
                <w:rFonts w:ascii="Times New Roman" w:eastAsia="Times New Roman" w:hAnsi="Times New Roman"/>
                <w:lang w:eastAsia="uk-UA"/>
              </w:rPr>
              <w:t>2022-2025</w:t>
            </w:r>
          </w:p>
        </w:tc>
        <w:tc>
          <w:tcPr>
            <w:tcW w:w="2722" w:type="dxa"/>
            <w:tcBorders>
              <w:top w:val="single" w:sz="4" w:space="0" w:color="auto"/>
              <w:left w:val="single" w:sz="4" w:space="0" w:color="auto"/>
              <w:bottom w:val="single" w:sz="4" w:space="0" w:color="auto"/>
              <w:right w:val="single" w:sz="4" w:space="0" w:color="auto"/>
            </w:tcBorders>
          </w:tcPr>
          <w:p w:rsidR="00C70A1D" w:rsidRDefault="00C70A1D"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1A048B">
              <w:rPr>
                <w:rFonts w:ascii="Times New Roman" w:eastAsia="Times New Roman" w:hAnsi="Times New Roman"/>
                <w:lang w:eastAsia="uk-UA"/>
              </w:rPr>
              <w:t>Відділ правового забезпечення зв’язків з правоохоронними органами, цивільного захисту, оборонної та мобілізаційної роботи се</w:t>
            </w:r>
            <w:r w:rsidR="00535D7D">
              <w:rPr>
                <w:rFonts w:ascii="Times New Roman" w:eastAsia="Times New Roman" w:hAnsi="Times New Roman"/>
                <w:lang w:eastAsia="uk-UA"/>
              </w:rPr>
              <w:t>л</w:t>
            </w:r>
            <w:r w:rsidRPr="001A048B">
              <w:rPr>
                <w:rFonts w:ascii="Times New Roman" w:eastAsia="Times New Roman" w:hAnsi="Times New Roman"/>
                <w:lang w:eastAsia="uk-UA"/>
              </w:rPr>
              <w:t>ищної ради</w:t>
            </w:r>
          </w:p>
          <w:p w:rsidR="00C70A1D" w:rsidRPr="007B11BF" w:rsidRDefault="00C70A1D"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Pr>
                <w:rFonts w:ascii="Times New Roman" w:eastAsia="Times New Roman" w:hAnsi="Times New Roman"/>
                <w:sz w:val="24"/>
                <w:szCs w:val="24"/>
                <w:lang w:eastAsia="uk-UA"/>
              </w:rPr>
              <w:t>Старости населених пунктів громади</w:t>
            </w:r>
          </w:p>
        </w:tc>
        <w:tc>
          <w:tcPr>
            <w:tcW w:w="1134" w:type="dxa"/>
            <w:tcBorders>
              <w:top w:val="single" w:sz="4" w:space="0" w:color="auto"/>
              <w:left w:val="single" w:sz="4" w:space="0" w:color="auto"/>
              <w:bottom w:val="single" w:sz="4" w:space="0" w:color="auto"/>
              <w:right w:val="single" w:sz="4" w:space="0" w:color="auto"/>
            </w:tcBorders>
            <w:vAlign w:val="center"/>
          </w:tcPr>
          <w:p w:rsidR="00C70A1D" w:rsidRPr="001A048B" w:rsidRDefault="00C70A1D"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75"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45"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2182" w:type="dxa"/>
            <w:tcBorders>
              <w:top w:val="single" w:sz="4" w:space="0" w:color="auto"/>
              <w:left w:val="single" w:sz="4" w:space="0" w:color="auto"/>
              <w:bottom w:val="single" w:sz="4" w:space="0" w:color="auto"/>
              <w:right w:val="single" w:sz="4" w:space="0" w:color="auto"/>
            </w:tcBorders>
            <w:vAlign w:val="center"/>
          </w:tcPr>
          <w:p w:rsidR="00C70A1D" w:rsidRDefault="00C70A1D"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r>
              <w:rPr>
                <w:rFonts w:ascii="Times New Roman" w:eastAsia="Times New Roman" w:hAnsi="Times New Roman"/>
                <w:lang w:eastAsia="uk-UA"/>
              </w:rPr>
              <w:t>Підвищення рівня обізнаності населення правилам з питань пожежної безпеки, діям у разі виникнення надзвичайних ситуацій та правилам здорового способу життя</w:t>
            </w:r>
          </w:p>
        </w:tc>
      </w:tr>
      <w:tr w:rsidR="00E012F1" w:rsidRPr="00930782" w:rsidTr="00930E6F">
        <w:trPr>
          <w:trHeight w:val="942"/>
          <w:tblHeader/>
        </w:trPr>
        <w:tc>
          <w:tcPr>
            <w:tcW w:w="709"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tcPr>
          <w:p w:rsidR="00E012F1" w:rsidRPr="00F720DD" w:rsidRDefault="00E012F1" w:rsidP="00C14649">
            <w:pPr>
              <w:rPr>
                <w:rFonts w:ascii="Times New Roman" w:hAnsi="Times New Roman"/>
                <w:sz w:val="24"/>
                <w:szCs w:val="24"/>
              </w:rPr>
            </w:pPr>
            <w:r w:rsidRPr="00F720DD">
              <w:rPr>
                <w:rFonts w:ascii="Times New Roman" w:hAnsi="Times New Roman"/>
                <w:sz w:val="24"/>
                <w:szCs w:val="24"/>
              </w:rPr>
              <w:t>- інформаційні стенди куточків консультаційних пунктів 4 од.</w:t>
            </w:r>
          </w:p>
        </w:tc>
        <w:tc>
          <w:tcPr>
            <w:tcW w:w="851" w:type="dxa"/>
            <w:tcBorders>
              <w:top w:val="single" w:sz="4" w:space="0" w:color="auto"/>
              <w:left w:val="single" w:sz="4" w:space="0" w:color="auto"/>
              <w:bottom w:val="single" w:sz="4" w:space="0" w:color="auto"/>
              <w:right w:val="single" w:sz="4" w:space="0" w:color="auto"/>
            </w:tcBorders>
            <w:vAlign w:val="center"/>
          </w:tcPr>
          <w:p w:rsidR="00E012F1" w:rsidRPr="007B11BF"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E012F1" w:rsidRPr="001A048B" w:rsidRDefault="00E012F1"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E012F1" w:rsidRPr="001A048B" w:rsidRDefault="00D55A31"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8</w:t>
            </w:r>
          </w:p>
        </w:tc>
        <w:tc>
          <w:tcPr>
            <w:tcW w:w="97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w:t>
            </w:r>
          </w:p>
        </w:tc>
        <w:tc>
          <w:tcPr>
            <w:tcW w:w="94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w:t>
            </w:r>
          </w:p>
        </w:tc>
        <w:tc>
          <w:tcPr>
            <w:tcW w:w="2182" w:type="dxa"/>
            <w:tcBorders>
              <w:top w:val="single" w:sz="4" w:space="0" w:color="auto"/>
              <w:left w:val="single" w:sz="4" w:space="0" w:color="auto"/>
              <w:bottom w:val="single" w:sz="4" w:space="0" w:color="auto"/>
              <w:right w:val="single" w:sz="4" w:space="0" w:color="auto"/>
            </w:tcBorders>
            <w:vAlign w:val="center"/>
          </w:tcPr>
          <w:p w:rsidR="00E012F1" w:rsidRDefault="00E012F1"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E012F1"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tcPr>
          <w:p w:rsidR="00E012F1" w:rsidRPr="00F720DD" w:rsidRDefault="00E012F1" w:rsidP="00C14649">
            <w:pPr>
              <w:rPr>
                <w:rFonts w:ascii="Times New Roman" w:hAnsi="Times New Roman"/>
                <w:sz w:val="24"/>
                <w:szCs w:val="24"/>
              </w:rPr>
            </w:pPr>
            <w:r w:rsidRPr="00F720DD">
              <w:rPr>
                <w:rFonts w:ascii="Times New Roman" w:hAnsi="Times New Roman"/>
                <w:sz w:val="24"/>
                <w:szCs w:val="24"/>
              </w:rPr>
              <w:t>- роздрукування плакатів</w:t>
            </w:r>
          </w:p>
        </w:tc>
        <w:tc>
          <w:tcPr>
            <w:tcW w:w="851" w:type="dxa"/>
            <w:tcBorders>
              <w:top w:val="single" w:sz="4" w:space="0" w:color="auto"/>
              <w:left w:val="single" w:sz="4" w:space="0" w:color="auto"/>
              <w:bottom w:val="single" w:sz="4" w:space="0" w:color="auto"/>
              <w:right w:val="single" w:sz="4" w:space="0" w:color="auto"/>
            </w:tcBorders>
            <w:vAlign w:val="center"/>
          </w:tcPr>
          <w:p w:rsidR="00E012F1" w:rsidRPr="007B11BF"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E012F1" w:rsidRPr="001A048B" w:rsidRDefault="00E012F1"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E012F1" w:rsidRPr="001A048B" w:rsidRDefault="00D55A31"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97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94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2182" w:type="dxa"/>
            <w:tcBorders>
              <w:top w:val="single" w:sz="4" w:space="0" w:color="auto"/>
              <w:left w:val="single" w:sz="4" w:space="0" w:color="auto"/>
              <w:bottom w:val="single" w:sz="4" w:space="0" w:color="auto"/>
              <w:right w:val="single" w:sz="4" w:space="0" w:color="auto"/>
            </w:tcBorders>
            <w:vAlign w:val="center"/>
          </w:tcPr>
          <w:p w:rsidR="00E012F1" w:rsidRDefault="00E012F1"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E012F1"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tcPr>
          <w:p w:rsidR="00E012F1" w:rsidRPr="00F720DD" w:rsidRDefault="00E012F1" w:rsidP="00C14649">
            <w:pPr>
              <w:rPr>
                <w:rFonts w:ascii="Times New Roman" w:hAnsi="Times New Roman"/>
                <w:sz w:val="24"/>
                <w:szCs w:val="24"/>
              </w:rPr>
            </w:pPr>
            <w:r w:rsidRPr="00F720DD">
              <w:rPr>
                <w:rFonts w:ascii="Times New Roman" w:hAnsi="Times New Roman"/>
                <w:sz w:val="24"/>
                <w:szCs w:val="24"/>
              </w:rPr>
              <w:t>- роздрукування листівок</w:t>
            </w:r>
          </w:p>
        </w:tc>
        <w:tc>
          <w:tcPr>
            <w:tcW w:w="851" w:type="dxa"/>
            <w:tcBorders>
              <w:top w:val="single" w:sz="4" w:space="0" w:color="auto"/>
              <w:left w:val="single" w:sz="4" w:space="0" w:color="auto"/>
              <w:bottom w:val="single" w:sz="4" w:space="0" w:color="auto"/>
              <w:right w:val="single" w:sz="4" w:space="0" w:color="auto"/>
            </w:tcBorders>
            <w:vAlign w:val="center"/>
          </w:tcPr>
          <w:p w:rsidR="00E012F1" w:rsidRPr="007B11BF"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E012F1" w:rsidRPr="001A048B" w:rsidRDefault="00E012F1"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E012F1" w:rsidRPr="001A048B" w:rsidRDefault="00D55A31"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97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94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2182" w:type="dxa"/>
            <w:tcBorders>
              <w:top w:val="single" w:sz="4" w:space="0" w:color="auto"/>
              <w:left w:val="single" w:sz="4" w:space="0" w:color="auto"/>
              <w:bottom w:val="single" w:sz="4" w:space="0" w:color="auto"/>
              <w:right w:val="single" w:sz="4" w:space="0" w:color="auto"/>
            </w:tcBorders>
            <w:vAlign w:val="center"/>
          </w:tcPr>
          <w:p w:rsidR="00E012F1" w:rsidRDefault="00E012F1"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9C57BD"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9C57BD" w:rsidRDefault="009C57B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9C57BD" w:rsidRDefault="009C57BD" w:rsidP="00C14649">
            <w:pPr>
              <w:spacing w:after="0" w:line="240" w:lineRule="auto"/>
              <w:rPr>
                <w:rFonts w:ascii="Times New Roman" w:hAnsi="Times New Roman"/>
                <w:sz w:val="24"/>
                <w:szCs w:val="24"/>
              </w:rPr>
            </w:pPr>
            <w:r w:rsidRPr="00AA5B8B">
              <w:rPr>
                <w:rFonts w:ascii="Times New Roman" w:hAnsi="Times New Roman"/>
                <w:b/>
                <w:sz w:val="24"/>
                <w:szCs w:val="24"/>
              </w:rPr>
              <w:t>Разом за напрямком</w:t>
            </w:r>
          </w:p>
        </w:tc>
        <w:tc>
          <w:tcPr>
            <w:tcW w:w="851" w:type="dxa"/>
            <w:tcBorders>
              <w:top w:val="single" w:sz="4" w:space="0" w:color="auto"/>
              <w:left w:val="single" w:sz="4" w:space="0" w:color="auto"/>
              <w:bottom w:val="single" w:sz="4" w:space="0" w:color="auto"/>
              <w:right w:val="single" w:sz="4" w:space="0" w:color="auto"/>
            </w:tcBorders>
            <w:vAlign w:val="center"/>
          </w:tcPr>
          <w:p w:rsidR="009C57BD" w:rsidRPr="007B11BF" w:rsidRDefault="009C57BD"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9C57BD" w:rsidRPr="007B11BF" w:rsidRDefault="009C57BD"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C57BD" w:rsidRPr="001A048B" w:rsidRDefault="009C57BD" w:rsidP="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16</w:t>
            </w:r>
          </w:p>
        </w:tc>
        <w:tc>
          <w:tcPr>
            <w:tcW w:w="975"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945"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1134"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1134"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2182" w:type="dxa"/>
            <w:tcBorders>
              <w:top w:val="single" w:sz="4" w:space="0" w:color="auto"/>
              <w:left w:val="single" w:sz="4" w:space="0" w:color="auto"/>
              <w:bottom w:val="single" w:sz="4" w:space="0" w:color="auto"/>
              <w:right w:val="single" w:sz="4" w:space="0" w:color="auto"/>
            </w:tcBorders>
            <w:vAlign w:val="center"/>
          </w:tcPr>
          <w:p w:rsidR="009C57BD" w:rsidRDefault="009C57BD"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C70A1D"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C70A1D" w:rsidRPr="00AA5B8B" w:rsidRDefault="00C70A1D" w:rsidP="00C14649">
            <w:pPr>
              <w:spacing w:after="0" w:line="240" w:lineRule="auto"/>
              <w:rPr>
                <w:rFonts w:ascii="Times New Roman" w:hAnsi="Times New Roman"/>
                <w:b/>
                <w:sz w:val="24"/>
                <w:szCs w:val="24"/>
              </w:rPr>
            </w:pPr>
            <w:r>
              <w:rPr>
                <w:rFonts w:ascii="Times New Roman" w:hAnsi="Times New Roman"/>
                <w:b/>
                <w:sz w:val="24"/>
                <w:szCs w:val="24"/>
              </w:rPr>
              <w:t>ВСЬОГО ЗА ПРОГРАМОЮ</w:t>
            </w:r>
          </w:p>
        </w:tc>
        <w:tc>
          <w:tcPr>
            <w:tcW w:w="851" w:type="dxa"/>
            <w:tcBorders>
              <w:top w:val="single" w:sz="4" w:space="0" w:color="auto"/>
              <w:left w:val="single" w:sz="4" w:space="0" w:color="auto"/>
              <w:bottom w:val="single" w:sz="4" w:space="0" w:color="auto"/>
              <w:right w:val="single" w:sz="4" w:space="0" w:color="auto"/>
            </w:tcBorders>
            <w:vAlign w:val="center"/>
          </w:tcPr>
          <w:p w:rsidR="00C70A1D" w:rsidRPr="007B11BF" w:rsidRDefault="00C70A1D"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3856" w:type="dxa"/>
            <w:gridSpan w:val="2"/>
            <w:tcBorders>
              <w:top w:val="single" w:sz="4" w:space="0" w:color="auto"/>
              <w:left w:val="single" w:sz="4" w:space="0" w:color="auto"/>
              <w:bottom w:val="single" w:sz="4" w:space="0" w:color="auto"/>
              <w:right w:val="single" w:sz="4" w:space="0" w:color="auto"/>
            </w:tcBorders>
          </w:tcPr>
          <w:p w:rsidR="00C70A1D" w:rsidRPr="00C70A1D" w:rsidRDefault="00C70A1D"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sidRPr="00C70A1D">
              <w:rPr>
                <w:rFonts w:ascii="Times New Roman" w:eastAsia="Times New Roman" w:hAnsi="Times New Roman"/>
                <w:b/>
                <w:lang w:eastAsia="uk-UA"/>
              </w:rPr>
              <w:t>З місцевого бюджету</w:t>
            </w:r>
          </w:p>
        </w:tc>
        <w:tc>
          <w:tcPr>
            <w:tcW w:w="915"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2518,0</w:t>
            </w:r>
          </w:p>
        </w:tc>
        <w:tc>
          <w:tcPr>
            <w:tcW w:w="975"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637,0</w:t>
            </w:r>
          </w:p>
        </w:tc>
        <w:tc>
          <w:tcPr>
            <w:tcW w:w="945"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607,0</w:t>
            </w:r>
          </w:p>
        </w:tc>
        <w:tc>
          <w:tcPr>
            <w:tcW w:w="1134"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637,0</w:t>
            </w:r>
          </w:p>
        </w:tc>
        <w:tc>
          <w:tcPr>
            <w:tcW w:w="1134"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637,0</w:t>
            </w:r>
          </w:p>
        </w:tc>
        <w:tc>
          <w:tcPr>
            <w:tcW w:w="2182" w:type="dxa"/>
            <w:tcBorders>
              <w:top w:val="single" w:sz="4" w:space="0" w:color="auto"/>
              <w:left w:val="single" w:sz="4" w:space="0" w:color="auto"/>
              <w:bottom w:val="single" w:sz="4" w:space="0" w:color="auto"/>
              <w:right w:val="single" w:sz="4" w:space="0" w:color="auto"/>
            </w:tcBorders>
            <w:vAlign w:val="center"/>
          </w:tcPr>
          <w:p w:rsidR="00C70A1D" w:rsidRDefault="00C70A1D"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bl>
    <w:p w:rsidR="00ED6003" w:rsidRPr="005F1308" w:rsidRDefault="00ED6003" w:rsidP="00ED6003">
      <w:pPr>
        <w:shd w:val="clear" w:color="auto" w:fill="FFFFFF"/>
        <w:spacing w:after="0" w:line="240" w:lineRule="auto"/>
        <w:ind w:firstLine="5812"/>
        <w:jc w:val="right"/>
        <w:rPr>
          <w:rFonts w:ascii="Times New Roman" w:hAnsi="Times New Roman"/>
          <w:b/>
          <w:sz w:val="28"/>
          <w:szCs w:val="28"/>
        </w:rPr>
      </w:pPr>
    </w:p>
    <w:p w:rsidR="00C20A45" w:rsidRDefault="00C20A45" w:rsidP="00ED6003">
      <w:pPr>
        <w:spacing w:after="0" w:line="240" w:lineRule="auto"/>
        <w:jc w:val="center"/>
        <w:rPr>
          <w:rFonts w:ascii="Times New Roman" w:hAnsi="Times New Roman"/>
          <w:b/>
          <w:sz w:val="28"/>
          <w:szCs w:val="28"/>
        </w:rPr>
      </w:pPr>
    </w:p>
    <w:p w:rsidR="00C20A45" w:rsidRPr="00535D7D" w:rsidRDefault="00535D7D" w:rsidP="00ED6003">
      <w:pPr>
        <w:spacing w:after="0" w:line="240" w:lineRule="auto"/>
        <w:jc w:val="center"/>
        <w:rPr>
          <w:rFonts w:ascii="Times New Roman" w:hAnsi="Times New Roman"/>
          <w:b/>
          <w:sz w:val="28"/>
          <w:szCs w:val="28"/>
          <w:lang w:val="ru-RU"/>
        </w:rPr>
      </w:pPr>
      <w:r>
        <w:rPr>
          <w:rFonts w:ascii="Times New Roman" w:hAnsi="Times New Roman"/>
          <w:b/>
          <w:sz w:val="28"/>
          <w:szCs w:val="28"/>
          <w:lang w:val="ru-RU"/>
        </w:rPr>
        <w:t xml:space="preserve">                                                                                                                                             </w:t>
      </w:r>
      <w:proofErr w:type="spellStart"/>
      <w:r>
        <w:rPr>
          <w:rFonts w:ascii="Times New Roman" w:hAnsi="Times New Roman"/>
          <w:b/>
          <w:sz w:val="28"/>
          <w:szCs w:val="28"/>
          <w:lang w:val="ru-RU"/>
        </w:rPr>
        <w:t>Додаток</w:t>
      </w:r>
      <w:proofErr w:type="spellEnd"/>
      <w:r>
        <w:rPr>
          <w:rFonts w:ascii="Times New Roman" w:hAnsi="Times New Roman"/>
          <w:b/>
          <w:sz w:val="28"/>
          <w:szCs w:val="28"/>
          <w:lang w:val="ru-RU"/>
        </w:rPr>
        <w:t xml:space="preserve"> 2</w:t>
      </w:r>
    </w:p>
    <w:p w:rsidR="00C20A45" w:rsidRDefault="00C20A45" w:rsidP="00ED6003">
      <w:pPr>
        <w:spacing w:after="0" w:line="240" w:lineRule="auto"/>
        <w:jc w:val="center"/>
        <w:rPr>
          <w:rFonts w:ascii="Times New Roman" w:hAnsi="Times New Roman"/>
          <w:b/>
          <w:sz w:val="28"/>
          <w:szCs w:val="28"/>
        </w:rPr>
      </w:pPr>
    </w:p>
    <w:p w:rsidR="00ED6003" w:rsidRPr="00942579" w:rsidRDefault="00ED6003" w:rsidP="00ED6003">
      <w:pPr>
        <w:spacing w:after="0" w:line="240" w:lineRule="auto"/>
        <w:jc w:val="center"/>
        <w:rPr>
          <w:rFonts w:ascii="Times New Roman" w:hAnsi="Times New Roman"/>
          <w:b/>
          <w:sz w:val="28"/>
          <w:szCs w:val="28"/>
        </w:rPr>
      </w:pPr>
      <w:r w:rsidRPr="00942579">
        <w:rPr>
          <w:rFonts w:ascii="Times New Roman" w:hAnsi="Times New Roman"/>
          <w:b/>
          <w:sz w:val="28"/>
          <w:szCs w:val="28"/>
        </w:rPr>
        <w:t>Ресурсне забезпечення</w:t>
      </w:r>
    </w:p>
    <w:p w:rsidR="00535D7D" w:rsidRDefault="004531F6"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val="ru-RU" w:eastAsia="uk-UA"/>
        </w:rPr>
      </w:pPr>
      <w:r>
        <w:rPr>
          <w:rFonts w:ascii="Times New Roman" w:hAnsi="Times New Roman"/>
          <w:b/>
          <w:sz w:val="28"/>
          <w:szCs w:val="28"/>
          <w:lang w:eastAsia="uk-UA"/>
        </w:rPr>
        <w:t xml:space="preserve"> </w:t>
      </w:r>
      <w:r w:rsidR="00ED6003" w:rsidRPr="00942579">
        <w:rPr>
          <w:rFonts w:ascii="Times New Roman" w:hAnsi="Times New Roman"/>
          <w:b/>
          <w:sz w:val="28"/>
          <w:szCs w:val="28"/>
          <w:lang w:eastAsia="uk-UA"/>
        </w:rPr>
        <w:t xml:space="preserve"> програми цивільного захисту, техногенної та п</w:t>
      </w:r>
      <w:r w:rsidR="00ED6003">
        <w:rPr>
          <w:rFonts w:ascii="Times New Roman" w:hAnsi="Times New Roman"/>
          <w:b/>
          <w:sz w:val="28"/>
          <w:szCs w:val="28"/>
          <w:lang w:eastAsia="uk-UA"/>
        </w:rPr>
        <w:t xml:space="preserve">ожежної безпеки </w:t>
      </w:r>
    </w:p>
    <w:p w:rsidR="00ED6003" w:rsidRPr="00F1472E" w:rsidRDefault="00E2281F"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uk-UA"/>
        </w:rPr>
      </w:pPr>
      <w:r>
        <w:rPr>
          <w:rFonts w:ascii="Times New Roman" w:hAnsi="Times New Roman"/>
          <w:b/>
          <w:sz w:val="28"/>
          <w:szCs w:val="28"/>
          <w:lang w:eastAsia="uk-UA"/>
        </w:rPr>
        <w:t>Любашівської територіальної громади</w:t>
      </w:r>
      <w:r w:rsidR="00ED6003" w:rsidRPr="00942579">
        <w:rPr>
          <w:rFonts w:ascii="Times New Roman" w:hAnsi="Times New Roman"/>
          <w:b/>
          <w:sz w:val="28"/>
          <w:szCs w:val="28"/>
          <w:lang w:eastAsia="uk-UA"/>
        </w:rPr>
        <w:t xml:space="preserve"> на </w:t>
      </w:r>
      <w:r w:rsidR="00F1472E" w:rsidRPr="00535D7D">
        <w:rPr>
          <w:rFonts w:ascii="Times New Roman" w:hAnsi="Times New Roman"/>
          <w:b/>
          <w:sz w:val="28"/>
          <w:szCs w:val="28"/>
          <w:lang w:eastAsia="uk-UA"/>
        </w:rPr>
        <w:t>2022-2025  роки</w:t>
      </w:r>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tbl>
      <w:tblPr>
        <w:tblStyle w:val="a5"/>
        <w:tblW w:w="13575" w:type="dxa"/>
        <w:tblLook w:val="04A0" w:firstRow="1" w:lastRow="0" w:firstColumn="1" w:lastColumn="0" w:noHBand="0" w:noVBand="1"/>
      </w:tblPr>
      <w:tblGrid>
        <w:gridCol w:w="3194"/>
        <w:gridCol w:w="1725"/>
        <w:gridCol w:w="1755"/>
        <w:gridCol w:w="1935"/>
        <w:gridCol w:w="2414"/>
        <w:gridCol w:w="2552"/>
      </w:tblGrid>
      <w:tr w:rsidR="00F1472E" w:rsidTr="00F1472E">
        <w:trPr>
          <w:trHeight w:val="1178"/>
        </w:trPr>
        <w:tc>
          <w:tcPr>
            <w:tcW w:w="3194" w:type="dxa"/>
          </w:tcPr>
          <w:p w:rsidR="00F1472E" w:rsidRPr="000F7EEE" w:rsidRDefault="00F1472E" w:rsidP="00F1472E">
            <w:pPr>
              <w:jc w:val="center"/>
              <w:rPr>
                <w:rFonts w:ascii="Times New Roman" w:hAnsi="Times New Roman"/>
                <w:b/>
                <w:sz w:val="28"/>
                <w:szCs w:val="28"/>
              </w:rPr>
            </w:pPr>
            <w:r w:rsidRPr="000F7EEE">
              <w:rPr>
                <w:rFonts w:ascii="Times New Roman" w:hAnsi="Times New Roman"/>
                <w:b/>
                <w:sz w:val="28"/>
                <w:szCs w:val="28"/>
              </w:rPr>
              <w:t>Обсяг коштів, які пропонується залучити для виконання програми</w:t>
            </w:r>
          </w:p>
        </w:tc>
        <w:tc>
          <w:tcPr>
            <w:tcW w:w="7829" w:type="dxa"/>
            <w:gridSpan w:val="4"/>
          </w:tcPr>
          <w:p w:rsidR="00F1472E" w:rsidRPr="00535D7D" w:rsidRDefault="00F815EE" w:rsidP="00B95DB1">
            <w:pPr>
              <w:jc w:val="center"/>
              <w:rPr>
                <w:rFonts w:ascii="Times New Roman" w:hAnsi="Times New Roman"/>
                <w:b/>
                <w:sz w:val="28"/>
                <w:szCs w:val="28"/>
                <w:lang w:val="ru-RU"/>
              </w:rPr>
            </w:pPr>
            <w:r w:rsidRPr="000F7EEE">
              <w:rPr>
                <w:rFonts w:ascii="Times New Roman" w:hAnsi="Times New Roman"/>
                <w:b/>
                <w:sz w:val="28"/>
                <w:szCs w:val="28"/>
              </w:rPr>
              <w:t>Етапи в</w:t>
            </w:r>
            <w:r w:rsidR="00535D7D">
              <w:rPr>
                <w:rFonts w:ascii="Times New Roman" w:hAnsi="Times New Roman"/>
                <w:b/>
                <w:sz w:val="28"/>
                <w:szCs w:val="28"/>
              </w:rPr>
              <w:t xml:space="preserve">иконання  програми </w:t>
            </w:r>
          </w:p>
        </w:tc>
        <w:tc>
          <w:tcPr>
            <w:tcW w:w="2552" w:type="dxa"/>
          </w:tcPr>
          <w:p w:rsidR="00F1472E" w:rsidRPr="000F7EEE" w:rsidRDefault="00F815EE" w:rsidP="00B95DB1">
            <w:pPr>
              <w:jc w:val="center"/>
              <w:rPr>
                <w:rFonts w:ascii="Times New Roman" w:hAnsi="Times New Roman"/>
                <w:b/>
                <w:sz w:val="28"/>
                <w:szCs w:val="28"/>
              </w:rPr>
            </w:pPr>
            <w:r w:rsidRPr="000F7EEE">
              <w:rPr>
                <w:rFonts w:ascii="Times New Roman" w:hAnsi="Times New Roman"/>
                <w:b/>
                <w:sz w:val="28"/>
                <w:szCs w:val="28"/>
              </w:rPr>
              <w:t>Усього витрат на виконання програми</w:t>
            </w:r>
          </w:p>
          <w:p w:rsidR="00F815EE" w:rsidRPr="000F7EEE" w:rsidRDefault="00F815EE" w:rsidP="00B95DB1">
            <w:pPr>
              <w:jc w:val="center"/>
              <w:rPr>
                <w:rFonts w:ascii="Times New Roman" w:hAnsi="Times New Roman"/>
                <w:b/>
                <w:sz w:val="28"/>
                <w:szCs w:val="28"/>
              </w:rPr>
            </w:pPr>
            <w:r w:rsidRPr="000F7EEE">
              <w:rPr>
                <w:rFonts w:ascii="Times New Roman" w:hAnsi="Times New Roman"/>
                <w:b/>
                <w:sz w:val="28"/>
                <w:szCs w:val="28"/>
              </w:rPr>
              <w:t>(</w:t>
            </w:r>
            <w:proofErr w:type="spellStart"/>
            <w:r w:rsidRPr="000F7EEE">
              <w:rPr>
                <w:rFonts w:ascii="Times New Roman" w:hAnsi="Times New Roman"/>
                <w:b/>
                <w:sz w:val="28"/>
                <w:szCs w:val="28"/>
              </w:rPr>
              <w:t>тис.грн</w:t>
            </w:r>
            <w:proofErr w:type="spellEnd"/>
            <w:r w:rsidRPr="000F7EEE">
              <w:rPr>
                <w:rFonts w:ascii="Times New Roman" w:hAnsi="Times New Roman"/>
                <w:b/>
                <w:sz w:val="28"/>
                <w:szCs w:val="28"/>
              </w:rPr>
              <w:t>)</w:t>
            </w:r>
          </w:p>
        </w:tc>
      </w:tr>
      <w:tr w:rsidR="00F1472E" w:rsidTr="00F1472E">
        <w:trPr>
          <w:trHeight w:val="237"/>
        </w:trPr>
        <w:tc>
          <w:tcPr>
            <w:tcW w:w="3194" w:type="dxa"/>
          </w:tcPr>
          <w:p w:rsidR="00F1472E" w:rsidRPr="000F7EEE" w:rsidRDefault="00F1472E" w:rsidP="00B95DB1">
            <w:pPr>
              <w:jc w:val="center"/>
              <w:rPr>
                <w:rFonts w:ascii="Times New Roman" w:hAnsi="Times New Roman"/>
                <w:b/>
                <w:sz w:val="28"/>
                <w:szCs w:val="28"/>
              </w:rPr>
            </w:pPr>
          </w:p>
        </w:tc>
        <w:tc>
          <w:tcPr>
            <w:tcW w:w="1725" w:type="dxa"/>
          </w:tcPr>
          <w:p w:rsidR="00F1472E" w:rsidRPr="000F7EEE" w:rsidRDefault="00F815EE" w:rsidP="00F1472E">
            <w:pPr>
              <w:jc w:val="center"/>
              <w:rPr>
                <w:rFonts w:ascii="Times New Roman" w:hAnsi="Times New Roman"/>
                <w:b/>
                <w:sz w:val="28"/>
                <w:szCs w:val="28"/>
              </w:rPr>
            </w:pPr>
            <w:r w:rsidRPr="000F7EEE">
              <w:rPr>
                <w:rFonts w:ascii="Times New Roman" w:hAnsi="Times New Roman"/>
                <w:b/>
                <w:sz w:val="28"/>
                <w:szCs w:val="28"/>
              </w:rPr>
              <w:t>2022 рік</w:t>
            </w:r>
          </w:p>
        </w:tc>
        <w:tc>
          <w:tcPr>
            <w:tcW w:w="1755" w:type="dxa"/>
          </w:tcPr>
          <w:p w:rsidR="00F1472E" w:rsidRPr="000F7EEE" w:rsidRDefault="00F815EE" w:rsidP="00F1472E">
            <w:pPr>
              <w:jc w:val="center"/>
              <w:rPr>
                <w:rFonts w:ascii="Times New Roman" w:hAnsi="Times New Roman"/>
                <w:b/>
                <w:sz w:val="28"/>
                <w:szCs w:val="28"/>
              </w:rPr>
            </w:pPr>
            <w:r w:rsidRPr="000F7EEE">
              <w:rPr>
                <w:rFonts w:ascii="Times New Roman" w:hAnsi="Times New Roman"/>
                <w:b/>
                <w:sz w:val="28"/>
                <w:szCs w:val="28"/>
              </w:rPr>
              <w:t>2023 рік</w:t>
            </w:r>
          </w:p>
        </w:tc>
        <w:tc>
          <w:tcPr>
            <w:tcW w:w="1935" w:type="dxa"/>
          </w:tcPr>
          <w:p w:rsidR="00F1472E" w:rsidRPr="000F7EEE" w:rsidRDefault="00F815EE" w:rsidP="00643B96">
            <w:pPr>
              <w:jc w:val="center"/>
              <w:rPr>
                <w:rFonts w:ascii="Times New Roman" w:hAnsi="Times New Roman"/>
                <w:b/>
                <w:sz w:val="28"/>
                <w:szCs w:val="28"/>
              </w:rPr>
            </w:pPr>
            <w:r w:rsidRPr="000F7EEE">
              <w:rPr>
                <w:rFonts w:ascii="Times New Roman" w:hAnsi="Times New Roman"/>
                <w:b/>
                <w:sz w:val="28"/>
                <w:szCs w:val="28"/>
              </w:rPr>
              <w:t>2024 рік</w:t>
            </w:r>
          </w:p>
        </w:tc>
        <w:tc>
          <w:tcPr>
            <w:tcW w:w="2414" w:type="dxa"/>
          </w:tcPr>
          <w:p w:rsidR="00F1472E" w:rsidRPr="000F7EEE" w:rsidRDefault="00F815EE" w:rsidP="00643B96">
            <w:pPr>
              <w:jc w:val="center"/>
              <w:rPr>
                <w:rFonts w:ascii="Times New Roman" w:hAnsi="Times New Roman"/>
                <w:b/>
                <w:sz w:val="28"/>
                <w:szCs w:val="28"/>
              </w:rPr>
            </w:pPr>
            <w:r w:rsidRPr="000F7EEE">
              <w:rPr>
                <w:rFonts w:ascii="Times New Roman" w:hAnsi="Times New Roman"/>
                <w:b/>
                <w:sz w:val="28"/>
                <w:szCs w:val="28"/>
              </w:rPr>
              <w:t>2025 рік</w:t>
            </w:r>
          </w:p>
        </w:tc>
        <w:tc>
          <w:tcPr>
            <w:tcW w:w="2552" w:type="dxa"/>
          </w:tcPr>
          <w:p w:rsidR="00F1472E" w:rsidRPr="000F7EEE" w:rsidRDefault="00F1472E" w:rsidP="00B95DB1">
            <w:pPr>
              <w:jc w:val="center"/>
              <w:rPr>
                <w:rFonts w:ascii="Times New Roman" w:hAnsi="Times New Roman"/>
                <w:b/>
                <w:sz w:val="28"/>
                <w:szCs w:val="28"/>
              </w:rPr>
            </w:pPr>
          </w:p>
        </w:tc>
      </w:tr>
      <w:tr w:rsidR="00F1472E" w:rsidTr="00F1472E">
        <w:trPr>
          <w:trHeight w:val="519"/>
        </w:trPr>
        <w:tc>
          <w:tcPr>
            <w:tcW w:w="3194" w:type="dxa"/>
          </w:tcPr>
          <w:p w:rsidR="00F1472E" w:rsidRPr="00325AE0" w:rsidRDefault="00F1472E" w:rsidP="00B95DB1">
            <w:pPr>
              <w:jc w:val="center"/>
              <w:rPr>
                <w:rFonts w:ascii="Times New Roman" w:hAnsi="Times New Roman"/>
                <w:sz w:val="28"/>
                <w:szCs w:val="28"/>
              </w:rPr>
            </w:pPr>
            <w:r>
              <w:rPr>
                <w:rFonts w:ascii="Times New Roman" w:hAnsi="Times New Roman"/>
                <w:sz w:val="28"/>
                <w:szCs w:val="28"/>
              </w:rPr>
              <w:t>Селищний бюджет</w:t>
            </w:r>
          </w:p>
        </w:tc>
        <w:tc>
          <w:tcPr>
            <w:tcW w:w="1725" w:type="dxa"/>
          </w:tcPr>
          <w:p w:rsidR="00F1472E" w:rsidRPr="00535D7D" w:rsidRDefault="00535D7D" w:rsidP="00F1472E">
            <w:pPr>
              <w:jc w:val="center"/>
              <w:rPr>
                <w:rFonts w:ascii="Times New Roman" w:hAnsi="Times New Roman"/>
                <w:sz w:val="28"/>
                <w:szCs w:val="28"/>
                <w:lang w:val="ru-RU"/>
              </w:rPr>
            </w:pPr>
            <w:r>
              <w:rPr>
                <w:rFonts w:ascii="Times New Roman" w:hAnsi="Times New Roman"/>
                <w:sz w:val="28"/>
                <w:szCs w:val="28"/>
                <w:lang w:val="ru-RU"/>
              </w:rPr>
              <w:t>637,0</w:t>
            </w:r>
          </w:p>
        </w:tc>
        <w:tc>
          <w:tcPr>
            <w:tcW w:w="1755" w:type="dxa"/>
          </w:tcPr>
          <w:p w:rsidR="00F1472E" w:rsidRPr="00535D7D" w:rsidRDefault="00535D7D" w:rsidP="00F1472E">
            <w:pPr>
              <w:jc w:val="center"/>
              <w:rPr>
                <w:rFonts w:ascii="Times New Roman" w:hAnsi="Times New Roman"/>
                <w:sz w:val="28"/>
                <w:szCs w:val="28"/>
                <w:lang w:val="ru-RU"/>
              </w:rPr>
            </w:pPr>
            <w:r>
              <w:rPr>
                <w:rFonts w:ascii="Times New Roman" w:hAnsi="Times New Roman"/>
                <w:sz w:val="28"/>
                <w:szCs w:val="28"/>
                <w:lang w:val="ru-RU"/>
              </w:rPr>
              <w:t>607,0</w:t>
            </w:r>
          </w:p>
        </w:tc>
        <w:tc>
          <w:tcPr>
            <w:tcW w:w="1935" w:type="dxa"/>
          </w:tcPr>
          <w:p w:rsidR="00F1472E" w:rsidRPr="00535D7D" w:rsidRDefault="00535D7D" w:rsidP="00B95DB1">
            <w:pPr>
              <w:jc w:val="center"/>
              <w:rPr>
                <w:rFonts w:ascii="Times New Roman" w:hAnsi="Times New Roman"/>
                <w:sz w:val="28"/>
                <w:szCs w:val="28"/>
                <w:lang w:val="ru-RU"/>
              </w:rPr>
            </w:pPr>
            <w:r>
              <w:rPr>
                <w:rFonts w:ascii="Times New Roman" w:hAnsi="Times New Roman"/>
                <w:sz w:val="28"/>
                <w:szCs w:val="28"/>
                <w:lang w:val="ru-RU"/>
              </w:rPr>
              <w:t>637,0</w:t>
            </w:r>
          </w:p>
        </w:tc>
        <w:tc>
          <w:tcPr>
            <w:tcW w:w="2414" w:type="dxa"/>
          </w:tcPr>
          <w:p w:rsidR="00F1472E" w:rsidRPr="00535D7D" w:rsidRDefault="00535D7D" w:rsidP="00B95DB1">
            <w:pPr>
              <w:jc w:val="center"/>
              <w:rPr>
                <w:rFonts w:ascii="Times New Roman" w:hAnsi="Times New Roman"/>
                <w:sz w:val="28"/>
                <w:szCs w:val="28"/>
                <w:lang w:val="ru-RU"/>
              </w:rPr>
            </w:pPr>
            <w:r>
              <w:rPr>
                <w:rFonts w:ascii="Times New Roman" w:hAnsi="Times New Roman"/>
                <w:sz w:val="28"/>
                <w:szCs w:val="28"/>
                <w:lang w:val="ru-RU"/>
              </w:rPr>
              <w:t>637,0</w:t>
            </w:r>
          </w:p>
        </w:tc>
        <w:tc>
          <w:tcPr>
            <w:tcW w:w="2552" w:type="dxa"/>
          </w:tcPr>
          <w:p w:rsidR="00F1472E" w:rsidRPr="00535D7D" w:rsidRDefault="00535D7D" w:rsidP="00643B96">
            <w:pPr>
              <w:jc w:val="center"/>
              <w:rPr>
                <w:b/>
                <w:lang w:val="ru-RU"/>
              </w:rPr>
            </w:pPr>
            <w:r w:rsidRPr="00535D7D">
              <w:rPr>
                <w:rFonts w:ascii="Times New Roman" w:hAnsi="Times New Roman"/>
                <w:sz w:val="28"/>
                <w:szCs w:val="28"/>
                <w:lang w:val="ru-RU"/>
              </w:rPr>
              <w:t>2518,0</w:t>
            </w:r>
          </w:p>
        </w:tc>
      </w:tr>
      <w:tr w:rsidR="00535D7D" w:rsidTr="00F1472E">
        <w:trPr>
          <w:trHeight w:val="544"/>
        </w:trPr>
        <w:tc>
          <w:tcPr>
            <w:tcW w:w="3194" w:type="dxa"/>
          </w:tcPr>
          <w:p w:rsidR="00535D7D" w:rsidRPr="00B95DB1" w:rsidRDefault="00535D7D" w:rsidP="00B95DB1">
            <w:pPr>
              <w:jc w:val="center"/>
              <w:rPr>
                <w:rFonts w:ascii="Times New Roman" w:hAnsi="Times New Roman"/>
                <w:b/>
                <w:sz w:val="28"/>
                <w:szCs w:val="28"/>
              </w:rPr>
            </w:pPr>
            <w:r w:rsidRPr="00B95DB1">
              <w:rPr>
                <w:rFonts w:ascii="Times New Roman" w:hAnsi="Times New Roman"/>
                <w:b/>
                <w:sz w:val="28"/>
                <w:szCs w:val="28"/>
              </w:rPr>
              <w:t>Разом</w:t>
            </w:r>
          </w:p>
        </w:tc>
        <w:tc>
          <w:tcPr>
            <w:tcW w:w="1725" w:type="dxa"/>
          </w:tcPr>
          <w:p w:rsidR="00535D7D" w:rsidRPr="00535D7D" w:rsidRDefault="00535D7D" w:rsidP="006B3220">
            <w:pPr>
              <w:jc w:val="center"/>
              <w:rPr>
                <w:rFonts w:ascii="Times New Roman" w:hAnsi="Times New Roman"/>
                <w:b/>
                <w:sz w:val="28"/>
                <w:szCs w:val="28"/>
                <w:lang w:val="ru-RU"/>
              </w:rPr>
            </w:pPr>
            <w:r w:rsidRPr="00535D7D">
              <w:rPr>
                <w:rFonts w:ascii="Times New Roman" w:hAnsi="Times New Roman"/>
                <w:b/>
                <w:sz w:val="28"/>
                <w:szCs w:val="28"/>
                <w:lang w:val="ru-RU"/>
              </w:rPr>
              <w:t>637,0</w:t>
            </w:r>
          </w:p>
        </w:tc>
        <w:tc>
          <w:tcPr>
            <w:tcW w:w="1755" w:type="dxa"/>
          </w:tcPr>
          <w:p w:rsidR="00535D7D" w:rsidRPr="00535D7D" w:rsidRDefault="00535D7D" w:rsidP="006B3220">
            <w:pPr>
              <w:jc w:val="center"/>
              <w:rPr>
                <w:rFonts w:ascii="Times New Roman" w:hAnsi="Times New Roman"/>
                <w:b/>
                <w:sz w:val="28"/>
                <w:szCs w:val="28"/>
                <w:lang w:val="ru-RU"/>
              </w:rPr>
            </w:pPr>
            <w:r w:rsidRPr="00535D7D">
              <w:rPr>
                <w:rFonts w:ascii="Times New Roman" w:hAnsi="Times New Roman"/>
                <w:b/>
                <w:sz w:val="28"/>
                <w:szCs w:val="28"/>
                <w:lang w:val="ru-RU"/>
              </w:rPr>
              <w:t>607,0</w:t>
            </w:r>
          </w:p>
        </w:tc>
        <w:tc>
          <w:tcPr>
            <w:tcW w:w="1935" w:type="dxa"/>
          </w:tcPr>
          <w:p w:rsidR="00535D7D" w:rsidRPr="00535D7D" w:rsidRDefault="00535D7D" w:rsidP="006B3220">
            <w:pPr>
              <w:jc w:val="center"/>
              <w:rPr>
                <w:rFonts w:ascii="Times New Roman" w:hAnsi="Times New Roman"/>
                <w:b/>
                <w:sz w:val="28"/>
                <w:szCs w:val="28"/>
                <w:lang w:val="ru-RU"/>
              </w:rPr>
            </w:pPr>
            <w:r w:rsidRPr="00535D7D">
              <w:rPr>
                <w:rFonts w:ascii="Times New Roman" w:hAnsi="Times New Roman"/>
                <w:b/>
                <w:sz w:val="28"/>
                <w:szCs w:val="28"/>
                <w:lang w:val="ru-RU"/>
              </w:rPr>
              <w:t>637,0</w:t>
            </w:r>
          </w:p>
        </w:tc>
        <w:tc>
          <w:tcPr>
            <w:tcW w:w="2414" w:type="dxa"/>
          </w:tcPr>
          <w:p w:rsidR="00535D7D" w:rsidRPr="00535D7D" w:rsidRDefault="00535D7D" w:rsidP="006B3220">
            <w:pPr>
              <w:jc w:val="center"/>
              <w:rPr>
                <w:rFonts w:ascii="Times New Roman" w:hAnsi="Times New Roman"/>
                <w:b/>
                <w:sz w:val="28"/>
                <w:szCs w:val="28"/>
                <w:lang w:val="ru-RU"/>
              </w:rPr>
            </w:pPr>
            <w:r w:rsidRPr="00535D7D">
              <w:rPr>
                <w:rFonts w:ascii="Times New Roman" w:hAnsi="Times New Roman"/>
                <w:b/>
                <w:sz w:val="28"/>
                <w:szCs w:val="28"/>
                <w:lang w:val="ru-RU"/>
              </w:rPr>
              <w:t>637,0</w:t>
            </w:r>
          </w:p>
        </w:tc>
        <w:tc>
          <w:tcPr>
            <w:tcW w:w="2552" w:type="dxa"/>
          </w:tcPr>
          <w:p w:rsidR="00535D7D" w:rsidRPr="00535D7D" w:rsidRDefault="00535D7D" w:rsidP="006B3220">
            <w:pPr>
              <w:jc w:val="center"/>
              <w:rPr>
                <w:b/>
                <w:lang w:val="ru-RU"/>
              </w:rPr>
            </w:pPr>
            <w:r w:rsidRPr="00535D7D">
              <w:rPr>
                <w:rFonts w:ascii="Times New Roman" w:hAnsi="Times New Roman"/>
                <w:b/>
                <w:sz w:val="28"/>
                <w:szCs w:val="28"/>
                <w:lang w:val="ru-RU"/>
              </w:rPr>
              <w:t>2518,0</w:t>
            </w:r>
          </w:p>
        </w:tc>
      </w:tr>
    </w:tbl>
    <w:p w:rsidR="001F029B" w:rsidRDefault="001F029B" w:rsidP="00535D7D"/>
    <w:p w:rsidR="00535D7D" w:rsidRPr="00535D7D" w:rsidRDefault="00535D7D" w:rsidP="00535D7D">
      <w:pPr>
        <w:spacing w:after="0" w:line="240" w:lineRule="auto"/>
        <w:rPr>
          <w:rFonts w:ascii="Times New Roman" w:hAnsi="Times New Roman"/>
          <w:b/>
          <w:sz w:val="28"/>
          <w:szCs w:val="28"/>
        </w:rPr>
      </w:pPr>
      <w:r w:rsidRPr="00535D7D">
        <w:rPr>
          <w:rFonts w:ascii="Times New Roman" w:hAnsi="Times New Roman"/>
          <w:b/>
          <w:sz w:val="28"/>
          <w:szCs w:val="28"/>
        </w:rPr>
        <w:t>Начальник відділу правового забезпечення</w:t>
      </w:r>
    </w:p>
    <w:p w:rsidR="00535D7D" w:rsidRPr="00535D7D" w:rsidRDefault="00535D7D" w:rsidP="00535D7D">
      <w:pPr>
        <w:spacing w:after="0" w:line="240" w:lineRule="auto"/>
        <w:rPr>
          <w:rFonts w:ascii="Times New Roman" w:hAnsi="Times New Roman"/>
          <w:b/>
          <w:sz w:val="28"/>
          <w:szCs w:val="28"/>
        </w:rPr>
      </w:pPr>
      <w:r w:rsidRPr="00535D7D">
        <w:rPr>
          <w:rFonts w:ascii="Times New Roman" w:hAnsi="Times New Roman"/>
          <w:b/>
          <w:sz w:val="28"/>
          <w:szCs w:val="28"/>
        </w:rPr>
        <w:t>зв’язків з правоохоронними органами,</w:t>
      </w:r>
    </w:p>
    <w:p w:rsidR="00535D7D" w:rsidRPr="00535D7D" w:rsidRDefault="00535D7D" w:rsidP="00535D7D">
      <w:pPr>
        <w:spacing w:after="0" w:line="240" w:lineRule="auto"/>
        <w:rPr>
          <w:rFonts w:ascii="Times New Roman" w:hAnsi="Times New Roman"/>
          <w:b/>
          <w:sz w:val="28"/>
          <w:szCs w:val="28"/>
        </w:rPr>
      </w:pPr>
      <w:r w:rsidRPr="00535D7D">
        <w:rPr>
          <w:rFonts w:ascii="Times New Roman" w:hAnsi="Times New Roman"/>
          <w:b/>
          <w:sz w:val="28"/>
          <w:szCs w:val="28"/>
        </w:rPr>
        <w:t>цивільного захисту, оборонної та</w:t>
      </w:r>
    </w:p>
    <w:p w:rsidR="00535D7D" w:rsidRPr="00535D7D" w:rsidRDefault="00535D7D" w:rsidP="00535D7D">
      <w:pPr>
        <w:spacing w:after="0" w:line="240" w:lineRule="auto"/>
        <w:rPr>
          <w:rFonts w:ascii="Times New Roman" w:hAnsi="Times New Roman"/>
          <w:b/>
          <w:sz w:val="28"/>
          <w:szCs w:val="28"/>
        </w:rPr>
      </w:pPr>
      <w:r w:rsidRPr="00535D7D">
        <w:rPr>
          <w:rFonts w:ascii="Times New Roman" w:hAnsi="Times New Roman"/>
          <w:b/>
          <w:sz w:val="28"/>
          <w:szCs w:val="28"/>
        </w:rPr>
        <w:t>мобілізаційної роботи селищної ради</w:t>
      </w:r>
      <w:r w:rsidRPr="00535D7D">
        <w:rPr>
          <w:rFonts w:ascii="Times New Roman" w:hAnsi="Times New Roman"/>
          <w:b/>
          <w:sz w:val="28"/>
          <w:szCs w:val="28"/>
        </w:rPr>
        <w:tab/>
      </w:r>
      <w:r w:rsidRPr="00535D7D">
        <w:rPr>
          <w:rFonts w:ascii="Times New Roman" w:hAnsi="Times New Roman"/>
          <w:b/>
          <w:sz w:val="28"/>
          <w:szCs w:val="28"/>
        </w:rPr>
        <w:tab/>
      </w:r>
      <w:r w:rsidRPr="00535D7D">
        <w:rPr>
          <w:rFonts w:ascii="Times New Roman" w:hAnsi="Times New Roman"/>
          <w:b/>
          <w:sz w:val="28"/>
          <w:szCs w:val="28"/>
        </w:rPr>
        <w:tab/>
      </w:r>
      <w:r w:rsidRPr="00535D7D">
        <w:rPr>
          <w:rFonts w:ascii="Times New Roman" w:hAnsi="Times New Roman"/>
          <w:b/>
          <w:sz w:val="28"/>
          <w:szCs w:val="28"/>
        </w:rPr>
        <w:tab/>
      </w:r>
      <w:r>
        <w:rPr>
          <w:rFonts w:ascii="Times New Roman" w:hAnsi="Times New Roman"/>
          <w:b/>
          <w:sz w:val="28"/>
          <w:szCs w:val="28"/>
        </w:rPr>
        <w:t xml:space="preserve">                                 </w:t>
      </w:r>
      <w:r w:rsidR="00BB2FF5">
        <w:rPr>
          <w:rFonts w:ascii="Times New Roman" w:hAnsi="Times New Roman"/>
          <w:b/>
          <w:sz w:val="28"/>
          <w:szCs w:val="28"/>
        </w:rPr>
        <w:t xml:space="preserve">            </w:t>
      </w:r>
      <w:r>
        <w:rPr>
          <w:rFonts w:ascii="Times New Roman" w:hAnsi="Times New Roman"/>
          <w:b/>
          <w:sz w:val="28"/>
          <w:szCs w:val="28"/>
        </w:rPr>
        <w:t xml:space="preserve">          </w:t>
      </w:r>
      <w:r w:rsidRPr="00535D7D">
        <w:rPr>
          <w:rFonts w:ascii="Times New Roman" w:hAnsi="Times New Roman"/>
          <w:b/>
          <w:sz w:val="28"/>
          <w:szCs w:val="28"/>
        </w:rPr>
        <w:tab/>
      </w:r>
      <w:proofErr w:type="spellStart"/>
      <w:r w:rsidRPr="00535D7D">
        <w:rPr>
          <w:rFonts w:ascii="Times New Roman" w:hAnsi="Times New Roman"/>
          <w:b/>
          <w:sz w:val="28"/>
          <w:szCs w:val="28"/>
        </w:rPr>
        <w:t>Довганюк</w:t>
      </w:r>
      <w:proofErr w:type="spellEnd"/>
      <w:r w:rsidRPr="00535D7D">
        <w:rPr>
          <w:rFonts w:ascii="Times New Roman" w:hAnsi="Times New Roman"/>
          <w:b/>
          <w:sz w:val="28"/>
          <w:szCs w:val="28"/>
        </w:rPr>
        <w:t xml:space="preserve"> В.В.</w:t>
      </w:r>
    </w:p>
    <w:sectPr w:rsidR="00535D7D" w:rsidRPr="00535D7D" w:rsidSect="00930E6F">
      <w:pgSz w:w="16838" w:h="11906" w:orient="landscape"/>
      <w:pgMar w:top="851" w:right="820" w:bottom="851"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21A" w:rsidRDefault="00A2521A" w:rsidP="00D66081">
      <w:pPr>
        <w:spacing w:after="0" w:line="240" w:lineRule="auto"/>
      </w:pPr>
      <w:r>
        <w:separator/>
      </w:r>
    </w:p>
  </w:endnote>
  <w:endnote w:type="continuationSeparator" w:id="0">
    <w:p w:rsidR="00A2521A" w:rsidRDefault="00A2521A" w:rsidP="00D66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589163"/>
      <w:docPartObj>
        <w:docPartGallery w:val="Page Numbers (Bottom of Page)"/>
        <w:docPartUnique/>
      </w:docPartObj>
    </w:sdtPr>
    <w:sdtEndPr/>
    <w:sdtContent>
      <w:p w:rsidR="00D66081" w:rsidRDefault="00D66081">
        <w:pPr>
          <w:pStyle w:val="a9"/>
          <w:jc w:val="right"/>
        </w:pPr>
        <w:r>
          <w:fldChar w:fldCharType="begin"/>
        </w:r>
        <w:r>
          <w:instrText>PAGE   \* MERGEFORMAT</w:instrText>
        </w:r>
        <w:r>
          <w:fldChar w:fldCharType="separate"/>
        </w:r>
        <w:r w:rsidR="0075464D" w:rsidRPr="0075464D">
          <w:rPr>
            <w:noProof/>
            <w:lang w:val="ru-RU"/>
          </w:rPr>
          <w:t>9</w:t>
        </w:r>
        <w:r>
          <w:fldChar w:fldCharType="end"/>
        </w:r>
      </w:p>
    </w:sdtContent>
  </w:sdt>
  <w:p w:rsidR="004B2087" w:rsidRDefault="004B20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21A" w:rsidRDefault="00A2521A" w:rsidP="00D66081">
      <w:pPr>
        <w:spacing w:after="0" w:line="240" w:lineRule="auto"/>
      </w:pPr>
      <w:r>
        <w:separator/>
      </w:r>
    </w:p>
  </w:footnote>
  <w:footnote w:type="continuationSeparator" w:id="0">
    <w:p w:rsidR="00A2521A" w:rsidRDefault="00A2521A" w:rsidP="00D660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1182A"/>
    <w:multiLevelType w:val="hybridMultilevel"/>
    <w:tmpl w:val="3C5CEBE4"/>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6B001C"/>
    <w:multiLevelType w:val="hybridMultilevel"/>
    <w:tmpl w:val="C150B6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4E84058"/>
    <w:multiLevelType w:val="hybridMultilevel"/>
    <w:tmpl w:val="ABFC7864"/>
    <w:lvl w:ilvl="0" w:tplc="D97C05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B8C7A21"/>
    <w:multiLevelType w:val="multilevel"/>
    <w:tmpl w:val="88905BB8"/>
    <w:lvl w:ilvl="0">
      <w:start w:val="1"/>
      <w:numFmt w:val="decimal"/>
      <w:lvlText w:val="%1."/>
      <w:lvlJc w:val="left"/>
      <w:pPr>
        <w:ind w:left="720" w:hanging="360"/>
      </w:pPr>
    </w:lvl>
    <w:lvl w:ilvl="1">
      <w:start w:val="3"/>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160" w:hanging="1800"/>
      </w:pPr>
      <w:rPr>
        <w:b/>
      </w:rPr>
    </w:lvl>
    <w:lvl w:ilvl="8">
      <w:start w:val="1"/>
      <w:numFmt w:val="decimal"/>
      <w:isLgl/>
      <w:lvlText w:val="%1.%2.%3.%4.%5.%6.%7.%8.%9."/>
      <w:lvlJc w:val="left"/>
      <w:pPr>
        <w:ind w:left="2520" w:hanging="2160"/>
      </w:pPr>
      <w:rPr>
        <w:b/>
      </w:rPr>
    </w:lvl>
  </w:abstractNum>
  <w:abstractNum w:abstractNumId="4">
    <w:nsid w:val="413F4CFE"/>
    <w:multiLevelType w:val="hybridMultilevel"/>
    <w:tmpl w:val="5DBC4F4A"/>
    <w:lvl w:ilvl="0" w:tplc="6CBCCE92">
      <w:numFmt w:val="bullet"/>
      <w:lvlText w:val="-"/>
      <w:lvlJc w:val="left"/>
      <w:pPr>
        <w:ind w:left="8866"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C477BD5"/>
    <w:multiLevelType w:val="hybridMultilevel"/>
    <w:tmpl w:val="491892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C8418FD"/>
    <w:multiLevelType w:val="hybridMultilevel"/>
    <w:tmpl w:val="4AE6B11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6"/>
  </w:num>
  <w:num w:numId="4">
    <w:abstractNumId w:val="4"/>
  </w:num>
  <w:num w:numId="5">
    <w:abstractNumId w:val="2"/>
  </w:num>
  <w:num w:numId="6">
    <w:abstractNumId w:val="0"/>
  </w:num>
  <w:num w:numId="7">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9B"/>
    <w:rsid w:val="000038C8"/>
    <w:rsid w:val="0000466B"/>
    <w:rsid w:val="00030956"/>
    <w:rsid w:val="0004044B"/>
    <w:rsid w:val="00060A3A"/>
    <w:rsid w:val="000630DE"/>
    <w:rsid w:val="00077816"/>
    <w:rsid w:val="000A3C75"/>
    <w:rsid w:val="000D5C2E"/>
    <w:rsid w:val="000F7EEE"/>
    <w:rsid w:val="00192460"/>
    <w:rsid w:val="001A048B"/>
    <w:rsid w:val="001B1F29"/>
    <w:rsid w:val="001E3D68"/>
    <w:rsid w:val="001F029B"/>
    <w:rsid w:val="00211C76"/>
    <w:rsid w:val="0022446B"/>
    <w:rsid w:val="002B77E1"/>
    <w:rsid w:val="002B7AD9"/>
    <w:rsid w:val="002C5741"/>
    <w:rsid w:val="00325AE0"/>
    <w:rsid w:val="00393902"/>
    <w:rsid w:val="003B7CF4"/>
    <w:rsid w:val="003C51D3"/>
    <w:rsid w:val="003C6FFB"/>
    <w:rsid w:val="004531F6"/>
    <w:rsid w:val="004A2F5C"/>
    <w:rsid w:val="004B0BBC"/>
    <w:rsid w:val="004B2087"/>
    <w:rsid w:val="004F09F3"/>
    <w:rsid w:val="00535D7D"/>
    <w:rsid w:val="00562E41"/>
    <w:rsid w:val="005B2BDE"/>
    <w:rsid w:val="005D73A6"/>
    <w:rsid w:val="005F1308"/>
    <w:rsid w:val="00614FAF"/>
    <w:rsid w:val="006309B3"/>
    <w:rsid w:val="00643B96"/>
    <w:rsid w:val="0067095C"/>
    <w:rsid w:val="00671F31"/>
    <w:rsid w:val="006B3DD2"/>
    <w:rsid w:val="0071372F"/>
    <w:rsid w:val="007161A7"/>
    <w:rsid w:val="007231DA"/>
    <w:rsid w:val="0075464D"/>
    <w:rsid w:val="00792869"/>
    <w:rsid w:val="007A1950"/>
    <w:rsid w:val="007B11BF"/>
    <w:rsid w:val="007B6716"/>
    <w:rsid w:val="007E6678"/>
    <w:rsid w:val="007F69C0"/>
    <w:rsid w:val="00825367"/>
    <w:rsid w:val="00833AB0"/>
    <w:rsid w:val="008A7DF6"/>
    <w:rsid w:val="008C35F2"/>
    <w:rsid w:val="009040E8"/>
    <w:rsid w:val="009201F5"/>
    <w:rsid w:val="00930782"/>
    <w:rsid w:val="00930E6F"/>
    <w:rsid w:val="00945F27"/>
    <w:rsid w:val="009C57BD"/>
    <w:rsid w:val="009D5042"/>
    <w:rsid w:val="009E5395"/>
    <w:rsid w:val="009F000C"/>
    <w:rsid w:val="00A2521A"/>
    <w:rsid w:val="00A70112"/>
    <w:rsid w:val="00AA5B8B"/>
    <w:rsid w:val="00B26B44"/>
    <w:rsid w:val="00B314AA"/>
    <w:rsid w:val="00B36587"/>
    <w:rsid w:val="00B45CEA"/>
    <w:rsid w:val="00B95DB1"/>
    <w:rsid w:val="00BA688E"/>
    <w:rsid w:val="00BB2FF5"/>
    <w:rsid w:val="00BC1919"/>
    <w:rsid w:val="00BD37F2"/>
    <w:rsid w:val="00C14649"/>
    <w:rsid w:val="00C20A45"/>
    <w:rsid w:val="00C70A1D"/>
    <w:rsid w:val="00C91C8A"/>
    <w:rsid w:val="00C97399"/>
    <w:rsid w:val="00CD23A2"/>
    <w:rsid w:val="00CD47DD"/>
    <w:rsid w:val="00CE54B3"/>
    <w:rsid w:val="00CF0C53"/>
    <w:rsid w:val="00D010C9"/>
    <w:rsid w:val="00D26BC0"/>
    <w:rsid w:val="00D3132D"/>
    <w:rsid w:val="00D46FEE"/>
    <w:rsid w:val="00D55A31"/>
    <w:rsid w:val="00D63FE5"/>
    <w:rsid w:val="00D66081"/>
    <w:rsid w:val="00D746E0"/>
    <w:rsid w:val="00DB3D2E"/>
    <w:rsid w:val="00DB5817"/>
    <w:rsid w:val="00DF4083"/>
    <w:rsid w:val="00E012F1"/>
    <w:rsid w:val="00E071CE"/>
    <w:rsid w:val="00E134C7"/>
    <w:rsid w:val="00E2281F"/>
    <w:rsid w:val="00E7132A"/>
    <w:rsid w:val="00EC682F"/>
    <w:rsid w:val="00ED529D"/>
    <w:rsid w:val="00ED5DC4"/>
    <w:rsid w:val="00ED6003"/>
    <w:rsid w:val="00F1472E"/>
    <w:rsid w:val="00F305A1"/>
    <w:rsid w:val="00F720DD"/>
    <w:rsid w:val="00F720F8"/>
    <w:rsid w:val="00F81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03"/>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D6003"/>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ED6003"/>
    <w:rPr>
      <w:rFonts w:ascii="Times New Roman" w:eastAsia="Times New Roman" w:hAnsi="Times New Roman" w:cs="Times New Roman"/>
      <w:b/>
      <w:bCs/>
      <w:sz w:val="28"/>
      <w:szCs w:val="24"/>
      <w:lang w:val="uk-UA" w:eastAsia="ru-RU"/>
    </w:rPr>
  </w:style>
  <w:style w:type="table" w:styleId="a5">
    <w:name w:val="Table Grid"/>
    <w:basedOn w:val="a1"/>
    <w:uiPriority w:val="59"/>
    <w:rsid w:val="00325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A688E"/>
    <w:pPr>
      <w:ind w:left="720"/>
      <w:contextualSpacing/>
    </w:pPr>
  </w:style>
  <w:style w:type="paragraph" w:styleId="a7">
    <w:name w:val="header"/>
    <w:basedOn w:val="a"/>
    <w:link w:val="a8"/>
    <w:uiPriority w:val="99"/>
    <w:unhideWhenUsed/>
    <w:rsid w:val="00D6608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6081"/>
    <w:rPr>
      <w:rFonts w:ascii="Calibri" w:eastAsia="Calibri" w:hAnsi="Calibri" w:cs="Times New Roman"/>
      <w:lang w:val="uk-UA"/>
    </w:rPr>
  </w:style>
  <w:style w:type="paragraph" w:styleId="a9">
    <w:name w:val="footer"/>
    <w:basedOn w:val="a"/>
    <w:link w:val="aa"/>
    <w:uiPriority w:val="99"/>
    <w:unhideWhenUsed/>
    <w:rsid w:val="00D6608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66081"/>
    <w:rPr>
      <w:rFonts w:ascii="Calibri" w:eastAsia="Calibri" w:hAnsi="Calibri" w:cs="Times New Roman"/>
      <w:lang w:val="uk-UA"/>
    </w:rPr>
  </w:style>
  <w:style w:type="paragraph" w:styleId="ab">
    <w:name w:val="Balloon Text"/>
    <w:basedOn w:val="a"/>
    <w:link w:val="ac"/>
    <w:uiPriority w:val="99"/>
    <w:semiHidden/>
    <w:unhideWhenUsed/>
    <w:rsid w:val="00CE54B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E54B3"/>
    <w:rPr>
      <w:rFonts w:ascii="Tahoma" w:eastAsia="Calibri" w:hAnsi="Tahoma" w:cs="Tahoma"/>
      <w:sz w:val="16"/>
      <w:szCs w:val="16"/>
      <w:lang w:val="uk-UA"/>
    </w:rPr>
  </w:style>
  <w:style w:type="paragraph" w:styleId="ad">
    <w:name w:val="No Spacing"/>
    <w:uiPriority w:val="1"/>
    <w:qFormat/>
    <w:rsid w:val="00C9739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03"/>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D6003"/>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ED6003"/>
    <w:rPr>
      <w:rFonts w:ascii="Times New Roman" w:eastAsia="Times New Roman" w:hAnsi="Times New Roman" w:cs="Times New Roman"/>
      <w:b/>
      <w:bCs/>
      <w:sz w:val="28"/>
      <w:szCs w:val="24"/>
      <w:lang w:val="uk-UA" w:eastAsia="ru-RU"/>
    </w:rPr>
  </w:style>
  <w:style w:type="table" w:styleId="a5">
    <w:name w:val="Table Grid"/>
    <w:basedOn w:val="a1"/>
    <w:uiPriority w:val="59"/>
    <w:rsid w:val="00325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A688E"/>
    <w:pPr>
      <w:ind w:left="720"/>
      <w:contextualSpacing/>
    </w:pPr>
  </w:style>
  <w:style w:type="paragraph" w:styleId="a7">
    <w:name w:val="header"/>
    <w:basedOn w:val="a"/>
    <w:link w:val="a8"/>
    <w:uiPriority w:val="99"/>
    <w:unhideWhenUsed/>
    <w:rsid w:val="00D6608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6081"/>
    <w:rPr>
      <w:rFonts w:ascii="Calibri" w:eastAsia="Calibri" w:hAnsi="Calibri" w:cs="Times New Roman"/>
      <w:lang w:val="uk-UA"/>
    </w:rPr>
  </w:style>
  <w:style w:type="paragraph" w:styleId="a9">
    <w:name w:val="footer"/>
    <w:basedOn w:val="a"/>
    <w:link w:val="aa"/>
    <w:uiPriority w:val="99"/>
    <w:unhideWhenUsed/>
    <w:rsid w:val="00D6608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66081"/>
    <w:rPr>
      <w:rFonts w:ascii="Calibri" w:eastAsia="Calibri" w:hAnsi="Calibri" w:cs="Times New Roman"/>
      <w:lang w:val="uk-UA"/>
    </w:rPr>
  </w:style>
  <w:style w:type="paragraph" w:styleId="ab">
    <w:name w:val="Balloon Text"/>
    <w:basedOn w:val="a"/>
    <w:link w:val="ac"/>
    <w:uiPriority w:val="99"/>
    <w:semiHidden/>
    <w:unhideWhenUsed/>
    <w:rsid w:val="00CE54B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E54B3"/>
    <w:rPr>
      <w:rFonts w:ascii="Tahoma" w:eastAsia="Calibri" w:hAnsi="Tahoma" w:cs="Tahoma"/>
      <w:sz w:val="16"/>
      <w:szCs w:val="16"/>
      <w:lang w:val="uk-UA"/>
    </w:rPr>
  </w:style>
  <w:style w:type="paragraph" w:styleId="ad">
    <w:name w:val="No Spacing"/>
    <w:uiPriority w:val="1"/>
    <w:qFormat/>
    <w:rsid w:val="00C9739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369719">
      <w:bodyDiv w:val="1"/>
      <w:marLeft w:val="0"/>
      <w:marRight w:val="0"/>
      <w:marTop w:val="0"/>
      <w:marBottom w:val="0"/>
      <w:divBdr>
        <w:top w:val="none" w:sz="0" w:space="0" w:color="auto"/>
        <w:left w:val="none" w:sz="0" w:space="0" w:color="auto"/>
        <w:bottom w:val="none" w:sz="0" w:space="0" w:color="auto"/>
        <w:right w:val="none" w:sz="0" w:space="0" w:color="auto"/>
      </w:divBdr>
    </w:div>
    <w:div w:id="157535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61456-33B6-4805-9D73-B69E35445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11</Pages>
  <Words>2567</Words>
  <Characters>14637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cp:lastModifiedBy>
  <cp:revision>7</cp:revision>
  <cp:lastPrinted>2021-06-17T13:22:00Z</cp:lastPrinted>
  <dcterms:created xsi:type="dcterms:W3CDTF">2021-05-20T07:18:00Z</dcterms:created>
  <dcterms:modified xsi:type="dcterms:W3CDTF">2021-07-01T11:41:00Z</dcterms:modified>
</cp:coreProperties>
</file>