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57D" w:rsidRDefault="00A3257D" w:rsidP="008021D0">
      <w:pPr>
        <w:spacing w:after="0"/>
        <w:jc w:val="center"/>
        <w:rPr>
          <w:rFonts w:ascii="Calibri" w:eastAsia="Times New Roman" w:hAnsi="Calibri" w:cs="Times New Roman"/>
          <w:lang w:val="uk-UA" w:eastAsia="ru-RU"/>
        </w:rPr>
      </w:pPr>
    </w:p>
    <w:p w:rsidR="008021D0" w:rsidRPr="008021D0" w:rsidRDefault="008021D0" w:rsidP="008021D0">
      <w:pPr>
        <w:spacing w:after="0"/>
        <w:jc w:val="center"/>
        <w:rPr>
          <w:rFonts w:ascii="Calibri" w:eastAsia="Times New Roman" w:hAnsi="Calibri" w:cs="Times New Roman"/>
          <w:lang w:val="uk-UA" w:eastAsia="ru-RU"/>
        </w:rPr>
      </w:pPr>
      <w:r w:rsidRPr="008021D0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731E388E" wp14:editId="696C979E">
            <wp:extent cx="526415" cy="647065"/>
            <wp:effectExtent l="0" t="0" r="6985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1D0" w:rsidRPr="008021D0" w:rsidRDefault="008021D0" w:rsidP="008021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УКРАЇНА</w:t>
      </w:r>
    </w:p>
    <w:p w:rsidR="008021D0" w:rsidRPr="008021D0" w:rsidRDefault="008021D0" w:rsidP="008021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ЛЮБАШІВСЬКА СЕЛИЩНА РАДА</w:t>
      </w:r>
    </w:p>
    <w:p w:rsidR="008021D0" w:rsidRPr="008021D0" w:rsidRDefault="008021D0" w:rsidP="008021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ОДЕСЬКОЇ ОБЛАСТІ</w:t>
      </w:r>
    </w:p>
    <w:p w:rsidR="008021D0" w:rsidRPr="008021D0" w:rsidRDefault="008021D0" w:rsidP="008021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gramStart"/>
      <w:r w:rsidRPr="008021D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  сесія</w:t>
      </w:r>
      <w:proofErr w:type="gramEnd"/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 скликання</w:t>
      </w:r>
    </w:p>
    <w:p w:rsidR="008021D0" w:rsidRPr="008021D0" w:rsidRDefault="008021D0" w:rsidP="008021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ПРОЄКТ     </w:t>
      </w:r>
      <w:r w:rsidRPr="00802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802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802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</w:t>
      </w:r>
    </w:p>
    <w:p w:rsidR="008021D0" w:rsidRPr="008021D0" w:rsidRDefault="008021D0" w:rsidP="00802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«_____»  січня 2021 року                                                                      № _____</w:t>
      </w:r>
    </w:p>
    <w:p w:rsidR="008021D0" w:rsidRPr="00142623" w:rsidRDefault="008021D0" w:rsidP="008021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D71DB" w:rsidRPr="007D71DB" w:rsidRDefault="008021D0" w:rsidP="007D71DB">
      <w:pPr>
        <w:spacing w:after="0" w:line="240" w:lineRule="auto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21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1426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внесення змін до </w:t>
      </w:r>
      <w:r w:rsidR="007D71DB" w:rsidRPr="007D71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42623" w:rsidRPr="00142623">
        <w:rPr>
          <w:rFonts w:ascii="Times New Roman" w:hAnsi="Times New Roman" w:cs="Times New Roman"/>
          <w:b/>
          <w:sz w:val="24"/>
          <w:szCs w:val="24"/>
          <w:lang w:val="uk-UA"/>
        </w:rPr>
        <w:t>рішення Любашівської селищної ради від</w:t>
      </w:r>
      <w:r w:rsidR="001426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12 жовтня 2018 року №170 «Про затвердження Програми боротьби із амброзією </w:t>
      </w:r>
      <w:proofErr w:type="spellStart"/>
      <w:r w:rsidR="00142623">
        <w:rPr>
          <w:rFonts w:ascii="Times New Roman" w:hAnsi="Times New Roman" w:cs="Times New Roman"/>
          <w:b/>
          <w:sz w:val="24"/>
          <w:szCs w:val="24"/>
          <w:lang w:val="uk-UA"/>
        </w:rPr>
        <w:t>полинолистою</w:t>
      </w:r>
      <w:proofErr w:type="spellEnd"/>
      <w:r w:rsidR="001426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території Л</w:t>
      </w:r>
      <w:r w:rsidR="007D71DB" w:rsidRPr="007D71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юбашівської </w:t>
      </w:r>
      <w:r w:rsidR="001426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селищної ради </w:t>
      </w:r>
      <w:r w:rsidR="0055245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об’єднаної </w:t>
      </w:r>
      <w:r w:rsidR="007D71DB" w:rsidRPr="007D71DB">
        <w:rPr>
          <w:rFonts w:ascii="Times New Roman" w:hAnsi="Times New Roman" w:cs="Times New Roman"/>
          <w:b/>
          <w:sz w:val="24"/>
          <w:szCs w:val="24"/>
          <w:lang w:val="uk-UA"/>
        </w:rPr>
        <w:t>територіальної громади на 20</w:t>
      </w:r>
      <w:r w:rsidR="00552459">
        <w:rPr>
          <w:rFonts w:ascii="Times New Roman" w:hAnsi="Times New Roman" w:cs="Times New Roman"/>
          <w:b/>
          <w:sz w:val="24"/>
          <w:szCs w:val="24"/>
          <w:lang w:val="uk-UA"/>
        </w:rPr>
        <w:t>18</w:t>
      </w:r>
      <w:r w:rsidR="007D71DB" w:rsidRPr="007D71DB">
        <w:rPr>
          <w:rFonts w:ascii="Times New Roman" w:hAnsi="Times New Roman" w:cs="Times New Roman"/>
          <w:b/>
          <w:sz w:val="24"/>
          <w:szCs w:val="24"/>
          <w:lang w:val="uk-UA"/>
        </w:rPr>
        <w:t>-2022 роки</w:t>
      </w:r>
      <w:r w:rsidR="005F7D4A">
        <w:rPr>
          <w:rFonts w:ascii="Times New Roman" w:hAnsi="Times New Roman" w:cs="Times New Roman"/>
          <w:b/>
          <w:sz w:val="24"/>
          <w:szCs w:val="24"/>
          <w:lang w:val="uk-UA"/>
        </w:rPr>
        <w:t>"</w:t>
      </w:r>
    </w:p>
    <w:p w:rsidR="008021D0" w:rsidRPr="008021D0" w:rsidRDefault="008021D0" w:rsidP="008021D0">
      <w:pPr>
        <w:spacing w:after="0" w:line="240" w:lineRule="auto"/>
        <w:ind w:right="3826"/>
        <w:jc w:val="both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val="uk-UA" w:eastAsia="ru-RU" w:bidi="ru-RU"/>
        </w:rPr>
      </w:pPr>
    </w:p>
    <w:p w:rsidR="008021D0" w:rsidRDefault="008021D0" w:rsidP="008021D0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21D0">
        <w:rPr>
          <w:rFonts w:ascii="Times New Roman" w:hAnsi="Times New Roman" w:cs="Times New Roman"/>
          <w:sz w:val="24"/>
          <w:szCs w:val="24"/>
          <w:lang w:val="uk-UA"/>
        </w:rPr>
        <w:t>Відповідно до  пункту 22 частини 1 статті 26, Закону України «Про місцеве самоврядування в Україні»</w:t>
      </w:r>
      <w:r w:rsidR="007D71D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52459">
        <w:rPr>
          <w:rFonts w:ascii="Times New Roman" w:hAnsi="Times New Roman" w:cs="Times New Roman"/>
          <w:sz w:val="24"/>
          <w:szCs w:val="24"/>
          <w:lang w:val="uk-UA"/>
        </w:rPr>
        <w:t xml:space="preserve">в зв’язку з реорганізацією </w:t>
      </w:r>
      <w:proofErr w:type="spellStart"/>
      <w:r w:rsidR="00BB4632">
        <w:rPr>
          <w:rFonts w:ascii="Times New Roman" w:hAnsi="Times New Roman" w:cs="Times New Roman"/>
          <w:sz w:val="24"/>
          <w:szCs w:val="24"/>
          <w:lang w:val="uk-UA"/>
        </w:rPr>
        <w:t>Бобрицької</w:t>
      </w:r>
      <w:proofErr w:type="spellEnd"/>
      <w:r w:rsidR="00BB463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BB4632">
        <w:rPr>
          <w:rFonts w:ascii="Times New Roman" w:hAnsi="Times New Roman" w:cs="Times New Roman"/>
          <w:sz w:val="24"/>
          <w:szCs w:val="24"/>
          <w:lang w:val="uk-UA"/>
        </w:rPr>
        <w:t>Кричунівської</w:t>
      </w:r>
      <w:proofErr w:type="spellEnd"/>
      <w:r w:rsidR="00BB463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BB4632">
        <w:rPr>
          <w:rFonts w:ascii="Times New Roman" w:hAnsi="Times New Roman" w:cs="Times New Roman"/>
          <w:sz w:val="24"/>
          <w:szCs w:val="24"/>
          <w:lang w:val="uk-UA"/>
        </w:rPr>
        <w:t>Новоселівської</w:t>
      </w:r>
      <w:proofErr w:type="spellEnd"/>
      <w:r w:rsidR="007D71DB" w:rsidRPr="007D71D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B46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709E9">
        <w:rPr>
          <w:rFonts w:ascii="Times New Roman" w:hAnsi="Times New Roman" w:cs="Times New Roman"/>
          <w:sz w:val="24"/>
          <w:szCs w:val="24"/>
          <w:lang w:val="uk-UA"/>
        </w:rPr>
        <w:t>Боківської</w:t>
      </w:r>
      <w:proofErr w:type="spellEnd"/>
      <w:r w:rsidR="00D709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D709E9">
        <w:rPr>
          <w:rFonts w:ascii="Times New Roman" w:hAnsi="Times New Roman" w:cs="Times New Roman"/>
          <w:sz w:val="24"/>
          <w:szCs w:val="24"/>
          <w:lang w:val="uk-UA"/>
        </w:rPr>
        <w:t>Маловасилівської</w:t>
      </w:r>
      <w:proofErr w:type="spellEnd"/>
      <w:r w:rsidR="00D709E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A46BE">
        <w:rPr>
          <w:rFonts w:ascii="Times New Roman" w:hAnsi="Times New Roman" w:cs="Times New Roman"/>
          <w:sz w:val="24"/>
          <w:szCs w:val="24"/>
          <w:lang w:val="uk-UA"/>
        </w:rPr>
        <w:t xml:space="preserve">Покровської, </w:t>
      </w:r>
      <w:r w:rsidR="00D709E9">
        <w:rPr>
          <w:rFonts w:ascii="Times New Roman" w:hAnsi="Times New Roman" w:cs="Times New Roman"/>
          <w:sz w:val="24"/>
          <w:szCs w:val="24"/>
          <w:lang w:val="uk-UA"/>
        </w:rPr>
        <w:t>Троїцької,</w:t>
      </w:r>
      <w:proofErr w:type="spellStart"/>
      <w:r w:rsidR="00D709E9">
        <w:rPr>
          <w:rFonts w:ascii="Times New Roman" w:hAnsi="Times New Roman" w:cs="Times New Roman"/>
          <w:sz w:val="24"/>
          <w:szCs w:val="24"/>
          <w:lang w:val="uk-UA"/>
        </w:rPr>
        <w:t>Новокарбівської</w:t>
      </w:r>
      <w:proofErr w:type="spellEnd"/>
      <w:r w:rsidR="00D709E9">
        <w:rPr>
          <w:rFonts w:ascii="Times New Roman" w:hAnsi="Times New Roman" w:cs="Times New Roman"/>
          <w:sz w:val="24"/>
          <w:szCs w:val="24"/>
          <w:lang w:val="uk-UA"/>
        </w:rPr>
        <w:t xml:space="preserve"> сільських </w:t>
      </w:r>
      <w:r w:rsidR="005F7D4A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Pr="008021D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A46BE">
        <w:rPr>
          <w:rFonts w:ascii="Times New Roman" w:hAnsi="Times New Roman" w:cs="Times New Roman"/>
          <w:sz w:val="24"/>
          <w:szCs w:val="24"/>
          <w:lang w:val="uk-UA"/>
        </w:rPr>
        <w:t xml:space="preserve">Любашівська </w:t>
      </w:r>
      <w:r w:rsidRPr="008021D0">
        <w:rPr>
          <w:rFonts w:ascii="Times New Roman" w:hAnsi="Times New Roman" w:cs="Times New Roman"/>
          <w:sz w:val="24"/>
          <w:szCs w:val="24"/>
          <w:lang w:val="uk-UA"/>
        </w:rPr>
        <w:t xml:space="preserve">селищна рада </w:t>
      </w:r>
    </w:p>
    <w:p w:rsidR="008021D0" w:rsidRPr="008021D0" w:rsidRDefault="008021D0" w:rsidP="008021D0">
      <w:pPr>
        <w:ind w:firstLine="567"/>
        <w:jc w:val="center"/>
        <w:rPr>
          <w:rFonts w:eastAsia="Calibri"/>
          <w:b/>
          <w:sz w:val="24"/>
          <w:szCs w:val="24"/>
          <w:lang w:val="uk-UA"/>
        </w:rPr>
      </w:pPr>
      <w:r w:rsidRPr="008021D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ВИРІШИЛА:</w:t>
      </w:r>
    </w:p>
    <w:p w:rsidR="008021D0" w:rsidRDefault="005F7D4A" w:rsidP="005F7D4A">
      <w:pPr>
        <w:pStyle w:val="a3"/>
        <w:numPr>
          <w:ilvl w:val="0"/>
          <w:numId w:val="1"/>
        </w:numPr>
        <w:tabs>
          <w:tab w:val="left" w:pos="9639"/>
          <w:tab w:val="left" w:pos="10773"/>
        </w:tabs>
        <w:spacing w:after="240" w:line="276" w:lineRule="auto"/>
        <w:ind w:right="-1"/>
        <w:jc w:val="both"/>
        <w:rPr>
          <w:rFonts w:eastAsia="Calibri"/>
          <w:sz w:val="24"/>
          <w:szCs w:val="24"/>
          <w:lang w:eastAsia="en-US"/>
        </w:rPr>
      </w:pPr>
      <w:r w:rsidRPr="005F7D4A">
        <w:rPr>
          <w:rFonts w:eastAsia="Calibri"/>
          <w:sz w:val="24"/>
          <w:szCs w:val="24"/>
          <w:lang w:eastAsia="en-US"/>
        </w:rPr>
        <w:t>Внести зміни до рішення Любашівської селищної ради</w:t>
      </w:r>
      <w:r w:rsidRPr="005F7D4A">
        <w:t xml:space="preserve"> </w:t>
      </w:r>
      <w:r w:rsidRPr="005F7D4A">
        <w:rPr>
          <w:rFonts w:eastAsia="Calibri"/>
          <w:sz w:val="24"/>
          <w:szCs w:val="24"/>
          <w:lang w:eastAsia="en-US"/>
        </w:rPr>
        <w:t xml:space="preserve">від 12 жовтня 2018 року №170 «Про затвердження Програми боротьби із амброзією </w:t>
      </w:r>
      <w:proofErr w:type="spellStart"/>
      <w:r w:rsidRPr="005F7D4A">
        <w:rPr>
          <w:rFonts w:eastAsia="Calibri"/>
          <w:sz w:val="24"/>
          <w:szCs w:val="24"/>
          <w:lang w:eastAsia="en-US"/>
        </w:rPr>
        <w:t>полинолистою</w:t>
      </w:r>
      <w:proofErr w:type="spellEnd"/>
      <w:r w:rsidRPr="005F7D4A">
        <w:rPr>
          <w:rFonts w:eastAsia="Calibri"/>
          <w:sz w:val="24"/>
          <w:szCs w:val="24"/>
          <w:lang w:eastAsia="en-US"/>
        </w:rPr>
        <w:t xml:space="preserve"> на території Любашівської селищної ради об’єднаної територіальної громади на 2018-2022 роки</w:t>
      </w:r>
      <w:r>
        <w:rPr>
          <w:rFonts w:eastAsia="Calibri"/>
          <w:sz w:val="24"/>
          <w:szCs w:val="24"/>
          <w:lang w:eastAsia="en-US"/>
        </w:rPr>
        <w:t xml:space="preserve"> (далі Програма), а саме:</w:t>
      </w:r>
    </w:p>
    <w:p w:rsidR="008806C5" w:rsidRDefault="008806C5" w:rsidP="008806C5">
      <w:pPr>
        <w:pStyle w:val="a3"/>
        <w:tabs>
          <w:tab w:val="left" w:pos="9639"/>
          <w:tab w:val="left" w:pos="10773"/>
        </w:tabs>
        <w:spacing w:after="240" w:line="276" w:lineRule="auto"/>
        <w:ind w:left="360" w:right="-1"/>
        <w:jc w:val="both"/>
        <w:rPr>
          <w:rFonts w:eastAsia="Calibri"/>
          <w:sz w:val="24"/>
          <w:szCs w:val="24"/>
          <w:lang w:eastAsia="en-US"/>
        </w:rPr>
      </w:pPr>
    </w:p>
    <w:p w:rsidR="00A66391" w:rsidRDefault="00A66391" w:rsidP="005F7D4A">
      <w:pPr>
        <w:pStyle w:val="a3"/>
        <w:tabs>
          <w:tab w:val="left" w:pos="9639"/>
          <w:tab w:val="left" w:pos="10773"/>
        </w:tabs>
        <w:spacing w:after="240" w:line="276" w:lineRule="auto"/>
        <w:ind w:left="360" w:right="-1"/>
        <w:jc w:val="both"/>
      </w:pPr>
      <w:r>
        <w:rPr>
          <w:rFonts w:eastAsia="Calibri"/>
          <w:sz w:val="24"/>
          <w:szCs w:val="24"/>
          <w:lang w:eastAsia="en-US"/>
        </w:rPr>
        <w:t xml:space="preserve">    - </w:t>
      </w:r>
      <w:r w:rsidR="009A46BE">
        <w:rPr>
          <w:rFonts w:eastAsia="Calibri"/>
          <w:sz w:val="24"/>
          <w:szCs w:val="24"/>
          <w:lang w:eastAsia="en-US"/>
        </w:rPr>
        <w:t>абзац 2</w:t>
      </w:r>
      <w:r w:rsidR="009A46B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р</w:t>
      </w:r>
      <w:r w:rsidR="005F7D4A">
        <w:rPr>
          <w:rFonts w:eastAsia="Calibri"/>
          <w:sz w:val="24"/>
          <w:szCs w:val="24"/>
          <w:lang w:eastAsia="en-US"/>
        </w:rPr>
        <w:t>озділ</w:t>
      </w:r>
      <w:r w:rsidR="009A46BE">
        <w:rPr>
          <w:rFonts w:eastAsia="Calibri"/>
          <w:sz w:val="24"/>
          <w:szCs w:val="24"/>
          <w:lang w:eastAsia="en-US"/>
        </w:rPr>
        <w:t>у</w:t>
      </w:r>
      <w:r w:rsidR="005F7D4A">
        <w:rPr>
          <w:rFonts w:eastAsia="Calibri"/>
          <w:sz w:val="24"/>
          <w:szCs w:val="24"/>
          <w:lang w:eastAsia="en-US"/>
        </w:rPr>
        <w:t xml:space="preserve"> </w:t>
      </w:r>
      <w:r w:rsidRPr="00A66391">
        <w:rPr>
          <w:rFonts w:eastAsia="Calibri"/>
          <w:sz w:val="24"/>
          <w:szCs w:val="24"/>
          <w:lang w:eastAsia="en-US"/>
        </w:rPr>
        <w:t xml:space="preserve">VІ. </w:t>
      </w:r>
      <w:r>
        <w:rPr>
          <w:rFonts w:eastAsia="Calibri"/>
          <w:sz w:val="24"/>
          <w:szCs w:val="24"/>
          <w:lang w:eastAsia="en-US"/>
        </w:rPr>
        <w:t>Програми викласти в наступній редакції:</w:t>
      </w:r>
      <w:r w:rsidRPr="00A66391">
        <w:t xml:space="preserve"> </w:t>
      </w:r>
    </w:p>
    <w:p w:rsidR="008806C5" w:rsidRDefault="00A66391" w:rsidP="008806C5">
      <w:pPr>
        <w:pStyle w:val="a3"/>
        <w:tabs>
          <w:tab w:val="left" w:pos="9639"/>
          <w:tab w:val="left" w:pos="10773"/>
        </w:tabs>
        <w:spacing w:after="240" w:line="276" w:lineRule="auto"/>
        <w:ind w:left="0" w:right="-1" w:firstLine="426"/>
        <w:jc w:val="both"/>
        <w:rPr>
          <w:rFonts w:eastAsia="Calibri"/>
          <w:sz w:val="24"/>
          <w:szCs w:val="24"/>
          <w:lang w:eastAsia="en-US"/>
        </w:rPr>
      </w:pPr>
      <w:r w:rsidRPr="00A66391">
        <w:rPr>
          <w:rFonts w:eastAsia="Calibri"/>
          <w:sz w:val="24"/>
          <w:szCs w:val="24"/>
          <w:lang w:eastAsia="en-US"/>
        </w:rPr>
        <w:t xml:space="preserve">Фінансування заходів Програми здійснюється за рахунок коштів передбачених в </w:t>
      </w:r>
      <w:r>
        <w:rPr>
          <w:rFonts w:eastAsia="Calibri"/>
          <w:sz w:val="24"/>
          <w:szCs w:val="24"/>
          <w:lang w:eastAsia="en-US"/>
        </w:rPr>
        <w:t xml:space="preserve">   </w:t>
      </w:r>
      <w:r w:rsidRPr="00A66391">
        <w:rPr>
          <w:rFonts w:eastAsia="Calibri"/>
          <w:sz w:val="24"/>
          <w:szCs w:val="24"/>
          <w:lang w:eastAsia="en-US"/>
        </w:rPr>
        <w:t>міс</w:t>
      </w:r>
      <w:r w:rsidR="008806C5">
        <w:rPr>
          <w:rFonts w:eastAsia="Calibri"/>
          <w:sz w:val="24"/>
          <w:szCs w:val="24"/>
          <w:lang w:eastAsia="en-US"/>
        </w:rPr>
        <w:t>цевому бюджеті</w:t>
      </w:r>
      <w:r w:rsidR="008806C5">
        <w:rPr>
          <w:rFonts w:eastAsia="Calibri"/>
          <w:sz w:val="24"/>
          <w:szCs w:val="24"/>
          <w:lang w:eastAsia="en-US"/>
        </w:rPr>
        <w:t xml:space="preserve"> в сумі 100,00</w:t>
      </w:r>
      <w:r w:rsidR="008806C5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8806C5">
        <w:rPr>
          <w:rFonts w:eastAsia="Calibri"/>
          <w:sz w:val="24"/>
          <w:szCs w:val="24"/>
          <w:lang w:eastAsia="en-US"/>
        </w:rPr>
        <w:t>тис.грн</w:t>
      </w:r>
      <w:r w:rsidR="008806C5">
        <w:rPr>
          <w:rFonts w:eastAsia="Calibri"/>
          <w:sz w:val="24"/>
          <w:szCs w:val="24"/>
          <w:lang w:eastAsia="en-US"/>
        </w:rPr>
        <w:t>.щорічно</w:t>
      </w:r>
      <w:proofErr w:type="spellEnd"/>
      <w:r w:rsidR="008806C5">
        <w:rPr>
          <w:rFonts w:eastAsia="Calibri"/>
          <w:sz w:val="24"/>
          <w:szCs w:val="24"/>
          <w:lang w:eastAsia="en-US"/>
        </w:rPr>
        <w:t>.</w:t>
      </w:r>
    </w:p>
    <w:p w:rsidR="005F7D4A" w:rsidRDefault="005F7D4A" w:rsidP="00A66391">
      <w:pPr>
        <w:pStyle w:val="a3"/>
        <w:tabs>
          <w:tab w:val="left" w:pos="9639"/>
          <w:tab w:val="left" w:pos="10773"/>
        </w:tabs>
        <w:spacing w:after="240" w:line="276" w:lineRule="auto"/>
        <w:ind w:left="0" w:right="-1" w:firstLine="426"/>
        <w:jc w:val="both"/>
        <w:rPr>
          <w:rFonts w:eastAsia="Calibri"/>
          <w:sz w:val="24"/>
          <w:szCs w:val="24"/>
          <w:lang w:eastAsia="en-US"/>
        </w:rPr>
      </w:pPr>
    </w:p>
    <w:p w:rsidR="008021D0" w:rsidRPr="008021D0" w:rsidRDefault="00A66391" w:rsidP="000801D6">
      <w:pPr>
        <w:pStyle w:val="a3"/>
        <w:numPr>
          <w:ilvl w:val="0"/>
          <w:numId w:val="1"/>
        </w:numPr>
        <w:spacing w:after="240" w:line="276" w:lineRule="auto"/>
        <w:ind w:left="284" w:firstLine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</w:t>
      </w:r>
      <w:r w:rsidR="008021D0" w:rsidRPr="008021D0">
        <w:rPr>
          <w:rFonts w:eastAsia="Calibri"/>
          <w:sz w:val="24"/>
          <w:szCs w:val="24"/>
          <w:lang w:eastAsia="en-US"/>
        </w:rPr>
        <w:t>інанс</w:t>
      </w:r>
      <w:r>
        <w:rPr>
          <w:rFonts w:eastAsia="Calibri"/>
          <w:sz w:val="24"/>
          <w:szCs w:val="24"/>
          <w:lang w:eastAsia="en-US"/>
        </w:rPr>
        <w:t>овому</w:t>
      </w:r>
      <w:r w:rsidR="008806C5">
        <w:rPr>
          <w:rFonts w:eastAsia="Calibri"/>
          <w:sz w:val="24"/>
          <w:szCs w:val="24"/>
          <w:lang w:eastAsia="en-US"/>
        </w:rPr>
        <w:t xml:space="preserve"> управлінню</w:t>
      </w:r>
      <w:r w:rsidR="008021D0" w:rsidRPr="008021D0">
        <w:rPr>
          <w:rFonts w:eastAsia="Calibri"/>
          <w:sz w:val="24"/>
          <w:szCs w:val="24"/>
          <w:lang w:eastAsia="en-US"/>
        </w:rPr>
        <w:t xml:space="preserve"> селищної ради забезпечити фінансування заходів,    передбачених Програмою в межах наявного фінансового ресурсу. </w:t>
      </w:r>
    </w:p>
    <w:p w:rsidR="00BB77F9" w:rsidRDefault="008021D0" w:rsidP="000801D6">
      <w:pPr>
        <w:ind w:left="426" w:hanging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021D0">
        <w:rPr>
          <w:rFonts w:eastAsia="Calibri"/>
          <w:sz w:val="24"/>
          <w:szCs w:val="24"/>
          <w:lang w:val="uk-UA"/>
        </w:rPr>
        <w:t>3</w:t>
      </w:r>
      <w:r w:rsidRPr="008021D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Контроль за використанням бюджетних коштів, спрямованих на забезпечення виконання Програми покладається на постійну комісію селищної ради </w:t>
      </w:r>
      <w:bookmarkStart w:id="0" w:name="_GoBack"/>
      <w:bookmarkEnd w:id="0"/>
      <w:r w:rsidRPr="008021D0">
        <w:rPr>
          <w:rFonts w:ascii="Times New Roman" w:eastAsia="Calibri" w:hAnsi="Times New Roman" w:cs="Times New Roman"/>
          <w:sz w:val="24"/>
          <w:szCs w:val="24"/>
          <w:lang w:val="uk-UA"/>
        </w:rPr>
        <w:t>з питань планування, фінансів, бюджету та соціально-економічного розвитку.</w:t>
      </w:r>
    </w:p>
    <w:p w:rsidR="000801D6" w:rsidRDefault="000801D6" w:rsidP="000801D6">
      <w:pPr>
        <w:ind w:left="426" w:hanging="142"/>
        <w:jc w:val="both"/>
        <w:rPr>
          <w:lang w:val="uk-UA"/>
        </w:rPr>
      </w:pPr>
    </w:p>
    <w:p w:rsidR="000801D6" w:rsidRPr="000801D6" w:rsidRDefault="009A46BE" w:rsidP="000801D6">
      <w:pPr>
        <w:ind w:left="426" w:hanging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</w:t>
      </w:r>
      <w:r w:rsidR="000801D6" w:rsidRPr="000801D6">
        <w:rPr>
          <w:rFonts w:ascii="Times New Roman" w:hAnsi="Times New Roman" w:cs="Times New Roman"/>
          <w:b/>
          <w:sz w:val="24"/>
          <w:szCs w:val="24"/>
          <w:lang w:val="uk-UA"/>
        </w:rPr>
        <w:t>елищний голова</w:t>
      </w:r>
      <w:r w:rsidR="000801D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0801D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0801D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0801D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0801D6">
        <w:rPr>
          <w:rFonts w:ascii="Times New Roman" w:hAnsi="Times New Roman" w:cs="Times New Roman"/>
          <w:b/>
          <w:sz w:val="24"/>
          <w:szCs w:val="24"/>
          <w:lang w:val="uk-UA"/>
        </w:rPr>
        <w:tab/>
        <w:t>Павлов Г.А.</w:t>
      </w:r>
      <w:r w:rsidR="000801D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0801D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0801D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0801D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0801D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0801D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0801D6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sectPr w:rsidR="000801D6" w:rsidRPr="000801D6" w:rsidSect="00B10C5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878E8"/>
    <w:multiLevelType w:val="hybridMultilevel"/>
    <w:tmpl w:val="CCE03620"/>
    <w:lvl w:ilvl="0" w:tplc="0E1E0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AC9"/>
    <w:rsid w:val="000801D6"/>
    <w:rsid w:val="000F7273"/>
    <w:rsid w:val="00142623"/>
    <w:rsid w:val="00361AC9"/>
    <w:rsid w:val="00552459"/>
    <w:rsid w:val="00596DAD"/>
    <w:rsid w:val="005F7D4A"/>
    <w:rsid w:val="007D71DB"/>
    <w:rsid w:val="008021D0"/>
    <w:rsid w:val="008806C5"/>
    <w:rsid w:val="009A46BE"/>
    <w:rsid w:val="00A3257D"/>
    <w:rsid w:val="00A66391"/>
    <w:rsid w:val="00B10C5C"/>
    <w:rsid w:val="00BB4632"/>
    <w:rsid w:val="00BB77F9"/>
    <w:rsid w:val="00D7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1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1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A32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5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1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1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A32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2021-01-15T13:53:00Z</cp:lastPrinted>
  <dcterms:created xsi:type="dcterms:W3CDTF">2021-01-12T20:00:00Z</dcterms:created>
  <dcterms:modified xsi:type="dcterms:W3CDTF">2021-01-15T13:55:00Z</dcterms:modified>
</cp:coreProperties>
</file>