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3D" w:rsidRPr="003E5528" w:rsidRDefault="0082633D" w:rsidP="0082633D">
      <w:pPr>
        <w:spacing w:after="240"/>
        <w:jc w:val="center"/>
        <w:rPr>
          <w:sz w:val="28"/>
          <w:szCs w:val="28"/>
        </w:rPr>
      </w:pPr>
      <w:r w:rsidRPr="003E5528">
        <w:rPr>
          <w:noProof/>
          <w:sz w:val="28"/>
          <w:szCs w:val="28"/>
          <w:lang w:eastAsia="ru-RU"/>
        </w:rPr>
        <w:drawing>
          <wp:inline distT="0" distB="0" distL="0" distR="0" wp14:anchorId="77D9ECA2" wp14:editId="7E57F0B1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33D" w:rsidRPr="00CA79CF" w:rsidRDefault="0082633D" w:rsidP="0082633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C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2633D" w:rsidRPr="00CA79CF" w:rsidRDefault="0082633D" w:rsidP="0082633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CF">
        <w:rPr>
          <w:rFonts w:ascii="Times New Roman" w:hAnsi="Times New Roman" w:cs="Times New Roman"/>
          <w:b/>
          <w:sz w:val="24"/>
          <w:szCs w:val="24"/>
        </w:rPr>
        <w:t>ОДЕСЬКА ОБЛАСТЬ</w:t>
      </w:r>
    </w:p>
    <w:p w:rsidR="0082633D" w:rsidRPr="00CA79CF" w:rsidRDefault="0082633D" w:rsidP="008263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CF">
        <w:rPr>
          <w:rFonts w:ascii="Times New Roman" w:hAnsi="Times New Roman" w:cs="Times New Roman"/>
          <w:b/>
          <w:sz w:val="24"/>
          <w:szCs w:val="24"/>
        </w:rPr>
        <w:t>ЛЮБАШІВСЬКА   СЕЛИЩНА   РАДА</w:t>
      </w:r>
    </w:p>
    <w:p w:rsidR="0082633D" w:rsidRPr="00CA79CF" w:rsidRDefault="003802C9" w:rsidP="0082633D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XIII </w:t>
      </w:r>
      <w:bookmarkStart w:id="0" w:name="_GoBack"/>
      <w:bookmarkEnd w:id="0"/>
      <w:proofErr w:type="spellStart"/>
      <w:r w:rsidR="0082633D"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сесія</w:t>
      </w:r>
      <w:proofErr w:type="spellEnd"/>
      <w:r w:rsidR="0082633D"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6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="0082633D"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82633D"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скликання</w:t>
      </w:r>
      <w:proofErr w:type="spellEnd"/>
    </w:p>
    <w:p w:rsidR="0082633D" w:rsidRPr="00CA79CF" w:rsidRDefault="0082633D" w:rsidP="0082633D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  І  Ш  Е  Н  </w:t>
      </w:r>
      <w:proofErr w:type="spellStart"/>
      <w:proofErr w:type="gramStart"/>
      <w:r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Я</w:t>
      </w:r>
    </w:p>
    <w:p w:rsidR="0082633D" w:rsidRPr="00CA79CF" w:rsidRDefault="0082633D" w:rsidP="0082633D">
      <w:pPr>
        <w:rPr>
          <w:sz w:val="24"/>
          <w:szCs w:val="24"/>
          <w:lang w:val="uk-UA" w:eastAsia="ru-RU"/>
        </w:rPr>
      </w:pPr>
    </w:p>
    <w:p w:rsidR="0082633D" w:rsidRPr="003802C9" w:rsidRDefault="0082633D" w:rsidP="0082633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CF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>18»</w:t>
      </w:r>
      <w:r w:rsidR="00DE60D0" w:rsidRPr="003802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5093">
        <w:rPr>
          <w:rFonts w:ascii="Times New Roman" w:hAnsi="Times New Roman" w:cs="Times New Roman"/>
          <w:color w:val="000000"/>
          <w:sz w:val="24"/>
          <w:szCs w:val="24"/>
          <w:lang w:val="uk-UA"/>
        </w:rPr>
        <w:t>жовтня</w:t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2019 року </w:t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="00DE60D0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№ </w:t>
      </w:r>
      <w:r w:rsidR="00BD6543">
        <w:rPr>
          <w:rFonts w:ascii="Times New Roman" w:hAnsi="Times New Roman" w:cs="Times New Roman"/>
          <w:color w:val="000000"/>
          <w:sz w:val="24"/>
          <w:szCs w:val="24"/>
          <w:lang w:val="uk-UA"/>
        </w:rPr>
        <w:t>62</w:t>
      </w:r>
      <w:r w:rsidR="00165093"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</w:p>
    <w:p w:rsidR="0082633D" w:rsidRPr="00F13902" w:rsidRDefault="0082633D" w:rsidP="0082633D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F139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F13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реорганізацію комунального некомерційного підприємства «</w:t>
      </w:r>
      <w:proofErr w:type="spellStart"/>
      <w:r w:rsidRPr="00F13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F13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 Любашівської селищної ради  шляхом його перетворення у комунальну установу «</w:t>
      </w:r>
      <w:proofErr w:type="spellStart"/>
      <w:r w:rsidRPr="00F13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F139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» Любашівської селищної ради</w:t>
      </w:r>
    </w:p>
    <w:p w:rsidR="0082633D" w:rsidRPr="004A40C8" w:rsidRDefault="0082633D" w:rsidP="008263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40C8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пункту 30 частини 1 статті 26, пункту 10 частини 4 статті 42 </w:t>
      </w:r>
      <w:r w:rsidRPr="004A40C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пункту 20 частини першої статті 43 </w:t>
      </w:r>
      <w:r w:rsidRPr="004A40C8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ст.40, п.1  </w:t>
      </w:r>
      <w:proofErr w:type="spellStart"/>
      <w:r w:rsidRPr="004A40C8">
        <w:rPr>
          <w:rFonts w:ascii="Times New Roman" w:hAnsi="Times New Roman" w:cs="Times New Roman"/>
          <w:sz w:val="24"/>
          <w:szCs w:val="24"/>
          <w:lang w:val="uk-UA"/>
        </w:rPr>
        <w:t>КЗпП</w:t>
      </w:r>
      <w:proofErr w:type="spellEnd"/>
      <w:r w:rsidRPr="004A40C8">
        <w:rPr>
          <w:rFonts w:ascii="Times New Roman" w:hAnsi="Times New Roman" w:cs="Times New Roman"/>
          <w:sz w:val="24"/>
          <w:szCs w:val="24"/>
          <w:lang w:val="uk-UA"/>
        </w:rPr>
        <w:t xml:space="preserve"> , враховуючи  необхідність  створення спеціалізованого підприємства для утримання об’єктів благоустрою на території Любашівської селищної об’єднаної територіальної громади, з метою створення умов, сприятливих  для життєдіяльності мешканців </w:t>
      </w:r>
      <w:proofErr w:type="spellStart"/>
      <w:r w:rsidRPr="004A40C8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4A40C8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ВИРІШИЛА:</w:t>
      </w:r>
    </w:p>
    <w:p w:rsidR="0082633D" w:rsidRPr="00CA79CF" w:rsidRDefault="0082633D" w:rsidP="0082633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Провести реорганізацію комунального некомерційного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  шляхом його перетворення у комунальну установу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ради.</w:t>
      </w:r>
    </w:p>
    <w:p w:rsidR="0082633D" w:rsidRPr="00CA79CF" w:rsidRDefault="0082633D" w:rsidP="008263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79CF">
        <w:rPr>
          <w:rFonts w:ascii="Times New Roman" w:hAnsi="Times New Roman" w:cs="Times New Roman"/>
          <w:sz w:val="24"/>
          <w:szCs w:val="24"/>
          <w:lang w:val="uk-UA"/>
        </w:rPr>
        <w:t xml:space="preserve">2. Рішення  Любашівської селищної ради від 12.10.2018 р. № 164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 </w:t>
      </w:r>
      <w:r w:rsidRPr="00CA79CF">
        <w:rPr>
          <w:rFonts w:ascii="Times New Roman" w:hAnsi="Times New Roman" w:cs="Times New Roman"/>
          <w:sz w:val="24"/>
          <w:szCs w:val="24"/>
          <w:lang w:val="uk-UA"/>
        </w:rPr>
        <w:t>Про створення комунального некомерційного підприємства «</w:t>
      </w:r>
      <w:proofErr w:type="spellStart"/>
      <w:r w:rsidRPr="00CA79CF">
        <w:rPr>
          <w:rFonts w:ascii="Times New Roman" w:hAnsi="Times New Roman" w:cs="Times New Roman"/>
          <w:sz w:val="24"/>
          <w:szCs w:val="24"/>
          <w:lang w:val="uk-UA"/>
        </w:rPr>
        <w:t>Зеленбуд</w:t>
      </w:r>
      <w:proofErr w:type="spellEnd"/>
      <w:r w:rsidRPr="00CA79CF">
        <w:rPr>
          <w:rFonts w:ascii="Times New Roman" w:hAnsi="Times New Roman" w:cs="Times New Roman"/>
          <w:sz w:val="24"/>
          <w:szCs w:val="24"/>
          <w:lang w:val="uk-UA"/>
        </w:rPr>
        <w:t>» Любашівської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A79CF">
        <w:rPr>
          <w:rFonts w:ascii="Times New Roman" w:hAnsi="Times New Roman" w:cs="Times New Roman"/>
          <w:sz w:val="24"/>
          <w:szCs w:val="24"/>
          <w:lang w:val="uk-UA"/>
        </w:rPr>
        <w:t>, вважати таким як рішення, що втратило чинність.</w:t>
      </w:r>
    </w:p>
    <w:p w:rsidR="0082633D" w:rsidRPr="00CA79CF" w:rsidRDefault="0082633D" w:rsidP="0082633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79CF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Встановити, що в результаті припинення комунального некомерційного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 комунальна установа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   є правонаступником всього майна, прав та обов’язків комунального підприємства.</w:t>
      </w:r>
    </w:p>
    <w:p w:rsidR="0082633D" w:rsidRPr="00CA79CF" w:rsidRDefault="0082633D" w:rsidP="0082633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Затвердити статут комунальної установи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ради, далі - Статут (додаток 1).</w:t>
      </w:r>
    </w:p>
    <w:p w:rsidR="0082633D" w:rsidRPr="00CA79CF" w:rsidRDefault="0082633D" w:rsidP="0082633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5. Затвердити склад комісії з припинення  діяльності комунального некомерційного 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ради, далі - комісія (додаток 2).</w:t>
      </w:r>
    </w:p>
    <w:p w:rsidR="0082633D" w:rsidRPr="00CA79CF" w:rsidRDefault="0082633D" w:rsidP="00826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6.  Встановити, що до комісії з припинення діяльності КНП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» Любашівської селищної ради з моменту її призначення переходять повноваження щодо управління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справами комунального некомерційного  підприємства. Голова комісії, її члени представляють комунальне некомерційне підприємство у відносинах з третіми особами та виступають у суді від її імені.</w:t>
      </w:r>
    </w:p>
    <w:p w:rsidR="0082633D" w:rsidRPr="00CA79CF" w:rsidRDefault="0082633D" w:rsidP="00826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7. Комісії з припинення діяльності комунального некомерційного 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ради:</w:t>
      </w: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2633D" w:rsidRPr="00CA79CF" w:rsidRDefault="0082633D" w:rsidP="0082633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Повідомити письмово орган, що здійснює державну реєстрацію, про прийняте рішення щодо припинення комунального некомерційного  підприємства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» Любашівської селищної ради та подати йому в установленому законодавством України порядку необхідні документи для внесення до Єдиного державного реєстру юридичних осіб, фізичних 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осіб-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підприємців та громадських формувань відповідного запису у встановленому законом порядку.</w:t>
      </w:r>
    </w:p>
    <w:p w:rsidR="0082633D" w:rsidRPr="00CA79CF" w:rsidRDefault="0082633D" w:rsidP="0082633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2633D" w:rsidRPr="00CA79CF" w:rsidRDefault="0082633D" w:rsidP="0082633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Забезпечити попередження працівників комунального некомерційного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Зеленбуд»Любашівської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селищної ради 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зміну умов праці в порядку, встановленому законодавством України.</w:t>
      </w:r>
    </w:p>
    <w:p w:rsidR="0082633D" w:rsidRPr="00CA79CF" w:rsidRDefault="0082633D" w:rsidP="0082633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Встановити строк </w:t>
      </w:r>
      <w:proofErr w:type="spellStart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заявлення</w:t>
      </w:r>
      <w:proofErr w:type="spellEnd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кредиторами вимог до комунального некомерційного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Любашівської селищної ради  - два місяці з дня оприлюднення на офіційному </w:t>
      </w:r>
      <w:proofErr w:type="spellStart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веб-</w:t>
      </w:r>
      <w:proofErr w:type="spellEnd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Любашівської селищної ради</w:t>
      </w:r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що реалізує державну політику у сфері державної реєстрації юридичних осіб та фізичних осіб-підприємців про рішення щодо припинення комунального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Любашівської селищної ради.</w:t>
      </w:r>
    </w:p>
    <w:p w:rsidR="0082633D" w:rsidRPr="00CA79CF" w:rsidRDefault="0082633D" w:rsidP="0082633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Після закінчення строку для пред’явлення вимог кредиторами та задоволення чи відхилення вимог скласти передавальний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акт,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який міститиме положення про правонаступництво щодо всіх зобов’язань припиненого комунального некомерційного підприємства, стосовно всіх їх кредиторів та боржників, враховуючи зобов’язання, які оскаржуються сторонами.</w:t>
      </w:r>
    </w:p>
    <w:p w:rsidR="0082633D" w:rsidRPr="00CA79CF" w:rsidRDefault="0082633D" w:rsidP="0082633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Подати передавальний акт на затвердження Любашівській селищній раді.</w:t>
      </w:r>
    </w:p>
    <w:p w:rsidR="0082633D" w:rsidRPr="00CA79CF" w:rsidRDefault="0082633D" w:rsidP="0082633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Передати примірник передавального акта, затвердженого 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Любашівською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селищною  радою, в орган, який здійснює державну реєстрацію припинення комунального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ради.</w:t>
      </w:r>
    </w:p>
    <w:p w:rsidR="0082633D" w:rsidRPr="00CA79CF" w:rsidRDefault="0082633D" w:rsidP="00826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8. Продовжити трудові правовідносини з директором  комунального некомерційного підприємства «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» Любашівської селищної ради </w:t>
      </w:r>
      <w:proofErr w:type="spellStart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Грабовецькою</w:t>
      </w:r>
      <w:proofErr w:type="spellEnd"/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Ольгою Миколаївною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змінивши назву посади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 «</w:t>
      </w:r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директор комунальної установи «</w:t>
      </w:r>
      <w:proofErr w:type="spellStart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Зеленбуд</w:t>
      </w:r>
      <w:proofErr w:type="spellEnd"/>
      <w:r w:rsidRPr="00CA79C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».</w:t>
      </w:r>
    </w:p>
    <w:p w:rsidR="0082633D" w:rsidRPr="00CA79CF" w:rsidRDefault="0082633D" w:rsidP="00826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2633D" w:rsidRPr="00CA79CF" w:rsidRDefault="0082633D" w:rsidP="00826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A79C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9. Контроль за виконанням цього рішення покласти на </w:t>
      </w:r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остійн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у</w:t>
      </w:r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комісі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ю</w:t>
      </w:r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комунальної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власності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інфраструктури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, транспорту та    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    </w:t>
      </w:r>
      <w:proofErr w:type="spellStart"/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CA79CF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Любашівської селищної ради.</w:t>
      </w: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82633D" w:rsidRPr="00CA79CF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82633D" w:rsidRPr="00782141" w:rsidRDefault="0082633D" w:rsidP="0082633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A79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Селищний голова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Г.А.Павлов</w:t>
      </w:r>
    </w:p>
    <w:p w:rsidR="00C35976" w:rsidRDefault="00C35976"/>
    <w:sectPr w:rsidR="00C35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6356"/>
    <w:multiLevelType w:val="multilevel"/>
    <w:tmpl w:val="4CF4C1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3D"/>
    <w:rsid w:val="00165093"/>
    <w:rsid w:val="003802C9"/>
    <w:rsid w:val="0082633D"/>
    <w:rsid w:val="00BD6543"/>
    <w:rsid w:val="00C35976"/>
    <w:rsid w:val="00D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2020-06-04T14:00:00Z</dcterms:created>
  <dcterms:modified xsi:type="dcterms:W3CDTF">2020-06-05T05:30:00Z</dcterms:modified>
</cp:coreProperties>
</file>