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D" w:rsidRPr="007C5CAE" w:rsidRDefault="004B3AF1" w:rsidP="004B3AF1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Theme="majorHAnsi" w:hAnsiTheme="majorHAnsi"/>
          <w:noProof/>
          <w:lang w:eastAsia="ru-RU"/>
        </w:rPr>
        <w:drawing>
          <wp:inline distT="0" distB="0" distL="0" distR="0" wp14:anchorId="7C32E293" wp14:editId="472B1684">
            <wp:extent cx="526695" cy="649123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3C4D" w:rsidRPr="007C5CAE" w:rsidRDefault="00064464" w:rsidP="004B3AF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УКРАЇНА</w:t>
      </w:r>
    </w:p>
    <w:p w:rsidR="00B63C4D" w:rsidRDefault="00064464" w:rsidP="004B3AF1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ОДЕСЬКА ОБЛАСТЬ</w:t>
      </w:r>
    </w:p>
    <w:p w:rsidR="004B3AF1" w:rsidRPr="007C5CAE" w:rsidRDefault="004B3AF1" w:rsidP="004B3AF1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ПОДІЛЬСЬКИЙ РАЙОН</w:t>
      </w:r>
    </w:p>
    <w:p w:rsidR="00064464" w:rsidRPr="00B95930" w:rsidRDefault="00064464" w:rsidP="004B3AF1">
      <w:pPr>
        <w:tabs>
          <w:tab w:val="left" w:pos="3443"/>
        </w:tabs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C5CAE">
        <w:rPr>
          <w:rFonts w:ascii="Times New Roman" w:hAnsi="Times New Roman" w:cs="Times New Roman"/>
          <w:b/>
          <w:sz w:val="20"/>
          <w:szCs w:val="20"/>
          <w:lang w:val="uk-UA"/>
        </w:rPr>
        <w:t>ЛЮБАШІВСЬКА  СЕЛИЩНА  РАДА</w:t>
      </w:r>
    </w:p>
    <w:p w:rsidR="001A45A0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 xml:space="preserve">                    </w:t>
      </w:r>
      <w:r w:rsidR="00B95930">
        <w:rPr>
          <w:rFonts w:ascii="Times New Roman" w:hAnsi="Times New Roman" w:cs="Times New Roman"/>
          <w:lang w:val="uk-UA"/>
        </w:rPr>
        <w:t xml:space="preserve">                        </w:t>
      </w:r>
      <w:r w:rsidRPr="007C5CAE">
        <w:rPr>
          <w:rFonts w:ascii="Times New Roman" w:hAnsi="Times New Roman" w:cs="Times New Roman"/>
          <w:lang w:val="uk-UA"/>
        </w:rPr>
        <w:t xml:space="preserve">      _______    сесія  </w:t>
      </w:r>
      <w:r w:rsidRPr="007C5CAE">
        <w:rPr>
          <w:rFonts w:ascii="Times New Roman" w:hAnsi="Times New Roman" w:cs="Times New Roman"/>
          <w:lang w:val="en-US"/>
        </w:rPr>
        <w:t>V</w:t>
      </w:r>
      <w:r w:rsidRPr="007C5CAE">
        <w:rPr>
          <w:rFonts w:ascii="Times New Roman" w:hAnsi="Times New Roman" w:cs="Times New Roman"/>
          <w:lang w:val="uk-UA"/>
        </w:rPr>
        <w:t>ІІ</w:t>
      </w:r>
      <w:r w:rsidR="00B95930">
        <w:rPr>
          <w:rFonts w:ascii="Times New Roman" w:hAnsi="Times New Roman" w:cs="Times New Roman"/>
          <w:lang w:val="uk-UA"/>
        </w:rPr>
        <w:t>І</w:t>
      </w:r>
      <w:r w:rsidRPr="007C5CAE">
        <w:rPr>
          <w:rFonts w:ascii="Times New Roman" w:hAnsi="Times New Roman" w:cs="Times New Roman"/>
          <w:lang w:val="uk-UA"/>
        </w:rPr>
        <w:t xml:space="preserve"> скликання</w:t>
      </w:r>
    </w:p>
    <w:p w:rsidR="007C5CAE" w:rsidRDefault="00B95930" w:rsidP="000F365D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 Р О Е К Т</w:t>
      </w:r>
      <w:r w:rsidR="003D541F">
        <w:rPr>
          <w:rFonts w:ascii="Times New Roman" w:hAnsi="Times New Roman" w:cs="Times New Roman"/>
          <w:lang w:val="uk-UA"/>
        </w:rPr>
        <w:t xml:space="preserve"> </w:t>
      </w:r>
      <w:r w:rsidR="000F365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lang w:val="uk-UA"/>
        </w:rPr>
        <w:t>Н</w:t>
      </w:r>
      <w:proofErr w:type="spellEnd"/>
      <w:r>
        <w:rPr>
          <w:rFonts w:ascii="Times New Roman" w:hAnsi="Times New Roman" w:cs="Times New Roman"/>
          <w:lang w:val="uk-UA"/>
        </w:rPr>
        <w:t xml:space="preserve"> Я</w:t>
      </w:r>
    </w:p>
    <w:p w:rsidR="00064464" w:rsidRPr="007C5CAE" w:rsidRDefault="001A45A0" w:rsidP="00007DD8">
      <w:pPr>
        <w:rPr>
          <w:rFonts w:ascii="Times New Roman" w:hAnsi="Times New Roman" w:cs="Times New Roman"/>
          <w:lang w:val="uk-UA"/>
        </w:rPr>
      </w:pPr>
      <w:r w:rsidRPr="007C5CAE">
        <w:rPr>
          <w:rFonts w:ascii="Times New Roman" w:hAnsi="Times New Roman" w:cs="Times New Roman"/>
          <w:lang w:val="uk-UA"/>
        </w:rPr>
        <w:t>«____»____________________20</w:t>
      </w:r>
      <w:r w:rsidR="00B95930">
        <w:rPr>
          <w:rFonts w:ascii="Times New Roman" w:hAnsi="Times New Roman" w:cs="Times New Roman"/>
          <w:lang w:val="uk-UA"/>
        </w:rPr>
        <w:t>21</w:t>
      </w:r>
      <w:r w:rsidRPr="007C5CAE">
        <w:rPr>
          <w:rFonts w:ascii="Times New Roman" w:hAnsi="Times New Roman" w:cs="Times New Roman"/>
          <w:lang w:val="uk-UA"/>
        </w:rPr>
        <w:t xml:space="preserve">   року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 </w:t>
      </w:r>
      <w:r w:rsidRPr="007C5CAE">
        <w:rPr>
          <w:rFonts w:ascii="Times New Roman" w:hAnsi="Times New Roman" w:cs="Times New Roman"/>
          <w:lang w:val="uk-UA"/>
        </w:rPr>
        <w:t xml:space="preserve">  </w:t>
      </w:r>
      <w:r w:rsidR="007C5CAE" w:rsidRPr="007C5CAE">
        <w:rPr>
          <w:rFonts w:ascii="Times New Roman" w:hAnsi="Times New Roman" w:cs="Times New Roman"/>
          <w:lang w:val="uk-UA"/>
        </w:rPr>
        <w:t>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 w:rsidR="007C5CAE">
        <w:rPr>
          <w:rFonts w:ascii="Times New Roman" w:hAnsi="Times New Roman" w:cs="Times New Roman"/>
          <w:lang w:val="uk-UA"/>
        </w:rPr>
        <w:t xml:space="preserve">        </w:t>
      </w:r>
    </w:p>
    <w:p w:rsidR="00B66732" w:rsidRDefault="00007DD8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B3AF1">
        <w:rPr>
          <w:rFonts w:ascii="Times New Roman" w:hAnsi="Times New Roman" w:cs="Times New Roman"/>
          <w:b/>
          <w:sz w:val="24"/>
          <w:szCs w:val="24"/>
          <w:lang w:val="uk-UA"/>
        </w:rPr>
        <w:t>внесе</w:t>
      </w: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ння з</w:t>
      </w:r>
      <w:r w:rsidR="004B3AF1">
        <w:rPr>
          <w:rFonts w:ascii="Times New Roman" w:hAnsi="Times New Roman" w:cs="Times New Roman"/>
          <w:b/>
          <w:sz w:val="24"/>
          <w:szCs w:val="24"/>
          <w:lang w:val="uk-UA"/>
        </w:rPr>
        <w:t>мін до Комплексної програми</w:t>
      </w:r>
    </w:p>
    <w:p w:rsidR="004B3AF1" w:rsidRDefault="004B3AF1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розвитку освіти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</w:p>
    <w:p w:rsidR="004B3AF1" w:rsidRPr="006566C0" w:rsidRDefault="004B3AF1" w:rsidP="0046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2020-2023 роки</w:t>
      </w:r>
    </w:p>
    <w:p w:rsidR="003D541F" w:rsidRPr="006566C0" w:rsidRDefault="003D541F" w:rsidP="008F37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454E" w:rsidRPr="006566C0" w:rsidRDefault="0055371D" w:rsidP="004629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lang w:val="uk-UA"/>
        </w:rPr>
        <w:t xml:space="preserve">    </w:t>
      </w:r>
      <w:r w:rsidR="00B24DCF">
        <w:rPr>
          <w:rFonts w:ascii="Times New Roman" w:hAnsi="Times New Roman" w:cs="Times New Roman"/>
          <w:lang w:val="uk-UA"/>
        </w:rPr>
        <w:t xml:space="preserve"> 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4B3AF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24DCF">
        <w:rPr>
          <w:rFonts w:ascii="Times New Roman" w:hAnsi="Times New Roman" w:cs="Times New Roman"/>
          <w:sz w:val="24"/>
          <w:szCs w:val="24"/>
          <w:lang w:val="uk-UA"/>
        </w:rPr>
        <w:t>ідп</w:t>
      </w:r>
      <w:r w:rsidR="004B3AF1">
        <w:rPr>
          <w:rFonts w:ascii="Times New Roman" w:hAnsi="Times New Roman" w:cs="Times New Roman"/>
          <w:sz w:val="24"/>
          <w:szCs w:val="24"/>
          <w:lang w:val="uk-UA"/>
        </w:rPr>
        <w:t>ункту 22</w:t>
      </w:r>
      <w:r w:rsidR="00B24DCF">
        <w:rPr>
          <w:rFonts w:ascii="Times New Roman" w:hAnsi="Times New Roman" w:cs="Times New Roman"/>
          <w:sz w:val="24"/>
          <w:szCs w:val="24"/>
          <w:lang w:val="uk-UA"/>
        </w:rPr>
        <w:t xml:space="preserve"> пункту першого</w:t>
      </w:r>
      <w:r w:rsidR="004B3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4B3AF1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3D541F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26 Закону України «Про місцеве самоврядування в Україні», </w:t>
      </w:r>
      <w:r w:rsidR="004B3AF1" w:rsidRPr="004B1315">
        <w:rPr>
          <w:rFonts w:ascii="Times New Roman" w:eastAsia="Calibri" w:hAnsi="Times New Roman" w:cs="Times New Roman"/>
          <w:sz w:val="24"/>
          <w:szCs w:val="24"/>
          <w:lang w:val="uk-UA"/>
        </w:rPr>
        <w:t>законів України «Про освіту», «Про повну загальну середню освіту», «Про дошкільну освіту»</w:t>
      </w:r>
      <w:r w:rsidR="00B24D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24DCF">
        <w:rPr>
          <w:rFonts w:ascii="Times New Roman" w:hAnsi="Times New Roman" w:cs="Times New Roman"/>
          <w:sz w:val="24"/>
          <w:szCs w:val="24"/>
          <w:lang w:val="uk-UA"/>
        </w:rPr>
        <w:t>з метою організаційного забезпечення державної політики в освітній галузі</w:t>
      </w:r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6773B0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D541F" w:rsidRPr="006566C0" w:rsidRDefault="006773B0" w:rsidP="0046292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F339E" w:rsidRPr="003F339E" w:rsidRDefault="002D6AE7" w:rsidP="00462923">
      <w:pPr>
        <w:pStyle w:val="a9"/>
        <w:numPr>
          <w:ilvl w:val="0"/>
          <w:numId w:val="1"/>
        </w:numPr>
        <w:ind w:left="0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Внести до Комплексної програми розвитку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на 2020-2023 роки</w:t>
      </w:r>
      <w:r w:rsidR="00AC7E3B">
        <w:rPr>
          <w:rFonts w:ascii="Times New Roman" w:hAnsi="Times New Roman" w:cs="Times New Roman"/>
          <w:sz w:val="24"/>
          <w:szCs w:val="24"/>
          <w:lang w:val="uk-UA"/>
        </w:rPr>
        <w:t xml:space="preserve"> (далі - програма)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>, затвердженої рішенням Х</w:t>
      </w:r>
      <w:r w:rsidR="007116A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 xml:space="preserve">І сесії </w:t>
      </w:r>
      <w:r w:rsidR="007116A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06340">
        <w:rPr>
          <w:rFonts w:ascii="Times New Roman" w:hAnsi="Times New Roman" w:cs="Times New Roman"/>
          <w:sz w:val="24"/>
          <w:szCs w:val="24"/>
          <w:lang w:val="uk-UA"/>
        </w:rPr>
        <w:t>ІІ скликання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16A8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7116A8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806340">
        <w:rPr>
          <w:rFonts w:ascii="Times New Roman" w:hAnsi="Times New Roman" w:cs="Times New Roman"/>
          <w:sz w:val="24"/>
          <w:szCs w:val="24"/>
          <w:lang w:val="uk-UA"/>
        </w:rPr>
        <w:t xml:space="preserve"> від 11 лютого 2020 року № 979,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339E">
        <w:rPr>
          <w:rFonts w:ascii="Times New Roman" w:hAnsi="Times New Roman" w:cs="Times New Roman"/>
          <w:sz w:val="24"/>
          <w:szCs w:val="24"/>
          <w:lang w:val="uk-UA"/>
        </w:rPr>
        <w:t>наступні зміни:</w:t>
      </w:r>
    </w:p>
    <w:p w:rsidR="00AC7E3B" w:rsidRPr="00AC7E3B" w:rsidRDefault="00AC7E3B" w:rsidP="00F43326">
      <w:pPr>
        <w:pStyle w:val="a9"/>
        <w:numPr>
          <w:ilvl w:val="1"/>
          <w:numId w:val="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7E3B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озділ ІІ програми</w:t>
      </w:r>
      <w:r w:rsidR="00F43326">
        <w:rPr>
          <w:rFonts w:ascii="Times New Roman" w:hAnsi="Times New Roman" w:cs="Times New Roman"/>
          <w:sz w:val="24"/>
          <w:szCs w:val="24"/>
          <w:lang w:val="uk-UA"/>
        </w:rPr>
        <w:t xml:space="preserve"> доповнити інформацією про заклади освіти, які функціонують на території </w:t>
      </w:r>
      <w:proofErr w:type="spellStart"/>
      <w:r w:rsidR="00F433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F4332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громади станом на 10 серпня 2021 року та існуючі проблеми, на розв’язання яких спрямована програма (додаток 1). </w:t>
      </w:r>
    </w:p>
    <w:p w:rsidR="00462923" w:rsidRPr="003F339E" w:rsidRDefault="003F339E" w:rsidP="003F339E">
      <w:pPr>
        <w:pStyle w:val="a9"/>
        <w:numPr>
          <w:ilvl w:val="1"/>
          <w:numId w:val="1"/>
        </w:numPr>
        <w:ind w:left="709" w:hanging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>оповни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7116A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0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7E3B">
        <w:rPr>
          <w:rFonts w:ascii="Times New Roman" w:hAnsi="Times New Roman" w:cs="Times New Roman"/>
          <w:sz w:val="24"/>
          <w:szCs w:val="24"/>
          <w:lang w:val="uk-UA"/>
        </w:rPr>
        <w:t>програму</w:t>
      </w:r>
      <w:r w:rsidR="00806340">
        <w:rPr>
          <w:rFonts w:ascii="Times New Roman" w:hAnsi="Times New Roman" w:cs="Times New Roman"/>
          <w:sz w:val="24"/>
          <w:szCs w:val="24"/>
          <w:lang w:val="uk-UA"/>
        </w:rPr>
        <w:t xml:space="preserve"> розділом </w:t>
      </w:r>
      <w:r w:rsidR="0080634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06340">
        <w:rPr>
          <w:rFonts w:ascii="Times New Roman" w:hAnsi="Times New Roman" w:cs="Times New Roman"/>
          <w:sz w:val="24"/>
          <w:szCs w:val="24"/>
          <w:lang w:val="uk-UA"/>
        </w:rPr>
        <w:t xml:space="preserve"> «Трансформація закладів освіти»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</w:t>
      </w:r>
      <w:r w:rsidR="00F43326">
        <w:rPr>
          <w:rFonts w:ascii="Times New Roman" w:hAnsi="Times New Roman" w:cs="Times New Roman"/>
          <w:sz w:val="24"/>
          <w:szCs w:val="24"/>
          <w:lang w:val="uk-UA"/>
        </w:rPr>
        <w:t>ток 2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F339E" w:rsidRDefault="003F339E" w:rsidP="003F339E">
      <w:pPr>
        <w:pStyle w:val="a9"/>
        <w:numPr>
          <w:ilvl w:val="1"/>
          <w:numId w:val="1"/>
        </w:numPr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39E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озділи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ІІІ програми вважати відповідно розділами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ІІ,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ІІІ, ІХ.</w:t>
      </w:r>
    </w:p>
    <w:p w:rsidR="008C01B3" w:rsidRPr="003F339E" w:rsidRDefault="008C01B3" w:rsidP="006C3C07">
      <w:pPr>
        <w:pStyle w:val="a9"/>
        <w:numPr>
          <w:ilvl w:val="1"/>
          <w:numId w:val="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розділі ІХ «Координація та контроль за ходом виконання програми» слова «відділ з питань освіти, культури, спорту та молодіжної політики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 замінити </w:t>
      </w:r>
      <w:r w:rsidR="006C3C07">
        <w:rPr>
          <w:rFonts w:ascii="Times New Roman" w:hAnsi="Times New Roman" w:cs="Times New Roman"/>
          <w:sz w:val="24"/>
          <w:szCs w:val="24"/>
          <w:lang w:val="uk-UA"/>
        </w:rPr>
        <w:t xml:space="preserve">за текстом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словами «відділ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ради»; слова «на постійну комісію селищної ради з питань освіти, культури</w:t>
      </w:r>
      <w:r w:rsidR="006C3C07">
        <w:rPr>
          <w:rFonts w:ascii="Times New Roman" w:hAnsi="Times New Roman" w:cs="Times New Roman"/>
          <w:sz w:val="24"/>
          <w:szCs w:val="24"/>
          <w:lang w:val="uk-UA"/>
        </w:rPr>
        <w:t>, охорони здоров’я, фізичного виховання та соціальної 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C3C07">
        <w:rPr>
          <w:rFonts w:ascii="Times New Roman" w:hAnsi="Times New Roman" w:cs="Times New Roman"/>
          <w:sz w:val="24"/>
          <w:szCs w:val="24"/>
          <w:lang w:val="uk-UA"/>
        </w:rPr>
        <w:t xml:space="preserve"> замінити словами «на постійну комісію селищної ради з питань освіти, культури, молоді, фізкультури, спорту, охорони здоров’я та соціального захисту населення»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462923" w:rsidRPr="006566C0" w:rsidRDefault="00462923" w:rsidP="00462923">
      <w:pPr>
        <w:pStyle w:val="a9"/>
        <w:ind w:left="142"/>
        <w:jc w:val="both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462923" w:rsidRPr="004F510E" w:rsidRDefault="00AC7E3B" w:rsidP="00CC436F">
      <w:pPr>
        <w:pStyle w:val="a9"/>
        <w:numPr>
          <w:ilvl w:val="0"/>
          <w:numId w:val="1"/>
        </w:numPr>
        <w:tabs>
          <w:tab w:val="left" w:pos="567"/>
        </w:tabs>
        <w:ind w:left="0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освіти,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продовжити виконання заходів з реалізації програми з </w:t>
      </w:r>
      <w:r w:rsidR="00F43326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рахуванням внесених змін</w:t>
      </w:r>
      <w:r w:rsidR="000F365D" w:rsidRPr="004F510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7E3B" w:rsidRPr="00AC7E3B" w:rsidRDefault="00AC7E3B" w:rsidP="00CC436F">
      <w:pPr>
        <w:pStyle w:val="a9"/>
        <w:numPr>
          <w:ilvl w:val="0"/>
          <w:numId w:val="1"/>
        </w:numPr>
        <w:tabs>
          <w:tab w:val="left" w:pos="567"/>
        </w:tabs>
        <w:ind w:left="0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510E">
        <w:rPr>
          <w:rFonts w:ascii="Times New Roman" w:hAnsi="Times New Roman" w:cs="Times New Roman"/>
          <w:sz w:val="24"/>
          <w:szCs w:val="24"/>
          <w:lang w:val="uk-UA"/>
        </w:rPr>
        <w:t>Фінансовому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відділу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 фінансування проводити в межах затверджених асигнувань в бюджеті на відповідний рік.</w:t>
      </w:r>
    </w:p>
    <w:p w:rsidR="00462923" w:rsidRPr="006566C0" w:rsidRDefault="00462923" w:rsidP="00462923">
      <w:pPr>
        <w:pStyle w:val="a9"/>
        <w:ind w:left="142"/>
        <w:jc w:val="both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AC7E3B" w:rsidRPr="00F43326" w:rsidRDefault="00007DD8" w:rsidP="00CC436F">
      <w:pPr>
        <w:pStyle w:val="a9"/>
        <w:numPr>
          <w:ilvl w:val="0"/>
          <w:numId w:val="1"/>
        </w:numPr>
        <w:tabs>
          <w:tab w:val="left" w:pos="567"/>
        </w:tabs>
        <w:ind w:left="0" w:firstLine="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</w:t>
      </w:r>
      <w:bookmarkStart w:id="0" w:name="_GoBack"/>
      <w:bookmarkEnd w:id="0"/>
      <w:r w:rsidRPr="006566C0">
        <w:rPr>
          <w:rFonts w:ascii="Times New Roman" w:hAnsi="Times New Roman" w:cs="Times New Roman"/>
          <w:sz w:val="24"/>
          <w:szCs w:val="24"/>
          <w:lang w:val="uk-UA"/>
        </w:rPr>
        <w:t>рішення покласти на</w:t>
      </w:r>
      <w:r w:rsidR="00D23F86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634619" w:rsidRPr="006566C0">
        <w:rPr>
          <w:rFonts w:ascii="Times New Roman" w:hAnsi="Times New Roman" w:cs="Times New Roman"/>
          <w:sz w:val="24"/>
          <w:szCs w:val="24"/>
          <w:lang w:val="uk-UA"/>
        </w:rPr>
        <w:t>комісію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634619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AC7E3B">
        <w:rPr>
          <w:rFonts w:ascii="Times New Roman" w:hAnsi="Times New Roman" w:cs="Times New Roman"/>
          <w:sz w:val="24"/>
          <w:szCs w:val="24"/>
          <w:lang w:val="uk-UA"/>
        </w:rPr>
        <w:t>освіти, культури, молоді, фізкультури, спорту, охорони здоров’я та соціального захисту населення</w:t>
      </w:r>
      <w:r w:rsidR="000F365D" w:rsidRPr="006566C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23F86"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81941" w:rsidRPr="00F43326" w:rsidRDefault="000F365D" w:rsidP="00F433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Любашівськ</w:t>
      </w:r>
      <w:r w:rsidR="00AC7E3B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55371D" w:rsidRPr="006566C0">
        <w:rPr>
          <w:rFonts w:ascii="Times New Roman" w:hAnsi="Times New Roman" w:cs="Times New Roman"/>
          <w:b/>
          <w:sz w:val="24"/>
          <w:szCs w:val="24"/>
          <w:lang w:val="uk-UA"/>
        </w:rPr>
        <w:t>елищн</w:t>
      </w:r>
      <w:r w:rsidR="00AC7E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ий </w:t>
      </w:r>
      <w:r w:rsidR="00007DD8" w:rsidRPr="006566C0">
        <w:rPr>
          <w:rFonts w:ascii="Times New Roman" w:hAnsi="Times New Roman" w:cs="Times New Roman"/>
          <w:b/>
          <w:sz w:val="24"/>
          <w:szCs w:val="24"/>
          <w:lang w:val="uk-UA"/>
        </w:rPr>
        <w:t>голов</w:t>
      </w:r>
      <w:r w:rsidR="00AC7E3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07DD8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F3784A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="00FC7C11" w:rsidRPr="00656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AC7E3B">
        <w:rPr>
          <w:rFonts w:ascii="Times New Roman" w:hAnsi="Times New Roman" w:cs="Times New Roman"/>
          <w:b/>
          <w:sz w:val="24"/>
          <w:szCs w:val="24"/>
          <w:lang w:val="uk-UA"/>
        </w:rPr>
        <w:t>Павлов Г.А</w:t>
      </w:r>
      <w:r w:rsidR="00FC7C11" w:rsidRPr="006566C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462923" w:rsidRPr="00224C53" w:rsidRDefault="00462923" w:rsidP="004629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781941" w:rsidRDefault="00781941" w:rsidP="00154BE5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sectPr w:rsidR="00781941" w:rsidSect="0046292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AFB" w:rsidRDefault="00791AFB" w:rsidP="00B40DC1">
      <w:pPr>
        <w:spacing w:after="0" w:line="240" w:lineRule="auto"/>
      </w:pPr>
      <w:r>
        <w:separator/>
      </w:r>
    </w:p>
  </w:endnote>
  <w:endnote w:type="continuationSeparator" w:id="0">
    <w:p w:rsidR="00791AFB" w:rsidRDefault="00791AFB" w:rsidP="00B4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AFB" w:rsidRDefault="00791AFB" w:rsidP="00B40DC1">
      <w:pPr>
        <w:spacing w:after="0" w:line="240" w:lineRule="auto"/>
      </w:pPr>
      <w:r>
        <w:separator/>
      </w:r>
    </w:p>
  </w:footnote>
  <w:footnote w:type="continuationSeparator" w:id="0">
    <w:p w:rsidR="00791AFB" w:rsidRDefault="00791AFB" w:rsidP="00B40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5FB5"/>
    <w:multiLevelType w:val="hybridMultilevel"/>
    <w:tmpl w:val="BCFCAD04"/>
    <w:lvl w:ilvl="0" w:tplc="F8BE277A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114D8"/>
    <w:multiLevelType w:val="multilevel"/>
    <w:tmpl w:val="E6025D7C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E6"/>
    <w:rsid w:val="00007DD8"/>
    <w:rsid w:val="00010ECC"/>
    <w:rsid w:val="000336E8"/>
    <w:rsid w:val="00046CFB"/>
    <w:rsid w:val="00060D6D"/>
    <w:rsid w:val="00064464"/>
    <w:rsid w:val="00095C71"/>
    <w:rsid w:val="000A4AE1"/>
    <w:rsid w:val="000B09E7"/>
    <w:rsid w:val="000B2C4B"/>
    <w:rsid w:val="000B3AC7"/>
    <w:rsid w:val="000F365D"/>
    <w:rsid w:val="000F77E6"/>
    <w:rsid w:val="0011598A"/>
    <w:rsid w:val="00120F87"/>
    <w:rsid w:val="00131075"/>
    <w:rsid w:val="00143E4F"/>
    <w:rsid w:val="001463FE"/>
    <w:rsid w:val="00154BE5"/>
    <w:rsid w:val="001A45A0"/>
    <w:rsid w:val="001A5AE7"/>
    <w:rsid w:val="00200A98"/>
    <w:rsid w:val="00261515"/>
    <w:rsid w:val="00261AE6"/>
    <w:rsid w:val="00274C63"/>
    <w:rsid w:val="002D6AE7"/>
    <w:rsid w:val="003A0EBD"/>
    <w:rsid w:val="003C1802"/>
    <w:rsid w:val="003D541F"/>
    <w:rsid w:val="003F339E"/>
    <w:rsid w:val="00410E05"/>
    <w:rsid w:val="00457C62"/>
    <w:rsid w:val="00462923"/>
    <w:rsid w:val="00487D5C"/>
    <w:rsid w:val="0049656E"/>
    <w:rsid w:val="004B2C66"/>
    <w:rsid w:val="004B3AF1"/>
    <w:rsid w:val="004F510E"/>
    <w:rsid w:val="00550182"/>
    <w:rsid w:val="0055371D"/>
    <w:rsid w:val="0059107A"/>
    <w:rsid w:val="005F0BE3"/>
    <w:rsid w:val="00634619"/>
    <w:rsid w:val="006566C0"/>
    <w:rsid w:val="006773B0"/>
    <w:rsid w:val="006A240B"/>
    <w:rsid w:val="006A4C58"/>
    <w:rsid w:val="006A6DC3"/>
    <w:rsid w:val="006C3C07"/>
    <w:rsid w:val="006D454E"/>
    <w:rsid w:val="007116A8"/>
    <w:rsid w:val="00781941"/>
    <w:rsid w:val="00791AFB"/>
    <w:rsid w:val="007C5CAE"/>
    <w:rsid w:val="00806340"/>
    <w:rsid w:val="0082337E"/>
    <w:rsid w:val="008233CD"/>
    <w:rsid w:val="00884976"/>
    <w:rsid w:val="008C01B3"/>
    <w:rsid w:val="008F37BC"/>
    <w:rsid w:val="00912B82"/>
    <w:rsid w:val="00924E1B"/>
    <w:rsid w:val="00960BD9"/>
    <w:rsid w:val="009F18C3"/>
    <w:rsid w:val="00AA4044"/>
    <w:rsid w:val="00AB24E2"/>
    <w:rsid w:val="00AC7E3B"/>
    <w:rsid w:val="00AD2609"/>
    <w:rsid w:val="00B06D32"/>
    <w:rsid w:val="00B24DCF"/>
    <w:rsid w:val="00B4071F"/>
    <w:rsid w:val="00B40DC1"/>
    <w:rsid w:val="00B63C4D"/>
    <w:rsid w:val="00B66732"/>
    <w:rsid w:val="00B95930"/>
    <w:rsid w:val="00BA2454"/>
    <w:rsid w:val="00BB3E3C"/>
    <w:rsid w:val="00BD64E8"/>
    <w:rsid w:val="00BE2552"/>
    <w:rsid w:val="00C00A3C"/>
    <w:rsid w:val="00C14BE2"/>
    <w:rsid w:val="00C96A6E"/>
    <w:rsid w:val="00CC436F"/>
    <w:rsid w:val="00D23F86"/>
    <w:rsid w:val="00D727F7"/>
    <w:rsid w:val="00D73698"/>
    <w:rsid w:val="00DB0C5B"/>
    <w:rsid w:val="00E00B1F"/>
    <w:rsid w:val="00E81E5A"/>
    <w:rsid w:val="00E90900"/>
    <w:rsid w:val="00EF30EA"/>
    <w:rsid w:val="00F3784A"/>
    <w:rsid w:val="00F43326"/>
    <w:rsid w:val="00F6747E"/>
    <w:rsid w:val="00FA2AD7"/>
    <w:rsid w:val="00FB1553"/>
    <w:rsid w:val="00FB7CC8"/>
    <w:rsid w:val="00F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4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DC1"/>
  </w:style>
  <w:style w:type="paragraph" w:styleId="a7">
    <w:name w:val="footer"/>
    <w:basedOn w:val="a"/>
    <w:link w:val="a8"/>
    <w:uiPriority w:val="99"/>
    <w:unhideWhenUsed/>
    <w:rsid w:val="00B40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DC1"/>
  </w:style>
  <w:style w:type="paragraph" w:styleId="a9">
    <w:name w:val="List Paragraph"/>
    <w:basedOn w:val="a"/>
    <w:uiPriority w:val="34"/>
    <w:qFormat/>
    <w:rsid w:val="000F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A744-56B3-4F5C-9EE9-CDD7E856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2021-08-06T05:51:00Z</cp:lastPrinted>
  <dcterms:created xsi:type="dcterms:W3CDTF">2021-05-31T08:01:00Z</dcterms:created>
  <dcterms:modified xsi:type="dcterms:W3CDTF">2021-08-06T05:52:00Z</dcterms:modified>
</cp:coreProperties>
</file>