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40" w:rsidRDefault="00FC7715">
      <w:pPr>
        <w:tabs>
          <w:tab w:val="left" w:pos="404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91440" distB="91440" distL="114300" distR="114300" simplePos="0" relativeHeight="251657728" behindDoc="0" locked="0" layoutInCell="0" allowOverlap="1">
                <wp:simplePos x="0" y="0"/>
                <wp:positionH relativeFrom="margin">
                  <wp:posOffset>5558790</wp:posOffset>
                </wp:positionH>
                <wp:positionV relativeFrom="margin">
                  <wp:posOffset>-100330</wp:posOffset>
                </wp:positionV>
                <wp:extent cx="4351655" cy="1619885"/>
                <wp:effectExtent l="0" t="0" r="0" b="0"/>
                <wp:wrapSquare wrapText="bothSides"/>
                <wp:docPr id="698" name="Прямоугольник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351655" cy="16198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8C6140" w:rsidRPr="00543B0A" w:rsidRDefault="008C6140" w:rsidP="00543B0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543B0A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543B0A"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auto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543B0A"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Подільський місцевий центр </w:t>
                            </w:r>
                          </w:p>
                          <w:p w:rsidR="008C6140" w:rsidRDefault="008C6140" w:rsidP="00543B0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           </w:t>
                            </w:r>
                            <w:r w:rsidRPr="00543B0A"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з надання безоплатної </w:t>
                            </w:r>
                          </w:p>
                          <w:p w:rsidR="008C6140" w:rsidRPr="00543B0A" w:rsidRDefault="008C6140" w:rsidP="00543B0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Pr="00543B0A">
                              <w:rPr>
                                <w:rFonts w:ascii="Times New Roman" w:hAnsi="Times New Roman" w:cs="Times New Roman"/>
                                <w:b/>
                                <w:color w:val="auto"/>
                                <w:sz w:val="36"/>
                                <w:szCs w:val="36"/>
                              </w:rPr>
                              <w:t>вторинної правової допомоги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6" o:spid="_x0000_s1026" style="position:absolute;margin-left:437.7pt;margin-top:-7.9pt;width:342.65pt;height:127.55pt;flip:x;z-index:25165772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" o:allowincell="f" filled="f" stroked="f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8C6140" w:rsidRPr="00543B0A" w:rsidRDefault="008C6140" w:rsidP="00543B0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</w:pPr>
                      <w:r w:rsidRPr="00543B0A">
                        <w:rPr>
                          <w:color w:val="auto"/>
                          <w:sz w:val="20"/>
                          <w:szCs w:val="20"/>
                        </w:rPr>
                        <w:t xml:space="preserve">      </w:t>
                      </w:r>
                      <w:r w:rsidRPr="00543B0A"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color w:val="auto"/>
                          <w:sz w:val="28"/>
                          <w:szCs w:val="28"/>
                        </w:rPr>
                        <w:t xml:space="preserve">  </w:t>
                      </w:r>
                      <w:r w:rsidRPr="00543B0A"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  <w:t xml:space="preserve">Подільський місцевий центр </w:t>
                      </w:r>
                    </w:p>
                    <w:p w:rsidR="008C6140" w:rsidRDefault="008C6140" w:rsidP="00543B0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  <w:t xml:space="preserve">           </w:t>
                      </w:r>
                      <w:r w:rsidRPr="00543B0A"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  <w:t xml:space="preserve">з надання безоплатної </w:t>
                      </w:r>
                    </w:p>
                    <w:p w:rsidR="008C6140" w:rsidRPr="00543B0A" w:rsidRDefault="008C6140" w:rsidP="00543B0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  <w:t xml:space="preserve">      </w:t>
                      </w:r>
                      <w:r w:rsidRPr="00543B0A">
                        <w:rPr>
                          <w:rFonts w:ascii="Times New Roman" w:hAnsi="Times New Roman" w:cs="Times New Roman"/>
                          <w:b/>
                          <w:color w:val="auto"/>
                          <w:sz w:val="36"/>
                          <w:szCs w:val="36"/>
                        </w:rPr>
                        <w:t>вторинної правової допомоги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8C6140" w:rsidRDefault="00FC7715">
      <w:pPr>
        <w:tabs>
          <w:tab w:val="left" w:pos="404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3370580</wp:posOffset>
            </wp:positionH>
            <wp:positionV relativeFrom="paragraph">
              <wp:posOffset>62230</wp:posOffset>
            </wp:positionV>
            <wp:extent cx="2222500" cy="1411605"/>
            <wp:effectExtent l="0" t="0" r="6350" b="0"/>
            <wp:wrapSquare wrapText="bothSides"/>
            <wp:docPr id="3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411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118745</wp:posOffset>
                </wp:positionV>
                <wp:extent cx="3425825" cy="1805305"/>
                <wp:effectExtent l="0" t="0" r="0" b="444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5825" cy="1805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140" w:rsidRPr="00BD3947" w:rsidRDefault="008C6140" w:rsidP="008139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20E6F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 xml:space="preserve">          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вул. Соборна, 194-а</w:t>
                            </w:r>
                          </w:p>
                          <w:p w:rsidR="008C6140" w:rsidRPr="00BD3947" w:rsidRDefault="008C6140" w:rsidP="008139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  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м. Подільськ, Одеська область,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                      </w:t>
                            </w:r>
                          </w:p>
                          <w:p w:rsidR="008C6140" w:rsidRPr="00BD3947" w:rsidRDefault="008C6140" w:rsidP="008139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              </w:t>
                            </w:r>
                            <w:r w:rsidRPr="00A20E6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66304, Україна</w:t>
                            </w:r>
                          </w:p>
                          <w:p w:rsidR="008C6140" w:rsidRPr="00BD3947" w:rsidRDefault="008C6140" w:rsidP="008139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</w:p>
                          <w:p w:rsidR="008C6140" w:rsidRPr="00BD3947" w:rsidRDefault="008C6140" w:rsidP="008139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        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Т/Ф: (04862)3-07-34</w:t>
                            </w:r>
                          </w:p>
                          <w:p w:rsidR="008C6140" w:rsidRPr="00BD3947" w:rsidRDefault="008C6140" w:rsidP="008139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 xml:space="preserve">          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Т/Ф: (04862)3-06-56</w:t>
                            </w:r>
                          </w:p>
                          <w:p w:rsidR="008C6140" w:rsidRPr="00BD3947" w:rsidRDefault="008C6140" w:rsidP="008139A7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>Email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: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>kotovsk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>.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>odesa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>@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>legalaid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>.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>gov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ru-RU"/>
                              </w:rPr>
                              <w:t>.</w:t>
                            </w:r>
                            <w:r w:rsidRPr="00BD394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>ua</w:t>
                            </w:r>
                          </w:p>
                          <w:p w:rsidR="008C6140" w:rsidRDefault="008C6140"/>
                          <w:p w:rsidR="008C6140" w:rsidRPr="00F510E8" w:rsidRDefault="008C6140" w:rsidP="008139A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BD394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вул. Соборна, 194-а</w:t>
                            </w:r>
                          </w:p>
                          <w:p w:rsidR="008C6140" w:rsidRPr="00F510E8" w:rsidRDefault="008C6140" w:rsidP="008139A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м. Подільськ, Одеська область, 66304, Україна</w:t>
                            </w:r>
                          </w:p>
                          <w:p w:rsidR="008C6140" w:rsidRPr="00F510E8" w:rsidRDefault="008C6140" w:rsidP="008139A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Т/Ф: (04862)3-07-34</w:t>
                            </w:r>
                          </w:p>
                          <w:p w:rsidR="008C6140" w:rsidRPr="00F510E8" w:rsidRDefault="008C6140" w:rsidP="008139A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Т/Ф: (04862)3-06-56</w:t>
                            </w:r>
                          </w:p>
                          <w:p w:rsidR="008C6140" w:rsidRPr="00F510E8" w:rsidRDefault="008C6140" w:rsidP="008139A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en-US"/>
                              </w:rPr>
                              <w:t>Email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en-US"/>
                              </w:rPr>
                              <w:t>kotovsk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en-US"/>
                              </w:rPr>
                              <w:t>odesa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@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en-US"/>
                              </w:rPr>
                              <w:t>legalaid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en-US"/>
                              </w:rPr>
                              <w:t>gov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Pr="00F510E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en-US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4.35pt;margin-top:9.35pt;width:269.75pt;height:142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" filled="f" stroked="f">
                <v:textbox>
                  <w:txbxContent>
                    <w:p w:rsidR="008C6140" w:rsidRPr="00BD3947" w:rsidRDefault="008C6140" w:rsidP="008139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20E6F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ru-RU"/>
                        </w:rPr>
                        <w:t xml:space="preserve">           </w:t>
                      </w:r>
                      <w:r w:rsidRPr="00BD3947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вул. Соборна, 194-а</w:t>
                      </w:r>
                    </w:p>
                    <w:p w:rsidR="008C6140" w:rsidRPr="00BD3947" w:rsidRDefault="008C6140" w:rsidP="008139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</w:pP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   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м. Подільськ, Одеська область,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                      </w:t>
                      </w:r>
                    </w:p>
                    <w:p w:rsidR="008C6140" w:rsidRPr="00BD3947" w:rsidRDefault="008C6140" w:rsidP="008139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</w:pP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              </w:t>
                      </w:r>
                      <w:r w:rsidRPr="00A20E6F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 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66304, Україна</w:t>
                      </w:r>
                    </w:p>
                    <w:p w:rsidR="008C6140" w:rsidRPr="00BD3947" w:rsidRDefault="008C6140" w:rsidP="008139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</w:pPr>
                    </w:p>
                    <w:p w:rsidR="008C6140" w:rsidRPr="00BD3947" w:rsidRDefault="008C6140" w:rsidP="008139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         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Т/Ф: (04862)3-07-34</w:t>
                      </w:r>
                    </w:p>
                    <w:p w:rsidR="008C6140" w:rsidRPr="00BD3947" w:rsidRDefault="008C6140" w:rsidP="008139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</w:pP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 xml:space="preserve">          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Т/Ф: (04862)3-06-56</w:t>
                      </w:r>
                    </w:p>
                    <w:p w:rsidR="008C6140" w:rsidRPr="00BD3947" w:rsidRDefault="008C6140" w:rsidP="008139A7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>Email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: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>kotovsk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>.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>odesa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>@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>legalaid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>.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>gov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ru-RU"/>
                        </w:rPr>
                        <w:t>.</w:t>
                      </w:r>
                      <w:r w:rsidRPr="00BD3947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>ua</w:t>
                      </w:r>
                    </w:p>
                    <w:p w:rsidR="008C6140" w:rsidRDefault="008C6140"/>
                    <w:p w:rsidR="008C6140" w:rsidRPr="00F510E8" w:rsidRDefault="008C6140" w:rsidP="008139A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BD3947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вул. Соборна, 194-а</w:t>
                      </w:r>
                    </w:p>
                    <w:p w:rsidR="008C6140" w:rsidRPr="00F510E8" w:rsidRDefault="008C6140" w:rsidP="008139A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м. Подільськ, Одеська область, 66304, Україна</w:t>
                      </w:r>
                    </w:p>
                    <w:p w:rsidR="008C6140" w:rsidRPr="00F510E8" w:rsidRDefault="008C6140" w:rsidP="008139A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Т/Ф: (04862)3-07-34</w:t>
                      </w:r>
                    </w:p>
                    <w:p w:rsidR="008C6140" w:rsidRPr="00F510E8" w:rsidRDefault="008C6140" w:rsidP="008139A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Т/Ф: (04862)3-06-56</w:t>
                      </w:r>
                    </w:p>
                    <w:p w:rsidR="008C6140" w:rsidRPr="00F510E8" w:rsidRDefault="008C6140" w:rsidP="008139A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en-US"/>
                        </w:rPr>
                        <w:t>Email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: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en-US"/>
                        </w:rPr>
                        <w:t>kotovsk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.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en-US"/>
                        </w:rPr>
                        <w:t>odesa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@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en-US"/>
                        </w:rPr>
                        <w:t>legalaid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.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en-US"/>
                        </w:rPr>
                        <w:t>gov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.</w:t>
                      </w:r>
                      <w:r w:rsidRPr="00F510E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en-US"/>
                        </w:rPr>
                        <w:t>ua</w:t>
                      </w:r>
                    </w:p>
                  </w:txbxContent>
                </v:textbox>
              </v:shape>
            </w:pict>
          </mc:Fallback>
        </mc:AlternateContent>
      </w:r>
    </w:p>
    <w:p w:rsidR="008C6140" w:rsidRDefault="008C6140">
      <w:pPr>
        <w:tabs>
          <w:tab w:val="left" w:pos="404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140" w:rsidRDefault="008C6140" w:rsidP="00FD3AC5">
      <w:pPr>
        <w:tabs>
          <w:tab w:val="left" w:pos="404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6140" w:rsidRDefault="008C6140" w:rsidP="00543B0A">
      <w:pPr>
        <w:rPr>
          <w:color w:val="4F81BD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6140" w:rsidRDefault="008C6140" w:rsidP="00543B0A">
      <w:pPr>
        <w:tabs>
          <w:tab w:val="left" w:pos="930"/>
          <w:tab w:val="left" w:pos="4047"/>
          <w:tab w:val="right" w:pos="151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140" w:rsidRPr="00BD3947" w:rsidRDefault="008C6140" w:rsidP="00BD3947">
      <w:pPr>
        <w:rPr>
          <w:rFonts w:ascii="Times New Roman" w:hAnsi="Times New Roman" w:cs="Times New Roman"/>
          <w:sz w:val="28"/>
          <w:szCs w:val="28"/>
        </w:rPr>
      </w:pPr>
    </w:p>
    <w:p w:rsidR="008C6140" w:rsidRPr="00BD3947" w:rsidRDefault="008C6140" w:rsidP="00BD3947">
      <w:pPr>
        <w:rPr>
          <w:rFonts w:ascii="Times New Roman" w:hAnsi="Times New Roman" w:cs="Times New Roman"/>
          <w:sz w:val="28"/>
          <w:szCs w:val="28"/>
        </w:rPr>
      </w:pPr>
    </w:p>
    <w:p w:rsidR="008C6140" w:rsidRPr="00C72058" w:rsidRDefault="008C6140" w:rsidP="00BD394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Pr="00C72058">
        <w:rPr>
          <w:rFonts w:ascii="Times New Roman" w:hAnsi="Times New Roman" w:cs="Times New Roman"/>
          <w:b/>
          <w:sz w:val="32"/>
          <w:szCs w:val="32"/>
        </w:rPr>
        <w:t xml:space="preserve">Графік виїзних прийомів громадян </w:t>
      </w:r>
    </w:p>
    <w:p w:rsidR="008C6140" w:rsidRPr="00C72058" w:rsidRDefault="008C6140" w:rsidP="00B910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2058">
        <w:rPr>
          <w:rFonts w:ascii="Times New Roman" w:hAnsi="Times New Roman" w:cs="Times New Roman"/>
          <w:b/>
          <w:sz w:val="32"/>
          <w:szCs w:val="32"/>
        </w:rPr>
        <w:t xml:space="preserve">працівниками Подільського місцевого центру з надання безоплатної вторинної правової </w:t>
      </w:r>
      <w:r>
        <w:rPr>
          <w:rFonts w:ascii="Times New Roman" w:hAnsi="Times New Roman" w:cs="Times New Roman"/>
          <w:b/>
          <w:sz w:val="32"/>
          <w:szCs w:val="32"/>
        </w:rPr>
        <w:t>допомоги на квітень 2020</w:t>
      </w:r>
      <w:r w:rsidRPr="00C72058">
        <w:rPr>
          <w:rFonts w:ascii="Times New Roman" w:hAnsi="Times New Roman" w:cs="Times New Roman"/>
          <w:b/>
          <w:sz w:val="32"/>
          <w:szCs w:val="32"/>
        </w:rPr>
        <w:t xml:space="preserve"> року</w:t>
      </w:r>
    </w:p>
    <w:p w:rsidR="008C6140" w:rsidRPr="00D729E9" w:rsidRDefault="008C6140" w:rsidP="00C7205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Любашівський</w:t>
      </w:r>
      <w:r w:rsidRPr="00D729E9">
        <w:rPr>
          <w:rFonts w:ascii="Times New Roman" w:hAnsi="Times New Roman" w:cs="Times New Roman"/>
          <w:b/>
          <w:sz w:val="32"/>
          <w:szCs w:val="32"/>
        </w:rPr>
        <w:t xml:space="preserve"> район Одеської області</w:t>
      </w:r>
    </w:p>
    <w:tbl>
      <w:tblPr>
        <w:tblW w:w="16189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116"/>
        <w:gridCol w:w="5812"/>
        <w:gridCol w:w="3701"/>
        <w:gridCol w:w="3743"/>
      </w:tblGrid>
      <w:tr w:rsidR="008C6140" w:rsidRPr="00C72058" w:rsidTr="006E1617">
        <w:trPr>
          <w:trHeight w:val="1219"/>
        </w:trPr>
        <w:tc>
          <w:tcPr>
            <w:tcW w:w="817" w:type="dxa"/>
          </w:tcPr>
          <w:bookmarkEnd w:id="0"/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2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16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2F">
              <w:rPr>
                <w:rFonts w:ascii="Times New Roman" w:hAnsi="Times New Roman" w:cs="Times New Roman"/>
                <w:b/>
                <w:sz w:val="28"/>
                <w:szCs w:val="28"/>
              </w:rPr>
              <w:t>Дата та час прийому</w:t>
            </w:r>
          </w:p>
        </w:tc>
        <w:tc>
          <w:tcPr>
            <w:tcW w:w="5812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2F">
              <w:rPr>
                <w:rFonts w:ascii="Times New Roman" w:hAnsi="Times New Roman" w:cs="Times New Roman"/>
                <w:b/>
                <w:sz w:val="28"/>
                <w:szCs w:val="28"/>
              </w:rPr>
              <w:t>Місце прийому, адреса</w:t>
            </w:r>
          </w:p>
        </w:tc>
        <w:tc>
          <w:tcPr>
            <w:tcW w:w="3701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2F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Категорії осіб, які можуть звернутися за безоплатною правовою допомогою</w:t>
            </w:r>
          </w:p>
        </w:tc>
        <w:tc>
          <w:tcPr>
            <w:tcW w:w="3743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2F">
              <w:rPr>
                <w:rFonts w:ascii="Times New Roman" w:hAnsi="Times New Roman" w:cs="Times New Roman"/>
                <w:b/>
                <w:sz w:val="28"/>
                <w:szCs w:val="28"/>
              </w:rPr>
              <w:t>Назва центру/ бюро правової допомоги</w:t>
            </w:r>
          </w:p>
        </w:tc>
      </w:tr>
      <w:tr w:rsidR="008C6140" w:rsidRPr="00C72058" w:rsidTr="0073562F">
        <w:trPr>
          <w:trHeight w:val="1117"/>
        </w:trPr>
        <w:tc>
          <w:tcPr>
            <w:tcW w:w="817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116" w:type="dxa"/>
          </w:tcPr>
          <w:p w:rsidR="008C6140" w:rsidRPr="006E1617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  <w:r w:rsidRPr="006E1617">
              <w:rPr>
                <w:rFonts w:ascii="Times New Roman" w:hAnsi="Times New Roman" w:cs="Times New Roman"/>
                <w:sz w:val="24"/>
                <w:szCs w:val="24"/>
              </w:rPr>
              <w:t>.2020 року</w:t>
            </w:r>
          </w:p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617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5812" w:type="dxa"/>
          </w:tcPr>
          <w:p w:rsidR="008C6140" w:rsidRPr="006E1617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17">
              <w:rPr>
                <w:rFonts w:ascii="Times New Roman" w:hAnsi="Times New Roman" w:cs="Times New Roman"/>
                <w:sz w:val="24"/>
                <w:szCs w:val="24"/>
              </w:rPr>
              <w:t xml:space="preserve">Любашівська районна центральна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бібліотека ( смт Любашівка, вул. Володимира Князя, 97)</w:t>
            </w:r>
          </w:p>
        </w:tc>
        <w:tc>
          <w:tcPr>
            <w:tcW w:w="3701" w:type="dxa"/>
          </w:tcPr>
          <w:p w:rsidR="008C6140" w:rsidRPr="006E1617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17">
              <w:rPr>
                <w:rFonts w:ascii="Times New Roman" w:hAnsi="Times New Roman" w:cs="Times New Roman"/>
                <w:sz w:val="24"/>
                <w:szCs w:val="24"/>
              </w:rPr>
              <w:t>Для всіх категорій громадян</w:t>
            </w:r>
          </w:p>
        </w:tc>
        <w:tc>
          <w:tcPr>
            <w:tcW w:w="3743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219D">
              <w:t>Любашівське бюро правової допомоги</w:t>
            </w:r>
          </w:p>
        </w:tc>
      </w:tr>
      <w:tr w:rsidR="008C6140" w:rsidRPr="00C72058" w:rsidTr="0073562F">
        <w:trPr>
          <w:trHeight w:val="722"/>
        </w:trPr>
        <w:tc>
          <w:tcPr>
            <w:tcW w:w="817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5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:rsidR="008C6140" w:rsidRDefault="008C6140" w:rsidP="0073562F">
            <w:pPr>
              <w:pStyle w:val="ad"/>
              <w:spacing w:before="0" w:beforeAutospacing="0" w:after="0"/>
              <w:jc w:val="center"/>
            </w:pPr>
            <w:r>
              <w:t>15.04.2020</w:t>
            </w:r>
          </w:p>
          <w:p w:rsidR="008C6140" w:rsidRDefault="008C6140" w:rsidP="0073562F">
            <w:pPr>
              <w:pStyle w:val="ad"/>
              <w:spacing w:before="0" w:beforeAutospacing="0" w:after="0"/>
              <w:jc w:val="center"/>
            </w:pPr>
            <w:r w:rsidRPr="00D05336">
              <w:t>9.00-10.00</w:t>
            </w:r>
          </w:p>
          <w:p w:rsidR="008C6140" w:rsidRDefault="008C6140" w:rsidP="0073562F">
            <w:pPr>
              <w:pStyle w:val="ad"/>
              <w:spacing w:before="0" w:beforeAutospacing="0" w:after="0"/>
              <w:jc w:val="center"/>
            </w:pPr>
          </w:p>
        </w:tc>
        <w:tc>
          <w:tcPr>
            <w:tcW w:w="5812" w:type="dxa"/>
          </w:tcPr>
          <w:p w:rsidR="008C6140" w:rsidRDefault="008C6140" w:rsidP="00400888">
            <w:pPr>
              <w:pStyle w:val="ad"/>
              <w:spacing w:before="0" w:beforeAutospacing="0" w:after="0"/>
              <w:jc w:val="center"/>
            </w:pPr>
            <w:r w:rsidRPr="000D77BD">
              <w:t xml:space="preserve">Любашівській районній філії Одеського обласного центру зайнятості  </w:t>
            </w:r>
            <w:r>
              <w:t>(смт Любашівка, вул.. Радянська, 130)</w:t>
            </w:r>
          </w:p>
        </w:tc>
        <w:tc>
          <w:tcPr>
            <w:tcW w:w="3701" w:type="dxa"/>
          </w:tcPr>
          <w:p w:rsidR="008C6140" w:rsidRPr="0073562F" w:rsidRDefault="008C6140" w:rsidP="00400888">
            <w:pPr>
              <w:pStyle w:val="ad"/>
              <w:spacing w:before="0" w:beforeAutospacing="0" w:after="0"/>
              <w:jc w:val="center"/>
              <w:rPr>
                <w:lang w:val="ru-RU"/>
              </w:rPr>
            </w:pPr>
            <w:r>
              <w:t>Для всіх категорій громадян</w:t>
            </w:r>
          </w:p>
        </w:tc>
        <w:tc>
          <w:tcPr>
            <w:tcW w:w="3743" w:type="dxa"/>
          </w:tcPr>
          <w:p w:rsidR="008C6140" w:rsidRDefault="008C6140" w:rsidP="0073562F">
            <w:pPr>
              <w:pStyle w:val="ad"/>
              <w:spacing w:before="0" w:beforeAutospacing="0" w:after="0"/>
              <w:jc w:val="center"/>
            </w:pPr>
            <w:r w:rsidRPr="0080219D">
              <w:t>Любашівське бюро правової допомоги</w:t>
            </w:r>
          </w:p>
        </w:tc>
      </w:tr>
      <w:tr w:rsidR="008C6140" w:rsidRPr="00C72058" w:rsidTr="0073562F">
        <w:trPr>
          <w:trHeight w:val="854"/>
        </w:trPr>
        <w:tc>
          <w:tcPr>
            <w:tcW w:w="817" w:type="dxa"/>
          </w:tcPr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5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:rsidR="008C6140" w:rsidRDefault="008C6140" w:rsidP="0073562F">
            <w:pPr>
              <w:pStyle w:val="ad"/>
              <w:spacing w:before="0" w:beforeAutospacing="0" w:after="0"/>
              <w:jc w:val="center"/>
            </w:pPr>
            <w:r>
              <w:rPr>
                <w:lang w:val="ru-RU"/>
              </w:rPr>
              <w:t>17.04.2020</w:t>
            </w:r>
          </w:p>
          <w:p w:rsidR="008C6140" w:rsidRPr="0073562F" w:rsidRDefault="008C6140" w:rsidP="00735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73562F">
              <w:rPr>
                <w:rFonts w:ascii="Times New Roman" w:hAnsi="Times New Roman"/>
                <w:sz w:val="24"/>
                <w:szCs w:val="24"/>
                <w:lang w:val="ru-RU"/>
              </w:rPr>
              <w:t>9.00-10.00</w:t>
            </w:r>
          </w:p>
        </w:tc>
        <w:tc>
          <w:tcPr>
            <w:tcW w:w="5812" w:type="dxa"/>
          </w:tcPr>
          <w:p w:rsidR="008C6140" w:rsidRDefault="008C6140" w:rsidP="00400888">
            <w:pPr>
              <w:pStyle w:val="ad"/>
              <w:spacing w:before="0" w:beforeAutospacing="0" w:after="0"/>
              <w:jc w:val="center"/>
            </w:pPr>
            <w:r w:rsidRPr="000D77BD">
              <w:t xml:space="preserve">Любашівському районному відділі філії </w:t>
            </w:r>
            <w:r>
              <w:t xml:space="preserve">ДУ </w:t>
            </w:r>
            <w:r w:rsidRPr="000D77BD">
              <w:t>Центру пробації в Одеській області</w:t>
            </w:r>
          </w:p>
          <w:p w:rsidR="008C6140" w:rsidRDefault="008C6140" w:rsidP="00400888">
            <w:pPr>
              <w:pStyle w:val="ad"/>
              <w:spacing w:before="0" w:beforeAutospacing="0" w:after="0"/>
              <w:jc w:val="center"/>
            </w:pPr>
            <w:r>
              <w:t>(смт Любашівка, вул.. Радянська, 150)</w:t>
            </w:r>
          </w:p>
          <w:p w:rsidR="008C6140" w:rsidRDefault="008C6140" w:rsidP="0073562F">
            <w:pPr>
              <w:pStyle w:val="ad"/>
              <w:spacing w:before="0" w:beforeAutospacing="0" w:after="0"/>
              <w:jc w:val="center"/>
            </w:pPr>
          </w:p>
          <w:p w:rsidR="008C6140" w:rsidRPr="0073562F" w:rsidRDefault="008C6140" w:rsidP="0073562F">
            <w:pPr>
              <w:pStyle w:val="ad"/>
              <w:spacing w:before="0" w:beforeAutospacing="0" w:after="0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3701" w:type="dxa"/>
          </w:tcPr>
          <w:p w:rsidR="008C6140" w:rsidRPr="0073562F" w:rsidRDefault="008C6140" w:rsidP="00400888">
            <w:pPr>
              <w:pStyle w:val="ad"/>
              <w:spacing w:before="0" w:beforeAutospacing="0" w:after="0"/>
              <w:jc w:val="center"/>
              <w:rPr>
                <w:lang w:val="ru-RU"/>
              </w:rPr>
            </w:pPr>
            <w:r w:rsidRPr="0073562F">
              <w:rPr>
                <w:lang w:val="ru-RU"/>
              </w:rPr>
              <w:t>Особи, які відбувають покарання в установах державної пенітенціарної служби України</w:t>
            </w:r>
          </w:p>
          <w:p w:rsidR="008C6140" w:rsidRPr="0073562F" w:rsidRDefault="008C6140" w:rsidP="00400888">
            <w:pPr>
              <w:pStyle w:val="ad"/>
              <w:spacing w:before="0" w:beforeAutospacing="0" w:after="0"/>
              <w:jc w:val="center"/>
              <w:rPr>
                <w:shd w:val="clear" w:color="auto" w:fill="FFFFFF"/>
                <w:lang w:val="ru-RU"/>
              </w:rPr>
            </w:pPr>
          </w:p>
        </w:tc>
        <w:tc>
          <w:tcPr>
            <w:tcW w:w="3743" w:type="dxa"/>
          </w:tcPr>
          <w:p w:rsidR="008C6140" w:rsidRPr="0073562F" w:rsidRDefault="008C6140" w:rsidP="0073562F">
            <w:pPr>
              <w:pStyle w:val="ad"/>
              <w:spacing w:before="0" w:beforeAutospacing="0" w:after="0"/>
              <w:jc w:val="center"/>
              <w:rPr>
                <w:color w:val="000000"/>
                <w:lang w:val="ru-RU"/>
              </w:rPr>
            </w:pPr>
            <w:r>
              <w:t>Любашівське бюро правової допомоги</w:t>
            </w:r>
          </w:p>
        </w:tc>
      </w:tr>
    </w:tbl>
    <w:p w:rsidR="008C6140" w:rsidRPr="00930C2A" w:rsidRDefault="008C6140" w:rsidP="009676D9">
      <w:pPr>
        <w:tabs>
          <w:tab w:val="left" w:pos="4994"/>
        </w:tabs>
        <w:rPr>
          <w:rFonts w:ascii="Times New Roman" w:hAnsi="Times New Roman" w:cs="Times New Roman"/>
          <w:sz w:val="24"/>
          <w:szCs w:val="24"/>
        </w:rPr>
      </w:pPr>
    </w:p>
    <w:sectPr w:rsidR="008C6140" w:rsidRPr="00930C2A" w:rsidSect="00D21D36">
      <w:pgSz w:w="16838" w:h="11906"/>
      <w:pgMar w:top="284" w:right="850" w:bottom="426" w:left="850" w:header="708" w:footer="708" w:gutter="0"/>
      <w:pgNumType w:start="1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49"/>
    <w:rsid w:val="000973A3"/>
    <w:rsid w:val="0009792F"/>
    <w:rsid w:val="000D0794"/>
    <w:rsid w:val="000D0B81"/>
    <w:rsid w:val="000D77BD"/>
    <w:rsid w:val="00103687"/>
    <w:rsid w:val="00170EA9"/>
    <w:rsid w:val="00171F28"/>
    <w:rsid w:val="00176E07"/>
    <w:rsid w:val="0019058E"/>
    <w:rsid w:val="001A57AD"/>
    <w:rsid w:val="001A5B37"/>
    <w:rsid w:val="00242E11"/>
    <w:rsid w:val="002430E6"/>
    <w:rsid w:val="002705AC"/>
    <w:rsid w:val="00293955"/>
    <w:rsid w:val="002A011B"/>
    <w:rsid w:val="002F3AD5"/>
    <w:rsid w:val="002F489F"/>
    <w:rsid w:val="00301924"/>
    <w:rsid w:val="00316FF4"/>
    <w:rsid w:val="00365803"/>
    <w:rsid w:val="003671B5"/>
    <w:rsid w:val="00381B9C"/>
    <w:rsid w:val="003A5BF7"/>
    <w:rsid w:val="003F0107"/>
    <w:rsid w:val="00400888"/>
    <w:rsid w:val="0044756E"/>
    <w:rsid w:val="0045466B"/>
    <w:rsid w:val="00484545"/>
    <w:rsid w:val="004A519E"/>
    <w:rsid w:val="00514C86"/>
    <w:rsid w:val="00542DC3"/>
    <w:rsid w:val="00543B0A"/>
    <w:rsid w:val="00633F1D"/>
    <w:rsid w:val="00647387"/>
    <w:rsid w:val="006522DF"/>
    <w:rsid w:val="00692C40"/>
    <w:rsid w:val="006E1617"/>
    <w:rsid w:val="006F644E"/>
    <w:rsid w:val="0073562F"/>
    <w:rsid w:val="007E2932"/>
    <w:rsid w:val="0080219D"/>
    <w:rsid w:val="008139A7"/>
    <w:rsid w:val="0083617D"/>
    <w:rsid w:val="0089049F"/>
    <w:rsid w:val="008C3C24"/>
    <w:rsid w:val="008C6140"/>
    <w:rsid w:val="008D3D34"/>
    <w:rsid w:val="008F2265"/>
    <w:rsid w:val="00930C2A"/>
    <w:rsid w:val="0094459B"/>
    <w:rsid w:val="00944FA6"/>
    <w:rsid w:val="009676D9"/>
    <w:rsid w:val="009C4828"/>
    <w:rsid w:val="009E2214"/>
    <w:rsid w:val="00A20E6F"/>
    <w:rsid w:val="00A43879"/>
    <w:rsid w:val="00A50897"/>
    <w:rsid w:val="00A80CC4"/>
    <w:rsid w:val="00AF2A93"/>
    <w:rsid w:val="00B9108C"/>
    <w:rsid w:val="00B914A4"/>
    <w:rsid w:val="00B96934"/>
    <w:rsid w:val="00BC1149"/>
    <w:rsid w:val="00BD3947"/>
    <w:rsid w:val="00C55C1A"/>
    <w:rsid w:val="00C72058"/>
    <w:rsid w:val="00CA300E"/>
    <w:rsid w:val="00CB68B7"/>
    <w:rsid w:val="00CB6B12"/>
    <w:rsid w:val="00CD4CBF"/>
    <w:rsid w:val="00CF0C84"/>
    <w:rsid w:val="00D05336"/>
    <w:rsid w:val="00D21D36"/>
    <w:rsid w:val="00D37FBC"/>
    <w:rsid w:val="00D51B87"/>
    <w:rsid w:val="00D729E9"/>
    <w:rsid w:val="00D75AA0"/>
    <w:rsid w:val="00D8365B"/>
    <w:rsid w:val="00DC0F22"/>
    <w:rsid w:val="00E34893"/>
    <w:rsid w:val="00EE0CBE"/>
    <w:rsid w:val="00F32E82"/>
    <w:rsid w:val="00F47954"/>
    <w:rsid w:val="00F510E8"/>
    <w:rsid w:val="00F5378D"/>
    <w:rsid w:val="00FC1FF7"/>
    <w:rsid w:val="00FC7715"/>
    <w:rsid w:val="00FD0FCC"/>
    <w:rsid w:val="00FD3AC5"/>
    <w:rsid w:val="00FF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47"/>
    <w:pPr>
      <w:spacing w:after="200" w:line="276" w:lineRule="auto"/>
    </w:pPr>
    <w:rPr>
      <w:color w:val="00000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1D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21D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D21D36"/>
    <w:p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D21D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21D3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D21D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33F1D"/>
    <w:rPr>
      <w:rFonts w:ascii="Cambria" w:hAnsi="Cambria" w:cs="Times New Roman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33F1D"/>
    <w:rPr>
      <w:rFonts w:ascii="Cambria" w:hAnsi="Cambria" w:cs="Times New Roman"/>
      <w:b/>
      <w:bCs/>
      <w:i/>
      <w:iCs/>
      <w:color w:val="000000"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33F1D"/>
    <w:rPr>
      <w:rFonts w:ascii="Cambria" w:hAnsi="Cambria" w:cs="Times New Roman"/>
      <w:b/>
      <w:bCs/>
      <w:color w:val="000000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33F1D"/>
    <w:rPr>
      <w:rFonts w:ascii="Calibri" w:hAnsi="Calibri" w:cs="Times New Roman"/>
      <w:b/>
      <w:bCs/>
      <w:color w:val="000000"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33F1D"/>
    <w:rPr>
      <w:rFonts w:ascii="Calibri" w:hAnsi="Calibri" w:cs="Times New Roman"/>
      <w:b/>
      <w:bCs/>
      <w:i/>
      <w:iCs/>
      <w:color w:val="000000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33F1D"/>
    <w:rPr>
      <w:rFonts w:ascii="Calibri" w:hAnsi="Calibri" w:cs="Times New Roman"/>
      <w:b/>
      <w:bCs/>
      <w:color w:val="000000"/>
      <w:lang w:val="uk-UA"/>
    </w:rPr>
  </w:style>
  <w:style w:type="table" w:customStyle="1" w:styleId="TableNormal1">
    <w:name w:val="Table Normal1"/>
    <w:uiPriority w:val="99"/>
    <w:rsid w:val="00D21D36"/>
    <w:pPr>
      <w:spacing w:after="200" w:line="276" w:lineRule="auto"/>
    </w:pPr>
    <w:rPr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D21D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633F1D"/>
    <w:rPr>
      <w:rFonts w:ascii="Cambria" w:hAnsi="Cambria" w:cs="Times New Roman"/>
      <w:b/>
      <w:bCs/>
      <w:color w:val="000000"/>
      <w:kern w:val="28"/>
      <w:sz w:val="32"/>
      <w:szCs w:val="32"/>
      <w:lang w:val="uk-UA"/>
    </w:rPr>
  </w:style>
  <w:style w:type="paragraph" w:styleId="a5">
    <w:name w:val="Subtitle"/>
    <w:basedOn w:val="a"/>
    <w:next w:val="a"/>
    <w:link w:val="a6"/>
    <w:uiPriority w:val="99"/>
    <w:qFormat/>
    <w:rsid w:val="00D21D36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633F1D"/>
    <w:rPr>
      <w:rFonts w:ascii="Cambria" w:hAnsi="Cambria" w:cs="Times New Roman"/>
      <w:color w:val="000000"/>
      <w:sz w:val="24"/>
      <w:szCs w:val="24"/>
      <w:lang w:val="uk-UA"/>
    </w:rPr>
  </w:style>
  <w:style w:type="table" w:customStyle="1" w:styleId="a7">
    <w:name w:val="Стиль"/>
    <w:basedOn w:val="TableNormal1"/>
    <w:uiPriority w:val="99"/>
    <w:rsid w:val="00D21D3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rsid w:val="0054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43B0A"/>
    <w:rPr>
      <w:rFonts w:ascii="Tahoma" w:hAnsi="Tahoma" w:cs="Tahoma"/>
      <w:sz w:val="16"/>
      <w:szCs w:val="16"/>
    </w:rPr>
  </w:style>
  <w:style w:type="paragraph" w:styleId="aa">
    <w:name w:val="Intense Quote"/>
    <w:basedOn w:val="a"/>
    <w:next w:val="a"/>
    <w:link w:val="ab"/>
    <w:uiPriority w:val="99"/>
    <w:qFormat/>
    <w:rsid w:val="00543B0A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customStyle="1" w:styleId="ab">
    <w:name w:val="Выделенная цитата Знак"/>
    <w:basedOn w:val="a0"/>
    <w:link w:val="aa"/>
    <w:uiPriority w:val="99"/>
    <w:locked/>
    <w:rsid w:val="00543B0A"/>
    <w:rPr>
      <w:rFonts w:ascii="Cambria" w:hAnsi="Cambria" w:cs="Times New Roman"/>
      <w:b/>
      <w:bCs/>
      <w:i/>
      <w:iCs/>
      <w:color w:val="4F81BD"/>
      <w:lang w:val="ru-RU"/>
    </w:rPr>
  </w:style>
  <w:style w:type="table" w:styleId="ac">
    <w:name w:val="Table Grid"/>
    <w:basedOn w:val="a1"/>
    <w:uiPriority w:val="99"/>
    <w:rsid w:val="00BD39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D05336"/>
    <w:pPr>
      <w:suppressAutoHyphens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47"/>
    <w:pPr>
      <w:spacing w:after="200" w:line="276" w:lineRule="auto"/>
    </w:pPr>
    <w:rPr>
      <w:color w:val="00000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1D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21D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D21D36"/>
    <w:p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D21D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21D3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D21D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33F1D"/>
    <w:rPr>
      <w:rFonts w:ascii="Cambria" w:hAnsi="Cambria" w:cs="Times New Roman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33F1D"/>
    <w:rPr>
      <w:rFonts w:ascii="Cambria" w:hAnsi="Cambria" w:cs="Times New Roman"/>
      <w:b/>
      <w:bCs/>
      <w:i/>
      <w:iCs/>
      <w:color w:val="000000"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33F1D"/>
    <w:rPr>
      <w:rFonts w:ascii="Cambria" w:hAnsi="Cambria" w:cs="Times New Roman"/>
      <w:b/>
      <w:bCs/>
      <w:color w:val="000000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33F1D"/>
    <w:rPr>
      <w:rFonts w:ascii="Calibri" w:hAnsi="Calibri" w:cs="Times New Roman"/>
      <w:b/>
      <w:bCs/>
      <w:color w:val="000000"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33F1D"/>
    <w:rPr>
      <w:rFonts w:ascii="Calibri" w:hAnsi="Calibri" w:cs="Times New Roman"/>
      <w:b/>
      <w:bCs/>
      <w:i/>
      <w:iCs/>
      <w:color w:val="000000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33F1D"/>
    <w:rPr>
      <w:rFonts w:ascii="Calibri" w:hAnsi="Calibri" w:cs="Times New Roman"/>
      <w:b/>
      <w:bCs/>
      <w:color w:val="000000"/>
      <w:lang w:val="uk-UA"/>
    </w:rPr>
  </w:style>
  <w:style w:type="table" w:customStyle="1" w:styleId="TableNormal1">
    <w:name w:val="Table Normal1"/>
    <w:uiPriority w:val="99"/>
    <w:rsid w:val="00D21D36"/>
    <w:pPr>
      <w:spacing w:after="200" w:line="276" w:lineRule="auto"/>
    </w:pPr>
    <w:rPr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D21D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633F1D"/>
    <w:rPr>
      <w:rFonts w:ascii="Cambria" w:hAnsi="Cambria" w:cs="Times New Roman"/>
      <w:b/>
      <w:bCs/>
      <w:color w:val="000000"/>
      <w:kern w:val="28"/>
      <w:sz w:val="32"/>
      <w:szCs w:val="32"/>
      <w:lang w:val="uk-UA"/>
    </w:rPr>
  </w:style>
  <w:style w:type="paragraph" w:styleId="a5">
    <w:name w:val="Subtitle"/>
    <w:basedOn w:val="a"/>
    <w:next w:val="a"/>
    <w:link w:val="a6"/>
    <w:uiPriority w:val="99"/>
    <w:qFormat/>
    <w:rsid w:val="00D21D36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633F1D"/>
    <w:rPr>
      <w:rFonts w:ascii="Cambria" w:hAnsi="Cambria" w:cs="Times New Roman"/>
      <w:color w:val="000000"/>
      <w:sz w:val="24"/>
      <w:szCs w:val="24"/>
      <w:lang w:val="uk-UA"/>
    </w:rPr>
  </w:style>
  <w:style w:type="table" w:customStyle="1" w:styleId="a7">
    <w:name w:val="Стиль"/>
    <w:basedOn w:val="TableNormal1"/>
    <w:uiPriority w:val="99"/>
    <w:rsid w:val="00D21D3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rsid w:val="0054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43B0A"/>
    <w:rPr>
      <w:rFonts w:ascii="Tahoma" w:hAnsi="Tahoma" w:cs="Tahoma"/>
      <w:sz w:val="16"/>
      <w:szCs w:val="16"/>
    </w:rPr>
  </w:style>
  <w:style w:type="paragraph" w:styleId="aa">
    <w:name w:val="Intense Quote"/>
    <w:basedOn w:val="a"/>
    <w:next w:val="a"/>
    <w:link w:val="ab"/>
    <w:uiPriority w:val="99"/>
    <w:qFormat/>
    <w:rsid w:val="00543B0A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customStyle="1" w:styleId="ab">
    <w:name w:val="Выделенная цитата Знак"/>
    <w:basedOn w:val="a0"/>
    <w:link w:val="aa"/>
    <w:uiPriority w:val="99"/>
    <w:locked/>
    <w:rsid w:val="00543B0A"/>
    <w:rPr>
      <w:rFonts w:ascii="Cambria" w:hAnsi="Cambria" w:cs="Times New Roman"/>
      <w:b/>
      <w:bCs/>
      <w:i/>
      <w:iCs/>
      <w:color w:val="4F81BD"/>
      <w:lang w:val="ru-RU"/>
    </w:rPr>
  </w:style>
  <w:style w:type="table" w:styleId="ac">
    <w:name w:val="Table Grid"/>
    <w:basedOn w:val="a1"/>
    <w:uiPriority w:val="99"/>
    <w:rsid w:val="00BD39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D05336"/>
    <w:pPr>
      <w:suppressAutoHyphens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Пользователь</cp:lastModifiedBy>
  <cp:revision>2</cp:revision>
  <dcterms:created xsi:type="dcterms:W3CDTF">2020-03-19T15:30:00Z</dcterms:created>
  <dcterms:modified xsi:type="dcterms:W3CDTF">2020-03-19T15:30:00Z</dcterms:modified>
</cp:coreProperties>
</file>