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C3B" w:rsidRPr="001E2F6E" w:rsidRDefault="001E2F6E" w:rsidP="001E2F6E">
      <w:pPr>
        <w:jc w:val="right"/>
        <w:rPr>
          <w:rFonts w:ascii="Times New Roman" w:hAnsi="Times New Roman" w:cs="Times New Roman"/>
          <w:sz w:val="32"/>
          <w:szCs w:val="32"/>
          <w:lang w:val="uk-UA"/>
        </w:rPr>
      </w:pPr>
      <w:r w:rsidRPr="001E2F6E">
        <w:rPr>
          <w:rFonts w:ascii="Times New Roman" w:hAnsi="Times New Roman" w:cs="Times New Roman"/>
          <w:sz w:val="32"/>
          <w:szCs w:val="32"/>
          <w:lang w:val="uk-UA"/>
        </w:rPr>
        <w:t xml:space="preserve">                                                  Проект </w:t>
      </w:r>
    </w:p>
    <w:p w:rsidR="00317022" w:rsidRDefault="00317022">
      <w:pPr>
        <w:rPr>
          <w:lang w:val="uk-UA"/>
        </w:rPr>
      </w:pPr>
    </w:p>
    <w:p w:rsidR="00317022" w:rsidRDefault="00317022">
      <w:pPr>
        <w:rPr>
          <w:lang w:val="uk-UA"/>
        </w:rPr>
      </w:pPr>
    </w:p>
    <w:p w:rsidR="00317022" w:rsidRDefault="00317022">
      <w:pPr>
        <w:rPr>
          <w:lang w:val="uk-UA"/>
        </w:rPr>
      </w:pPr>
    </w:p>
    <w:p w:rsidR="00317022" w:rsidRDefault="00317022">
      <w:pPr>
        <w:rPr>
          <w:lang w:val="uk-UA"/>
        </w:rPr>
      </w:pPr>
    </w:p>
    <w:p w:rsidR="00317022" w:rsidRDefault="00317022">
      <w:pPr>
        <w:rPr>
          <w:lang w:val="uk-UA"/>
        </w:rPr>
      </w:pPr>
    </w:p>
    <w:p w:rsidR="00317022" w:rsidRDefault="00317022">
      <w:pPr>
        <w:rPr>
          <w:lang w:val="uk-UA"/>
        </w:rPr>
      </w:pPr>
    </w:p>
    <w:p w:rsidR="00317022" w:rsidRDefault="00317022">
      <w:pPr>
        <w:rPr>
          <w:lang w:val="uk-UA"/>
        </w:rPr>
      </w:pPr>
    </w:p>
    <w:p w:rsidR="00317022" w:rsidRDefault="00317022">
      <w:pPr>
        <w:rPr>
          <w:lang w:val="uk-UA"/>
        </w:rPr>
      </w:pPr>
    </w:p>
    <w:p w:rsidR="00317022" w:rsidRPr="00317022" w:rsidRDefault="00317022" w:rsidP="00317022">
      <w:pPr>
        <w:jc w:val="center"/>
        <w:rPr>
          <w:rFonts w:ascii="Times New Roman" w:hAnsi="Times New Roman" w:cs="Times New Roman"/>
          <w:b/>
          <w:sz w:val="40"/>
          <w:szCs w:val="40"/>
          <w:lang w:val="uk-UA"/>
        </w:rPr>
      </w:pPr>
      <w:r w:rsidRPr="00317022">
        <w:rPr>
          <w:rFonts w:ascii="Times New Roman" w:hAnsi="Times New Roman" w:cs="Times New Roman"/>
          <w:b/>
          <w:sz w:val="40"/>
          <w:szCs w:val="40"/>
          <w:lang w:val="uk-UA"/>
        </w:rPr>
        <w:t>ПРОГРАМА</w:t>
      </w:r>
    </w:p>
    <w:p w:rsidR="00317022" w:rsidRDefault="00317022" w:rsidP="00317022">
      <w:pPr>
        <w:jc w:val="center"/>
        <w:rPr>
          <w:rFonts w:ascii="Times New Roman" w:hAnsi="Times New Roman" w:cs="Times New Roman"/>
          <w:b/>
          <w:sz w:val="36"/>
          <w:szCs w:val="36"/>
          <w:lang w:val="uk-UA"/>
        </w:rPr>
      </w:pPr>
      <w:r w:rsidRPr="00317022">
        <w:rPr>
          <w:rFonts w:ascii="Times New Roman" w:hAnsi="Times New Roman" w:cs="Times New Roman"/>
          <w:b/>
          <w:sz w:val="36"/>
          <w:szCs w:val="36"/>
          <w:lang w:val="uk-UA"/>
        </w:rPr>
        <w:t xml:space="preserve">«Надання безоплатної правової допомоги населенню </w:t>
      </w:r>
      <w:r w:rsidR="004E580A">
        <w:rPr>
          <w:rFonts w:ascii="Times New Roman" w:hAnsi="Times New Roman" w:cs="Times New Roman"/>
          <w:b/>
          <w:sz w:val="36"/>
          <w:szCs w:val="36"/>
          <w:lang w:val="uk-UA"/>
        </w:rPr>
        <w:t xml:space="preserve">Любашівської </w:t>
      </w:r>
      <w:r w:rsidR="00D36DD4">
        <w:rPr>
          <w:rFonts w:ascii="Times New Roman" w:hAnsi="Times New Roman" w:cs="Times New Roman"/>
          <w:b/>
          <w:sz w:val="36"/>
          <w:szCs w:val="36"/>
          <w:lang w:val="uk-UA"/>
        </w:rPr>
        <w:t>селищної</w:t>
      </w:r>
      <w:r w:rsidR="004E580A">
        <w:rPr>
          <w:rFonts w:ascii="Times New Roman" w:hAnsi="Times New Roman" w:cs="Times New Roman"/>
          <w:b/>
          <w:sz w:val="36"/>
          <w:szCs w:val="36"/>
          <w:lang w:val="uk-UA"/>
        </w:rPr>
        <w:t xml:space="preserve"> </w:t>
      </w:r>
      <w:r w:rsidRPr="00317022">
        <w:rPr>
          <w:rFonts w:ascii="Times New Roman" w:hAnsi="Times New Roman" w:cs="Times New Roman"/>
          <w:b/>
          <w:sz w:val="36"/>
          <w:szCs w:val="36"/>
          <w:lang w:val="uk-UA"/>
        </w:rPr>
        <w:t xml:space="preserve">територіальної громади </w:t>
      </w:r>
      <w:r>
        <w:rPr>
          <w:rFonts w:ascii="Times New Roman" w:hAnsi="Times New Roman" w:cs="Times New Roman"/>
          <w:b/>
          <w:sz w:val="36"/>
          <w:szCs w:val="36"/>
          <w:lang w:val="uk-UA"/>
        </w:rPr>
        <w:t xml:space="preserve">                                      </w:t>
      </w:r>
      <w:r w:rsidR="006C112E">
        <w:rPr>
          <w:rFonts w:ascii="Times New Roman" w:hAnsi="Times New Roman" w:cs="Times New Roman"/>
          <w:b/>
          <w:sz w:val="36"/>
          <w:szCs w:val="36"/>
          <w:lang w:val="uk-UA"/>
        </w:rPr>
        <w:t>на 2022</w:t>
      </w:r>
      <w:r w:rsidR="001E2F6E">
        <w:rPr>
          <w:rFonts w:ascii="Times New Roman" w:hAnsi="Times New Roman" w:cs="Times New Roman"/>
          <w:b/>
          <w:sz w:val="36"/>
          <w:szCs w:val="36"/>
          <w:lang w:val="uk-UA"/>
        </w:rPr>
        <w:t>-2025 роки»</w:t>
      </w: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p>
    <w:p w:rsidR="00317022" w:rsidRDefault="00317022" w:rsidP="004E580A">
      <w:pPr>
        <w:rPr>
          <w:rFonts w:ascii="Times New Roman" w:hAnsi="Times New Roman" w:cs="Times New Roman"/>
          <w:b/>
          <w:sz w:val="36"/>
          <w:szCs w:val="36"/>
          <w:lang w:val="uk-UA"/>
        </w:rPr>
      </w:pPr>
    </w:p>
    <w:p w:rsidR="00317022" w:rsidRDefault="00317022" w:rsidP="00317022">
      <w:pPr>
        <w:jc w:val="center"/>
        <w:rPr>
          <w:rFonts w:ascii="Times New Roman" w:hAnsi="Times New Roman" w:cs="Times New Roman"/>
          <w:b/>
          <w:sz w:val="36"/>
          <w:szCs w:val="36"/>
          <w:lang w:val="uk-UA"/>
        </w:rPr>
      </w:pPr>
      <w:r>
        <w:rPr>
          <w:rFonts w:ascii="Times New Roman" w:hAnsi="Times New Roman" w:cs="Times New Roman"/>
          <w:b/>
          <w:sz w:val="36"/>
          <w:szCs w:val="36"/>
          <w:lang w:val="uk-UA"/>
        </w:rPr>
        <w:t xml:space="preserve">Паспорт </w:t>
      </w:r>
    </w:p>
    <w:p w:rsidR="00D36DD4" w:rsidRPr="00D36DD4" w:rsidRDefault="00D36DD4" w:rsidP="00D36DD4">
      <w:pPr>
        <w:jc w:val="center"/>
        <w:rPr>
          <w:rFonts w:ascii="Times New Roman" w:hAnsi="Times New Roman" w:cs="Times New Roman"/>
          <w:b/>
          <w:sz w:val="28"/>
          <w:szCs w:val="28"/>
          <w:lang w:val="uk-UA"/>
        </w:rPr>
      </w:pPr>
      <w:r w:rsidRPr="00D36DD4">
        <w:rPr>
          <w:rFonts w:ascii="Times New Roman" w:hAnsi="Times New Roman" w:cs="Times New Roman"/>
          <w:b/>
          <w:sz w:val="28"/>
          <w:szCs w:val="28"/>
          <w:lang w:val="uk-UA"/>
        </w:rPr>
        <w:t>Програми</w:t>
      </w:r>
      <w:r>
        <w:rPr>
          <w:rFonts w:ascii="Times New Roman" w:hAnsi="Times New Roman" w:cs="Times New Roman"/>
          <w:b/>
          <w:sz w:val="28"/>
          <w:szCs w:val="28"/>
          <w:lang w:val="uk-UA"/>
        </w:rPr>
        <w:t xml:space="preserve"> </w:t>
      </w:r>
      <w:r w:rsidRPr="00D36DD4">
        <w:rPr>
          <w:rFonts w:ascii="Times New Roman" w:hAnsi="Times New Roman" w:cs="Times New Roman"/>
          <w:b/>
          <w:sz w:val="28"/>
          <w:szCs w:val="28"/>
          <w:lang w:val="uk-UA"/>
        </w:rPr>
        <w:t>«Надання безоплатної правової допомоги населенню Любашівської селищної територіальної громади  на 2022-2025 роки»</w:t>
      </w:r>
    </w:p>
    <w:tbl>
      <w:tblPr>
        <w:tblStyle w:val="a3"/>
        <w:tblW w:w="0" w:type="auto"/>
        <w:tblLook w:val="04A0" w:firstRow="1" w:lastRow="0" w:firstColumn="1" w:lastColumn="0" w:noHBand="0" w:noVBand="1"/>
      </w:tblPr>
      <w:tblGrid>
        <w:gridCol w:w="817"/>
        <w:gridCol w:w="3260"/>
        <w:gridCol w:w="5494"/>
      </w:tblGrid>
      <w:tr w:rsidR="009D618F" w:rsidRPr="00E07D45" w:rsidTr="009D618F">
        <w:tc>
          <w:tcPr>
            <w:tcW w:w="817" w:type="dxa"/>
          </w:tcPr>
          <w:p w:rsidR="009D618F" w:rsidRPr="00E07D45" w:rsidRDefault="009D618F" w:rsidP="00317022">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1.</w:t>
            </w:r>
          </w:p>
        </w:tc>
        <w:tc>
          <w:tcPr>
            <w:tcW w:w="3260" w:type="dxa"/>
          </w:tcPr>
          <w:p w:rsidR="009D618F" w:rsidRPr="00E07D45" w:rsidRDefault="00D36DD4"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Ініціатор розроблення П</w:t>
            </w:r>
            <w:r w:rsidR="009D618F" w:rsidRPr="00E07D45">
              <w:rPr>
                <w:rFonts w:ascii="Times New Roman" w:hAnsi="Times New Roman" w:cs="Times New Roman"/>
                <w:sz w:val="28"/>
                <w:szCs w:val="28"/>
                <w:lang w:val="uk-UA"/>
              </w:rPr>
              <w:t>рограм</w:t>
            </w:r>
            <w:r w:rsidRPr="00E07D45">
              <w:rPr>
                <w:rFonts w:ascii="Times New Roman" w:hAnsi="Times New Roman" w:cs="Times New Roman"/>
                <w:sz w:val="28"/>
                <w:szCs w:val="28"/>
                <w:lang w:val="uk-UA"/>
              </w:rPr>
              <w:t>и</w:t>
            </w:r>
          </w:p>
        </w:tc>
        <w:tc>
          <w:tcPr>
            <w:tcW w:w="5494" w:type="dxa"/>
          </w:tcPr>
          <w:p w:rsidR="009D618F" w:rsidRPr="00E07D45" w:rsidRDefault="009D618F"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Відділ «</w:t>
            </w:r>
            <w:proofErr w:type="spellStart"/>
            <w:r w:rsidRPr="00E07D45">
              <w:rPr>
                <w:rFonts w:ascii="Times New Roman" w:hAnsi="Times New Roman" w:cs="Times New Roman"/>
                <w:sz w:val="28"/>
                <w:szCs w:val="28"/>
                <w:lang w:val="uk-UA"/>
              </w:rPr>
              <w:t>Любашівське</w:t>
            </w:r>
            <w:proofErr w:type="spellEnd"/>
            <w:r w:rsidRPr="00E07D45">
              <w:rPr>
                <w:rFonts w:ascii="Times New Roman" w:hAnsi="Times New Roman" w:cs="Times New Roman"/>
                <w:sz w:val="28"/>
                <w:szCs w:val="28"/>
                <w:lang w:val="uk-UA"/>
              </w:rPr>
              <w:t xml:space="preserve"> бюро правової допомоги» Подільського місцевого центру з надання безоплатної вторинної правової допомоги.</w:t>
            </w:r>
          </w:p>
          <w:p w:rsidR="001A3E38" w:rsidRPr="00E07D45" w:rsidRDefault="001A3E38" w:rsidP="001A3E38">
            <w:pPr>
              <w:jc w:val="both"/>
              <w:rPr>
                <w:rFonts w:ascii="Times New Roman" w:hAnsi="Times New Roman" w:cs="Times New Roman"/>
                <w:sz w:val="28"/>
                <w:szCs w:val="28"/>
                <w:lang w:val="uk-UA"/>
              </w:rPr>
            </w:pPr>
          </w:p>
        </w:tc>
      </w:tr>
      <w:tr w:rsidR="009D618F" w:rsidRPr="00E07D45" w:rsidTr="009D618F">
        <w:tc>
          <w:tcPr>
            <w:tcW w:w="817" w:type="dxa"/>
          </w:tcPr>
          <w:p w:rsidR="009D618F" w:rsidRPr="00E07D45" w:rsidRDefault="009D618F" w:rsidP="00317022">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2.</w:t>
            </w:r>
          </w:p>
        </w:tc>
        <w:tc>
          <w:tcPr>
            <w:tcW w:w="3260" w:type="dxa"/>
          </w:tcPr>
          <w:p w:rsidR="009D618F" w:rsidRPr="00E07D45" w:rsidRDefault="00D36DD4"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Головний розробник Програми</w:t>
            </w:r>
          </w:p>
        </w:tc>
        <w:tc>
          <w:tcPr>
            <w:tcW w:w="5494" w:type="dxa"/>
          </w:tcPr>
          <w:p w:rsidR="00D36DD4" w:rsidRPr="00E07D45" w:rsidRDefault="00D36DD4" w:rsidP="00D36DD4">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Відділ «</w:t>
            </w:r>
            <w:proofErr w:type="spellStart"/>
            <w:r w:rsidRPr="00E07D45">
              <w:rPr>
                <w:rFonts w:ascii="Times New Roman" w:hAnsi="Times New Roman" w:cs="Times New Roman"/>
                <w:sz w:val="28"/>
                <w:szCs w:val="28"/>
                <w:lang w:val="uk-UA"/>
              </w:rPr>
              <w:t>Любашівське</w:t>
            </w:r>
            <w:proofErr w:type="spellEnd"/>
            <w:r w:rsidRPr="00E07D45">
              <w:rPr>
                <w:rFonts w:ascii="Times New Roman" w:hAnsi="Times New Roman" w:cs="Times New Roman"/>
                <w:sz w:val="28"/>
                <w:szCs w:val="28"/>
                <w:lang w:val="uk-UA"/>
              </w:rPr>
              <w:t xml:space="preserve"> бюро правової допомоги» Подільського місцевого центру з надання безоплатної вторинної правової допомоги.</w:t>
            </w:r>
          </w:p>
          <w:p w:rsidR="001A3E38" w:rsidRPr="00E07D45" w:rsidRDefault="001A3E38" w:rsidP="001A3E38">
            <w:pPr>
              <w:jc w:val="both"/>
              <w:rPr>
                <w:rFonts w:ascii="Times New Roman" w:hAnsi="Times New Roman" w:cs="Times New Roman"/>
                <w:sz w:val="28"/>
                <w:szCs w:val="28"/>
                <w:lang w:val="uk-UA"/>
              </w:rPr>
            </w:pPr>
          </w:p>
        </w:tc>
      </w:tr>
      <w:tr w:rsidR="009D618F" w:rsidRPr="00E07D45" w:rsidTr="009D618F">
        <w:tc>
          <w:tcPr>
            <w:tcW w:w="817" w:type="dxa"/>
          </w:tcPr>
          <w:p w:rsidR="009D618F" w:rsidRPr="00E07D45" w:rsidRDefault="00D36DD4" w:rsidP="00317022">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3</w:t>
            </w:r>
            <w:r w:rsidR="009D618F" w:rsidRPr="00E07D45">
              <w:rPr>
                <w:rFonts w:ascii="Times New Roman" w:hAnsi="Times New Roman" w:cs="Times New Roman"/>
                <w:sz w:val="28"/>
                <w:szCs w:val="28"/>
                <w:lang w:val="uk-UA"/>
              </w:rPr>
              <w:t>.</w:t>
            </w:r>
          </w:p>
        </w:tc>
        <w:tc>
          <w:tcPr>
            <w:tcW w:w="3260" w:type="dxa"/>
          </w:tcPr>
          <w:p w:rsidR="009D618F" w:rsidRPr="00E07D45" w:rsidRDefault="00D36DD4" w:rsidP="001A3E38">
            <w:pPr>
              <w:jc w:val="both"/>
              <w:rPr>
                <w:rFonts w:ascii="Times New Roman" w:hAnsi="Times New Roman" w:cs="Times New Roman"/>
                <w:sz w:val="28"/>
                <w:szCs w:val="28"/>
                <w:lang w:val="uk-UA"/>
              </w:rPr>
            </w:pPr>
            <w:proofErr w:type="spellStart"/>
            <w:r w:rsidRPr="00E07D45">
              <w:rPr>
                <w:rFonts w:ascii="Times New Roman" w:hAnsi="Times New Roman" w:cs="Times New Roman"/>
                <w:sz w:val="28"/>
                <w:szCs w:val="28"/>
                <w:lang w:val="uk-UA"/>
              </w:rPr>
              <w:t>Співрозробники</w:t>
            </w:r>
            <w:proofErr w:type="spellEnd"/>
            <w:r w:rsidRPr="00E07D45">
              <w:rPr>
                <w:rFonts w:ascii="Times New Roman" w:hAnsi="Times New Roman" w:cs="Times New Roman"/>
                <w:sz w:val="28"/>
                <w:szCs w:val="28"/>
                <w:lang w:val="uk-UA"/>
              </w:rPr>
              <w:t xml:space="preserve"> П</w:t>
            </w:r>
            <w:r w:rsidR="009D618F" w:rsidRPr="00E07D45">
              <w:rPr>
                <w:rFonts w:ascii="Times New Roman" w:hAnsi="Times New Roman" w:cs="Times New Roman"/>
                <w:sz w:val="28"/>
                <w:szCs w:val="28"/>
                <w:lang w:val="uk-UA"/>
              </w:rPr>
              <w:t>рограми</w:t>
            </w:r>
          </w:p>
        </w:tc>
        <w:tc>
          <w:tcPr>
            <w:tcW w:w="5494" w:type="dxa"/>
          </w:tcPr>
          <w:p w:rsidR="009D618F" w:rsidRPr="00E07D45" w:rsidRDefault="00D36DD4"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Любашівська селищна рада</w:t>
            </w:r>
          </w:p>
          <w:p w:rsidR="001A3E38" w:rsidRPr="00E07D45" w:rsidRDefault="001A3E38" w:rsidP="001A3E38">
            <w:pPr>
              <w:jc w:val="both"/>
              <w:rPr>
                <w:rFonts w:ascii="Times New Roman" w:hAnsi="Times New Roman" w:cs="Times New Roman"/>
                <w:sz w:val="28"/>
                <w:szCs w:val="28"/>
                <w:lang w:val="uk-UA"/>
              </w:rPr>
            </w:pPr>
          </w:p>
        </w:tc>
      </w:tr>
      <w:tr w:rsidR="009D618F" w:rsidRPr="003C05EE" w:rsidTr="009D618F">
        <w:tc>
          <w:tcPr>
            <w:tcW w:w="817" w:type="dxa"/>
          </w:tcPr>
          <w:p w:rsidR="009D618F" w:rsidRPr="00E07D45" w:rsidRDefault="00E9524C" w:rsidP="00317022">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4</w:t>
            </w:r>
            <w:r w:rsidR="009D618F" w:rsidRPr="00E07D45">
              <w:rPr>
                <w:rFonts w:ascii="Times New Roman" w:hAnsi="Times New Roman" w:cs="Times New Roman"/>
                <w:sz w:val="28"/>
                <w:szCs w:val="28"/>
                <w:lang w:val="uk-UA"/>
              </w:rPr>
              <w:t>.</w:t>
            </w:r>
          </w:p>
        </w:tc>
        <w:tc>
          <w:tcPr>
            <w:tcW w:w="3260" w:type="dxa"/>
          </w:tcPr>
          <w:p w:rsidR="009D618F" w:rsidRPr="00E07D45" w:rsidRDefault="001A3E38"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Учасники програми</w:t>
            </w:r>
          </w:p>
        </w:tc>
        <w:tc>
          <w:tcPr>
            <w:tcW w:w="5494" w:type="dxa"/>
          </w:tcPr>
          <w:p w:rsidR="001A3E38" w:rsidRPr="00E07D45" w:rsidRDefault="001A3E38" w:rsidP="001A3E38">
            <w:pPr>
              <w:jc w:val="both"/>
              <w:rPr>
                <w:rFonts w:ascii="Times New Roman" w:hAnsi="Times New Roman" w:cs="Times New Roman"/>
                <w:b/>
                <w:sz w:val="28"/>
                <w:szCs w:val="28"/>
                <w:lang w:val="uk-UA"/>
              </w:rPr>
            </w:pPr>
            <w:r w:rsidRPr="00E07D45">
              <w:rPr>
                <w:rFonts w:ascii="Times New Roman" w:hAnsi="Times New Roman" w:cs="Times New Roman"/>
                <w:sz w:val="28"/>
                <w:szCs w:val="28"/>
                <w:lang w:val="uk-UA"/>
              </w:rPr>
              <w:t xml:space="preserve">Виконавчий комітет </w:t>
            </w:r>
            <w:r w:rsidR="004E580A" w:rsidRPr="00E07D45">
              <w:rPr>
                <w:rFonts w:ascii="Times New Roman" w:hAnsi="Times New Roman" w:cs="Times New Roman"/>
                <w:sz w:val="28"/>
                <w:szCs w:val="28"/>
                <w:lang w:val="uk-UA"/>
              </w:rPr>
              <w:t xml:space="preserve">Любашівської </w:t>
            </w:r>
            <w:r w:rsidRPr="00E07D45">
              <w:rPr>
                <w:rFonts w:ascii="Times New Roman" w:hAnsi="Times New Roman" w:cs="Times New Roman"/>
                <w:sz w:val="28"/>
                <w:szCs w:val="28"/>
                <w:lang w:val="uk-UA"/>
              </w:rPr>
              <w:t xml:space="preserve">територіальної громади, </w:t>
            </w:r>
            <w:r w:rsidRPr="00E07D45">
              <w:rPr>
                <w:rFonts w:ascii="Times New Roman" w:hAnsi="Times New Roman" w:cs="Times New Roman"/>
                <w:b/>
                <w:sz w:val="28"/>
                <w:szCs w:val="28"/>
                <w:lang w:val="uk-UA"/>
              </w:rPr>
              <w:t xml:space="preserve">   </w:t>
            </w:r>
            <w:r w:rsidRPr="00E07D45">
              <w:rPr>
                <w:rFonts w:ascii="Times New Roman" w:hAnsi="Times New Roman" w:cs="Times New Roman"/>
                <w:sz w:val="28"/>
                <w:szCs w:val="28"/>
                <w:lang w:val="uk-UA"/>
              </w:rPr>
              <w:t>відділ «</w:t>
            </w:r>
            <w:proofErr w:type="spellStart"/>
            <w:r w:rsidRPr="00E07D45">
              <w:rPr>
                <w:rFonts w:ascii="Times New Roman" w:hAnsi="Times New Roman" w:cs="Times New Roman"/>
                <w:sz w:val="28"/>
                <w:szCs w:val="28"/>
                <w:lang w:val="uk-UA"/>
              </w:rPr>
              <w:t>Любашівське</w:t>
            </w:r>
            <w:proofErr w:type="spellEnd"/>
            <w:r w:rsidRPr="00E07D45">
              <w:rPr>
                <w:rFonts w:ascii="Times New Roman" w:hAnsi="Times New Roman" w:cs="Times New Roman"/>
                <w:sz w:val="28"/>
                <w:szCs w:val="28"/>
                <w:lang w:val="uk-UA"/>
              </w:rPr>
              <w:t xml:space="preserve"> бюро правової допомоги» Подільського місцевого центру з надання безоплатної вторинної правової допомоги.</w:t>
            </w:r>
            <w:r w:rsidRPr="00E07D45">
              <w:rPr>
                <w:rFonts w:ascii="Times New Roman" w:hAnsi="Times New Roman" w:cs="Times New Roman"/>
                <w:b/>
                <w:sz w:val="28"/>
                <w:szCs w:val="28"/>
                <w:lang w:val="uk-UA"/>
              </w:rPr>
              <w:t xml:space="preserve"> </w:t>
            </w:r>
          </w:p>
          <w:p w:rsidR="009D618F" w:rsidRPr="00E07D45" w:rsidRDefault="001A3E38" w:rsidP="001A3E38">
            <w:pPr>
              <w:jc w:val="both"/>
              <w:rPr>
                <w:rFonts w:ascii="Times New Roman" w:hAnsi="Times New Roman" w:cs="Times New Roman"/>
                <w:sz w:val="28"/>
                <w:szCs w:val="28"/>
                <w:lang w:val="uk-UA"/>
              </w:rPr>
            </w:pPr>
            <w:r w:rsidRPr="00E07D45">
              <w:rPr>
                <w:rFonts w:ascii="Times New Roman" w:hAnsi="Times New Roman" w:cs="Times New Roman"/>
                <w:b/>
                <w:sz w:val="28"/>
                <w:szCs w:val="28"/>
                <w:lang w:val="uk-UA"/>
              </w:rPr>
              <w:t xml:space="preserve">                                 </w:t>
            </w:r>
          </w:p>
        </w:tc>
      </w:tr>
      <w:tr w:rsidR="00E9524C" w:rsidRPr="00E07D45" w:rsidTr="009D618F">
        <w:tc>
          <w:tcPr>
            <w:tcW w:w="817" w:type="dxa"/>
          </w:tcPr>
          <w:p w:rsidR="00E9524C" w:rsidRPr="00E07D45" w:rsidRDefault="00E9524C" w:rsidP="00317022">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5.</w:t>
            </w:r>
          </w:p>
        </w:tc>
        <w:tc>
          <w:tcPr>
            <w:tcW w:w="3260" w:type="dxa"/>
          </w:tcPr>
          <w:p w:rsidR="00E9524C" w:rsidRPr="00E07D45" w:rsidRDefault="00E9524C"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Відповідальний виконавець Програми</w:t>
            </w:r>
          </w:p>
        </w:tc>
        <w:tc>
          <w:tcPr>
            <w:tcW w:w="5494" w:type="dxa"/>
          </w:tcPr>
          <w:p w:rsidR="00E9524C" w:rsidRPr="00E07D45" w:rsidRDefault="00E9524C" w:rsidP="00E9524C">
            <w:pPr>
              <w:ind w:firstLine="34"/>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Любашівська селищна рада</w:t>
            </w:r>
          </w:p>
        </w:tc>
      </w:tr>
      <w:tr w:rsidR="009D618F" w:rsidRPr="00E07D45" w:rsidTr="009D618F">
        <w:tc>
          <w:tcPr>
            <w:tcW w:w="817" w:type="dxa"/>
          </w:tcPr>
          <w:p w:rsidR="009D618F" w:rsidRPr="00E07D45" w:rsidRDefault="009D618F" w:rsidP="00317022">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6.</w:t>
            </w:r>
          </w:p>
        </w:tc>
        <w:tc>
          <w:tcPr>
            <w:tcW w:w="3260" w:type="dxa"/>
          </w:tcPr>
          <w:p w:rsidR="009D618F" w:rsidRPr="00E07D45" w:rsidRDefault="001A3E38"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Термін реалізації програми</w:t>
            </w:r>
          </w:p>
        </w:tc>
        <w:tc>
          <w:tcPr>
            <w:tcW w:w="5494" w:type="dxa"/>
          </w:tcPr>
          <w:p w:rsidR="009D618F" w:rsidRPr="00E07D45" w:rsidRDefault="001A3E38"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202</w:t>
            </w:r>
            <w:r w:rsidR="006C112E" w:rsidRPr="00E07D45">
              <w:rPr>
                <w:rFonts w:ascii="Times New Roman" w:hAnsi="Times New Roman" w:cs="Times New Roman"/>
                <w:sz w:val="28"/>
                <w:szCs w:val="28"/>
                <w:lang w:val="uk-UA"/>
              </w:rPr>
              <w:t>2</w:t>
            </w:r>
            <w:r w:rsidR="00E9524C" w:rsidRPr="00E07D45">
              <w:rPr>
                <w:rFonts w:ascii="Times New Roman" w:hAnsi="Times New Roman" w:cs="Times New Roman"/>
                <w:sz w:val="28"/>
                <w:szCs w:val="28"/>
                <w:lang w:val="uk-UA"/>
              </w:rPr>
              <w:t>-2025 роки</w:t>
            </w:r>
          </w:p>
          <w:p w:rsidR="001A3E38" w:rsidRPr="00E07D45" w:rsidRDefault="001A3E38" w:rsidP="001A3E38">
            <w:pPr>
              <w:jc w:val="both"/>
              <w:rPr>
                <w:rFonts w:ascii="Times New Roman" w:hAnsi="Times New Roman" w:cs="Times New Roman"/>
                <w:sz w:val="28"/>
                <w:szCs w:val="28"/>
                <w:lang w:val="uk-UA"/>
              </w:rPr>
            </w:pPr>
          </w:p>
          <w:p w:rsidR="001A3E38" w:rsidRPr="00E07D45" w:rsidRDefault="001A3E38" w:rsidP="001A3E38">
            <w:pPr>
              <w:jc w:val="both"/>
              <w:rPr>
                <w:rFonts w:ascii="Times New Roman" w:hAnsi="Times New Roman" w:cs="Times New Roman"/>
                <w:sz w:val="28"/>
                <w:szCs w:val="28"/>
                <w:lang w:val="uk-UA"/>
              </w:rPr>
            </w:pPr>
          </w:p>
        </w:tc>
      </w:tr>
      <w:tr w:rsidR="009D618F" w:rsidRPr="00E07D45" w:rsidTr="00E07D45">
        <w:trPr>
          <w:trHeight w:val="1024"/>
        </w:trPr>
        <w:tc>
          <w:tcPr>
            <w:tcW w:w="817" w:type="dxa"/>
          </w:tcPr>
          <w:p w:rsidR="009D618F" w:rsidRPr="00E07D45" w:rsidRDefault="009D618F" w:rsidP="00317022">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7.</w:t>
            </w:r>
          </w:p>
        </w:tc>
        <w:tc>
          <w:tcPr>
            <w:tcW w:w="3260" w:type="dxa"/>
          </w:tcPr>
          <w:p w:rsidR="001A3E38" w:rsidRPr="00E07D45" w:rsidRDefault="00E9524C" w:rsidP="00E9524C">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Загальний обсяг фінансових ресурсів, необхідних для реалізації Програми, всього:</w:t>
            </w:r>
          </w:p>
        </w:tc>
        <w:tc>
          <w:tcPr>
            <w:tcW w:w="5494" w:type="dxa"/>
          </w:tcPr>
          <w:p w:rsidR="001A3E38" w:rsidRPr="00E07D45" w:rsidRDefault="001A3E38" w:rsidP="001A3E38">
            <w:pPr>
              <w:jc w:val="center"/>
              <w:rPr>
                <w:rFonts w:ascii="Times New Roman" w:hAnsi="Times New Roman" w:cs="Times New Roman"/>
                <w:sz w:val="28"/>
                <w:szCs w:val="28"/>
                <w:lang w:val="uk-UA"/>
              </w:rPr>
            </w:pPr>
          </w:p>
          <w:p w:rsidR="001A3E38" w:rsidRPr="00E07D45" w:rsidRDefault="001A3E38" w:rsidP="001A3E38">
            <w:pPr>
              <w:jc w:val="center"/>
              <w:rPr>
                <w:rFonts w:ascii="Times New Roman" w:hAnsi="Times New Roman" w:cs="Times New Roman"/>
                <w:sz w:val="28"/>
                <w:szCs w:val="28"/>
                <w:lang w:val="uk-UA"/>
              </w:rPr>
            </w:pPr>
          </w:p>
          <w:p w:rsidR="009D618F" w:rsidRPr="00E07D45" w:rsidRDefault="001A3E38" w:rsidP="001A3E38">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w:t>
            </w:r>
          </w:p>
        </w:tc>
      </w:tr>
      <w:tr w:rsidR="00E9524C" w:rsidRPr="00E07D45" w:rsidTr="009D618F">
        <w:tc>
          <w:tcPr>
            <w:tcW w:w="817" w:type="dxa"/>
            <w:vMerge w:val="restart"/>
          </w:tcPr>
          <w:p w:rsidR="00E9524C" w:rsidRPr="00E07D45" w:rsidRDefault="00E9524C" w:rsidP="00317022">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7.1.</w:t>
            </w:r>
          </w:p>
        </w:tc>
        <w:tc>
          <w:tcPr>
            <w:tcW w:w="3260" w:type="dxa"/>
          </w:tcPr>
          <w:p w:rsidR="00E9524C" w:rsidRPr="00E07D45" w:rsidRDefault="00E9524C"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 xml:space="preserve"> в тому числі:</w:t>
            </w:r>
          </w:p>
          <w:p w:rsidR="00E9524C" w:rsidRPr="00E07D45" w:rsidRDefault="00E9524C" w:rsidP="00E9524C">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 xml:space="preserve">- кошти селищного </w:t>
            </w:r>
          </w:p>
        </w:tc>
        <w:tc>
          <w:tcPr>
            <w:tcW w:w="5494" w:type="dxa"/>
          </w:tcPr>
          <w:p w:rsidR="00E9524C" w:rsidRPr="00E07D45" w:rsidRDefault="00E9524C" w:rsidP="001A3E38">
            <w:pPr>
              <w:jc w:val="center"/>
              <w:rPr>
                <w:rFonts w:ascii="Times New Roman" w:hAnsi="Times New Roman" w:cs="Times New Roman"/>
                <w:sz w:val="28"/>
                <w:szCs w:val="28"/>
                <w:lang w:val="uk-UA"/>
              </w:rPr>
            </w:pPr>
          </w:p>
          <w:p w:rsidR="00E9524C" w:rsidRPr="00E07D45" w:rsidRDefault="00E9524C" w:rsidP="001A3E38">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w:t>
            </w:r>
          </w:p>
        </w:tc>
      </w:tr>
      <w:tr w:rsidR="00E9524C" w:rsidRPr="00E07D45" w:rsidTr="009D618F">
        <w:tc>
          <w:tcPr>
            <w:tcW w:w="817" w:type="dxa"/>
            <w:vMerge/>
          </w:tcPr>
          <w:p w:rsidR="00E9524C" w:rsidRPr="00E07D45" w:rsidRDefault="00E9524C" w:rsidP="00317022">
            <w:pPr>
              <w:jc w:val="center"/>
              <w:rPr>
                <w:rFonts w:ascii="Times New Roman" w:hAnsi="Times New Roman" w:cs="Times New Roman"/>
                <w:sz w:val="28"/>
                <w:szCs w:val="28"/>
                <w:lang w:val="uk-UA"/>
              </w:rPr>
            </w:pPr>
          </w:p>
        </w:tc>
        <w:tc>
          <w:tcPr>
            <w:tcW w:w="3260" w:type="dxa"/>
          </w:tcPr>
          <w:p w:rsidR="00E9524C" w:rsidRPr="00E07D45" w:rsidRDefault="00E9524C" w:rsidP="001A3E38">
            <w:pPr>
              <w:jc w:val="both"/>
              <w:rPr>
                <w:rFonts w:ascii="Times New Roman" w:hAnsi="Times New Roman" w:cs="Times New Roman"/>
                <w:sz w:val="28"/>
                <w:szCs w:val="28"/>
                <w:lang w:val="uk-UA"/>
              </w:rPr>
            </w:pPr>
            <w:r w:rsidRPr="00E07D45">
              <w:rPr>
                <w:rFonts w:ascii="Times New Roman" w:hAnsi="Times New Roman" w:cs="Times New Roman"/>
                <w:sz w:val="28"/>
                <w:szCs w:val="28"/>
                <w:lang w:val="uk-UA"/>
              </w:rPr>
              <w:t>- кошти інших джерел</w:t>
            </w:r>
          </w:p>
        </w:tc>
        <w:tc>
          <w:tcPr>
            <w:tcW w:w="5494" w:type="dxa"/>
          </w:tcPr>
          <w:p w:rsidR="00E9524C" w:rsidRPr="00E07D45" w:rsidRDefault="00E9524C" w:rsidP="001A3E38">
            <w:pPr>
              <w:jc w:val="center"/>
              <w:rPr>
                <w:rFonts w:ascii="Times New Roman" w:hAnsi="Times New Roman" w:cs="Times New Roman"/>
                <w:sz w:val="28"/>
                <w:szCs w:val="28"/>
                <w:lang w:val="uk-UA"/>
              </w:rPr>
            </w:pPr>
            <w:r w:rsidRPr="00E07D45">
              <w:rPr>
                <w:rFonts w:ascii="Times New Roman" w:hAnsi="Times New Roman" w:cs="Times New Roman"/>
                <w:sz w:val="28"/>
                <w:szCs w:val="28"/>
                <w:lang w:val="uk-UA"/>
              </w:rPr>
              <w:t>-</w:t>
            </w:r>
          </w:p>
        </w:tc>
      </w:tr>
    </w:tbl>
    <w:p w:rsidR="00E07D45" w:rsidRDefault="00E07D45" w:rsidP="00EF31FA">
      <w:pPr>
        <w:pStyle w:val="a4"/>
        <w:ind w:left="1068"/>
        <w:jc w:val="both"/>
        <w:rPr>
          <w:rFonts w:ascii="Times New Roman" w:hAnsi="Times New Roman" w:cs="Times New Roman"/>
          <w:color w:val="FF0000"/>
          <w:sz w:val="28"/>
          <w:szCs w:val="28"/>
          <w:lang w:val="uk-UA"/>
        </w:rPr>
      </w:pPr>
    </w:p>
    <w:p w:rsidR="00E07D45" w:rsidRDefault="00E07D45" w:rsidP="00EF31FA">
      <w:pPr>
        <w:pStyle w:val="a4"/>
        <w:ind w:left="1068"/>
        <w:jc w:val="both"/>
        <w:rPr>
          <w:rFonts w:ascii="Times New Roman" w:hAnsi="Times New Roman" w:cs="Times New Roman"/>
          <w:color w:val="FF0000"/>
          <w:sz w:val="28"/>
          <w:szCs w:val="28"/>
          <w:lang w:val="uk-UA"/>
        </w:rPr>
      </w:pPr>
    </w:p>
    <w:p w:rsidR="00E07D45" w:rsidRDefault="00E07D45" w:rsidP="00EF31FA">
      <w:pPr>
        <w:pStyle w:val="a4"/>
        <w:ind w:left="1068"/>
        <w:jc w:val="both"/>
        <w:rPr>
          <w:rFonts w:ascii="Times New Roman" w:hAnsi="Times New Roman" w:cs="Times New Roman"/>
          <w:color w:val="FF0000"/>
          <w:sz w:val="28"/>
          <w:szCs w:val="28"/>
          <w:lang w:val="uk-UA"/>
        </w:rPr>
      </w:pPr>
    </w:p>
    <w:p w:rsidR="00E07D45" w:rsidRDefault="00E07D45" w:rsidP="00EF31FA">
      <w:pPr>
        <w:pStyle w:val="a4"/>
        <w:ind w:left="1068"/>
        <w:jc w:val="both"/>
        <w:rPr>
          <w:rFonts w:ascii="Times New Roman" w:hAnsi="Times New Roman" w:cs="Times New Roman"/>
          <w:color w:val="FF0000"/>
          <w:sz w:val="28"/>
          <w:szCs w:val="28"/>
          <w:lang w:val="uk-UA"/>
        </w:rPr>
      </w:pPr>
    </w:p>
    <w:p w:rsidR="00E07D45" w:rsidRDefault="00E07D45" w:rsidP="00EF31FA">
      <w:pPr>
        <w:pStyle w:val="a4"/>
        <w:ind w:left="1068"/>
        <w:jc w:val="both"/>
        <w:rPr>
          <w:rFonts w:ascii="Times New Roman" w:hAnsi="Times New Roman" w:cs="Times New Roman"/>
          <w:color w:val="FF0000"/>
          <w:sz w:val="28"/>
          <w:szCs w:val="28"/>
          <w:lang w:val="uk-UA"/>
        </w:rPr>
      </w:pPr>
    </w:p>
    <w:p w:rsidR="00E07D45" w:rsidRDefault="00E07D45" w:rsidP="00EF31FA">
      <w:pPr>
        <w:pStyle w:val="a4"/>
        <w:ind w:left="1068"/>
        <w:jc w:val="both"/>
        <w:rPr>
          <w:rFonts w:ascii="Times New Roman" w:hAnsi="Times New Roman" w:cs="Times New Roman"/>
          <w:color w:val="FF0000"/>
          <w:sz w:val="28"/>
          <w:szCs w:val="28"/>
          <w:lang w:val="uk-UA"/>
        </w:rPr>
      </w:pPr>
    </w:p>
    <w:p w:rsidR="00E07D45" w:rsidRDefault="00E07D45" w:rsidP="00EF31FA">
      <w:pPr>
        <w:pStyle w:val="a4"/>
        <w:ind w:left="1068"/>
        <w:jc w:val="both"/>
        <w:rPr>
          <w:rFonts w:ascii="Times New Roman" w:hAnsi="Times New Roman" w:cs="Times New Roman"/>
          <w:color w:val="FF0000"/>
          <w:sz w:val="28"/>
          <w:szCs w:val="28"/>
          <w:lang w:val="uk-UA"/>
        </w:rPr>
      </w:pPr>
    </w:p>
    <w:p w:rsidR="00CD622F" w:rsidRPr="00631B8A" w:rsidRDefault="00CD622F" w:rsidP="00EF31FA">
      <w:pPr>
        <w:pStyle w:val="a4"/>
        <w:ind w:left="1068"/>
        <w:jc w:val="both"/>
        <w:rPr>
          <w:rFonts w:ascii="Times New Roman" w:hAnsi="Times New Roman" w:cs="Times New Roman"/>
          <w:color w:val="000000" w:themeColor="text1"/>
          <w:sz w:val="28"/>
          <w:szCs w:val="28"/>
          <w:lang w:val="uk-UA"/>
        </w:rPr>
      </w:pPr>
      <w:r>
        <w:rPr>
          <w:rFonts w:ascii="Times New Roman" w:hAnsi="Times New Roman" w:cs="Times New Roman"/>
          <w:color w:val="FF0000"/>
          <w:sz w:val="28"/>
          <w:szCs w:val="28"/>
          <w:lang w:val="uk-UA"/>
        </w:rPr>
        <w:lastRenderedPageBreak/>
        <w:tab/>
      </w:r>
      <w:r>
        <w:rPr>
          <w:rFonts w:ascii="Times New Roman" w:hAnsi="Times New Roman" w:cs="Times New Roman"/>
          <w:color w:val="FF0000"/>
          <w:sz w:val="28"/>
          <w:szCs w:val="28"/>
          <w:lang w:val="uk-UA"/>
        </w:rPr>
        <w:tab/>
      </w:r>
      <w:r w:rsidRPr="00631B8A">
        <w:rPr>
          <w:rFonts w:ascii="Times New Roman" w:hAnsi="Times New Roman" w:cs="Times New Roman"/>
          <w:color w:val="000000" w:themeColor="text1"/>
          <w:sz w:val="28"/>
          <w:szCs w:val="28"/>
          <w:lang w:val="uk-UA"/>
        </w:rPr>
        <w:tab/>
      </w:r>
    </w:p>
    <w:p w:rsidR="00CD622F" w:rsidRPr="00BF66E2" w:rsidRDefault="00BF66E2" w:rsidP="00BF66E2">
      <w:pPr>
        <w:pStyle w:val="a4"/>
        <w:numPr>
          <w:ilvl w:val="0"/>
          <w:numId w:val="2"/>
        </w:numPr>
        <w:ind w:left="0" w:firstLine="0"/>
        <w:jc w:val="center"/>
        <w:rPr>
          <w:rFonts w:ascii="Times New Roman" w:hAnsi="Times New Roman" w:cs="Times New Roman"/>
          <w:b/>
          <w:color w:val="000000" w:themeColor="text1"/>
          <w:sz w:val="28"/>
          <w:szCs w:val="28"/>
          <w:lang w:val="uk-UA"/>
        </w:rPr>
      </w:pPr>
      <w:r w:rsidRPr="00BF66E2">
        <w:rPr>
          <w:rFonts w:ascii="Times New Roman" w:hAnsi="Times New Roman" w:cs="Times New Roman"/>
          <w:b/>
          <w:color w:val="000000" w:themeColor="text1"/>
          <w:sz w:val="28"/>
          <w:szCs w:val="28"/>
          <w:lang w:val="uk-UA"/>
        </w:rPr>
        <w:t>О</w:t>
      </w:r>
      <w:r w:rsidR="00CD622F" w:rsidRPr="00BF66E2">
        <w:rPr>
          <w:rFonts w:ascii="Times New Roman" w:hAnsi="Times New Roman" w:cs="Times New Roman"/>
          <w:b/>
          <w:color w:val="000000" w:themeColor="text1"/>
          <w:sz w:val="28"/>
          <w:szCs w:val="28"/>
          <w:lang w:val="uk-UA"/>
        </w:rPr>
        <w:t>бґрунтування необхідності розроблення і виконання Програми</w:t>
      </w:r>
    </w:p>
    <w:p w:rsidR="00BF66E2" w:rsidRDefault="00BF66E2" w:rsidP="00BF66E2">
      <w:pPr>
        <w:pStyle w:val="a4"/>
        <w:ind w:left="0" w:firstLine="708"/>
        <w:jc w:val="both"/>
        <w:rPr>
          <w:rFonts w:ascii="Times New Roman" w:hAnsi="Times New Roman" w:cs="Times New Roman"/>
          <w:color w:val="000000" w:themeColor="text1"/>
          <w:sz w:val="28"/>
          <w:szCs w:val="28"/>
          <w:lang w:val="uk-UA"/>
        </w:rPr>
      </w:pPr>
    </w:p>
    <w:p w:rsidR="00F87FA9" w:rsidRDefault="00CD622F" w:rsidP="00BF66E2">
      <w:pPr>
        <w:pStyle w:val="a4"/>
        <w:ind w:left="0"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Міжнародний пакт про громадські та політичні права, Конвенція про захист прав людини і основоположних свобод, Конвенція про статус біженців, Конвенція про правову допомогу та правові відносини у цивільних, сімейних та кримінальних справах та інші</w:t>
      </w:r>
      <w:r w:rsidR="00551CD8">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міжнародні акти передбачають обов’язок держави забезпечити безоплатну та ефективну правову допомогу особам, які</w:t>
      </w:r>
      <w:r w:rsidR="00F87FA9">
        <w:rPr>
          <w:rFonts w:ascii="Times New Roman" w:hAnsi="Times New Roman" w:cs="Times New Roman"/>
          <w:color w:val="000000" w:themeColor="text1"/>
          <w:sz w:val="28"/>
          <w:szCs w:val="28"/>
          <w:lang w:val="uk-UA"/>
        </w:rPr>
        <w:t xml:space="preserve"> її</w:t>
      </w:r>
      <w:r>
        <w:rPr>
          <w:rFonts w:ascii="Times New Roman" w:hAnsi="Times New Roman" w:cs="Times New Roman"/>
          <w:color w:val="000000" w:themeColor="text1"/>
          <w:sz w:val="28"/>
          <w:szCs w:val="28"/>
          <w:lang w:val="uk-UA"/>
        </w:rPr>
        <w:t xml:space="preserve"> потребують</w:t>
      </w:r>
      <w:r w:rsidR="00F87FA9">
        <w:rPr>
          <w:rFonts w:ascii="Times New Roman" w:hAnsi="Times New Roman" w:cs="Times New Roman"/>
          <w:color w:val="000000" w:themeColor="text1"/>
          <w:sz w:val="28"/>
          <w:szCs w:val="28"/>
          <w:lang w:val="uk-UA"/>
        </w:rPr>
        <w:t>, і встановити мінімальні вимоги до такої допомоги.</w:t>
      </w:r>
    </w:p>
    <w:p w:rsidR="00BF66E2" w:rsidRDefault="00BF66E2" w:rsidP="00BF66E2">
      <w:pPr>
        <w:pStyle w:val="a4"/>
        <w:ind w:left="0" w:firstLine="708"/>
        <w:jc w:val="both"/>
        <w:rPr>
          <w:rFonts w:ascii="Times New Roman" w:hAnsi="Times New Roman" w:cs="Times New Roman"/>
          <w:color w:val="000000" w:themeColor="text1"/>
          <w:sz w:val="28"/>
          <w:szCs w:val="28"/>
          <w:lang w:val="uk-UA"/>
        </w:rPr>
      </w:pPr>
    </w:p>
    <w:p w:rsidR="00F87FA9" w:rsidRDefault="00F87FA9" w:rsidP="00BF66E2">
      <w:pPr>
        <w:pStyle w:val="a4"/>
        <w:ind w:left="0"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Програма безоплатної правової допомоги населенню </w:t>
      </w:r>
      <w:r w:rsidR="00551CD8">
        <w:rPr>
          <w:rFonts w:ascii="Times New Roman" w:hAnsi="Times New Roman" w:cs="Times New Roman"/>
          <w:color w:val="000000" w:themeColor="text1"/>
          <w:sz w:val="28"/>
          <w:szCs w:val="28"/>
          <w:lang w:val="uk-UA"/>
        </w:rPr>
        <w:t xml:space="preserve">Любашівської </w:t>
      </w:r>
      <w:r>
        <w:rPr>
          <w:rFonts w:ascii="Times New Roman" w:hAnsi="Times New Roman" w:cs="Times New Roman"/>
          <w:color w:val="000000" w:themeColor="text1"/>
          <w:sz w:val="28"/>
          <w:szCs w:val="28"/>
          <w:lang w:val="uk-UA"/>
        </w:rPr>
        <w:t>територіальної громади на 202</w:t>
      </w:r>
      <w:r w:rsidR="006C112E">
        <w:rPr>
          <w:rFonts w:ascii="Times New Roman" w:hAnsi="Times New Roman" w:cs="Times New Roman"/>
          <w:color w:val="000000" w:themeColor="text1"/>
          <w:sz w:val="28"/>
          <w:szCs w:val="28"/>
          <w:lang w:val="uk-UA"/>
        </w:rPr>
        <w:t>2</w:t>
      </w:r>
      <w:r>
        <w:rPr>
          <w:rFonts w:ascii="Times New Roman" w:hAnsi="Times New Roman" w:cs="Times New Roman"/>
          <w:color w:val="000000" w:themeColor="text1"/>
          <w:sz w:val="28"/>
          <w:szCs w:val="28"/>
          <w:lang w:val="uk-UA"/>
        </w:rPr>
        <w:t>-2025 роки передбачає створення рівних можливостей для доступу осіб до правосуддя шляхом організації надання безоплатної вторинної правової допомоги.</w:t>
      </w:r>
    </w:p>
    <w:p w:rsidR="00F87FA9" w:rsidRDefault="00F87FA9" w:rsidP="00BF66E2">
      <w:pPr>
        <w:pStyle w:val="a4"/>
        <w:ind w:left="0"/>
        <w:jc w:val="both"/>
        <w:rPr>
          <w:rFonts w:ascii="Times New Roman" w:hAnsi="Times New Roman" w:cs="Times New Roman"/>
          <w:color w:val="000000" w:themeColor="text1"/>
          <w:sz w:val="28"/>
          <w:szCs w:val="28"/>
          <w:lang w:val="uk-UA"/>
        </w:rPr>
      </w:pPr>
    </w:p>
    <w:p w:rsidR="00F87FA9" w:rsidRDefault="00F87FA9" w:rsidP="00BF66E2">
      <w:pPr>
        <w:pStyle w:val="a4"/>
        <w:numPr>
          <w:ilvl w:val="0"/>
          <w:numId w:val="2"/>
        </w:numPr>
        <w:ind w:left="0" w:firstLine="0"/>
        <w:jc w:val="center"/>
        <w:rPr>
          <w:rFonts w:ascii="Times New Roman" w:hAnsi="Times New Roman" w:cs="Times New Roman"/>
          <w:b/>
          <w:color w:val="000000" w:themeColor="text1"/>
          <w:sz w:val="28"/>
          <w:szCs w:val="28"/>
          <w:lang w:val="uk-UA"/>
        </w:rPr>
      </w:pPr>
      <w:r w:rsidRPr="00BF66E2">
        <w:rPr>
          <w:rFonts w:ascii="Times New Roman" w:hAnsi="Times New Roman" w:cs="Times New Roman"/>
          <w:b/>
          <w:color w:val="000000" w:themeColor="text1"/>
          <w:sz w:val="28"/>
          <w:szCs w:val="28"/>
          <w:lang w:val="uk-UA"/>
        </w:rPr>
        <w:t>Мета Програми</w:t>
      </w:r>
    </w:p>
    <w:p w:rsidR="00BF66E2" w:rsidRPr="00BF66E2" w:rsidRDefault="00BF66E2" w:rsidP="00BF66E2">
      <w:pPr>
        <w:pStyle w:val="a4"/>
        <w:ind w:left="0"/>
        <w:rPr>
          <w:rFonts w:ascii="Times New Roman" w:hAnsi="Times New Roman" w:cs="Times New Roman"/>
          <w:b/>
          <w:color w:val="000000" w:themeColor="text1"/>
          <w:sz w:val="28"/>
          <w:szCs w:val="28"/>
          <w:lang w:val="uk-UA"/>
        </w:rPr>
      </w:pPr>
    </w:p>
    <w:p w:rsidR="00F87FA9" w:rsidRDefault="00F87FA9" w:rsidP="00BF66E2">
      <w:pPr>
        <w:pStyle w:val="a4"/>
        <w:ind w:left="0"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Метою цієї програми є розроблення та здійснення комплексу заходів правового організаційного та економічного характеру, спрямованих на забезпечення доступу до безоплатної правової допомоги осіб, які мають на неї конституційне право і потребують такої допомоги.</w:t>
      </w:r>
    </w:p>
    <w:p w:rsidR="001E2F6E" w:rsidRDefault="001E2F6E" w:rsidP="00BF66E2">
      <w:pPr>
        <w:pStyle w:val="a4"/>
        <w:ind w:left="0" w:firstLine="708"/>
        <w:jc w:val="both"/>
        <w:rPr>
          <w:rFonts w:ascii="Times New Roman" w:hAnsi="Times New Roman" w:cs="Times New Roman"/>
          <w:color w:val="000000" w:themeColor="text1"/>
          <w:sz w:val="28"/>
          <w:szCs w:val="28"/>
          <w:lang w:val="uk-UA"/>
        </w:rPr>
      </w:pPr>
    </w:p>
    <w:p w:rsidR="00F87FA9" w:rsidRDefault="00E07D45" w:rsidP="00BF66E2">
      <w:pPr>
        <w:pStyle w:val="a4"/>
        <w:numPr>
          <w:ilvl w:val="0"/>
          <w:numId w:val="2"/>
        </w:numPr>
        <w:ind w:left="0" w:firstLine="0"/>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Основні</w:t>
      </w:r>
      <w:r w:rsidR="00F87FA9" w:rsidRPr="00BF66E2">
        <w:rPr>
          <w:rFonts w:ascii="Times New Roman" w:hAnsi="Times New Roman" w:cs="Times New Roman"/>
          <w:b/>
          <w:color w:val="000000" w:themeColor="text1"/>
          <w:sz w:val="28"/>
          <w:szCs w:val="28"/>
          <w:lang w:val="uk-UA"/>
        </w:rPr>
        <w:t xml:space="preserve"> завдання Програми </w:t>
      </w:r>
    </w:p>
    <w:p w:rsidR="00BF66E2" w:rsidRPr="00BF66E2" w:rsidRDefault="00BF66E2" w:rsidP="00BF66E2">
      <w:pPr>
        <w:pStyle w:val="a4"/>
        <w:ind w:left="0"/>
        <w:rPr>
          <w:rFonts w:ascii="Times New Roman" w:hAnsi="Times New Roman" w:cs="Times New Roman"/>
          <w:b/>
          <w:color w:val="000000" w:themeColor="text1"/>
          <w:sz w:val="28"/>
          <w:szCs w:val="28"/>
          <w:lang w:val="uk-UA"/>
        </w:rPr>
      </w:pPr>
    </w:p>
    <w:p w:rsidR="00E07D45" w:rsidRDefault="00E07D45" w:rsidP="00BF66E2">
      <w:pPr>
        <w:pStyle w:val="a4"/>
        <w:ind w:left="0" w:firstLine="708"/>
        <w:jc w:val="both"/>
        <w:rPr>
          <w:rFonts w:ascii="Times New Roman" w:hAnsi="Times New Roman" w:cs="Times New Roman"/>
          <w:color w:val="000000" w:themeColor="text1"/>
          <w:sz w:val="28"/>
          <w:szCs w:val="28"/>
          <w:lang w:val="uk-UA"/>
        </w:rPr>
      </w:pPr>
      <w:r w:rsidRPr="00E07D45">
        <w:rPr>
          <w:rFonts w:ascii="Times New Roman" w:hAnsi="Times New Roman" w:cs="Times New Roman"/>
          <w:color w:val="000000" w:themeColor="text1"/>
          <w:sz w:val="28"/>
          <w:szCs w:val="28"/>
          <w:lang w:val="uk-UA"/>
        </w:rPr>
        <w:t>Основними завданнями Програми є:</w:t>
      </w:r>
    </w:p>
    <w:p w:rsidR="00F87FA9" w:rsidRDefault="00E07D45" w:rsidP="001E2F6E">
      <w:pPr>
        <w:pStyle w:val="a4"/>
        <w:spacing w:after="120" w:line="240" w:lineRule="auto"/>
        <w:ind w:left="0"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у</w:t>
      </w:r>
      <w:r w:rsidR="00F87FA9">
        <w:rPr>
          <w:rFonts w:ascii="Times New Roman" w:hAnsi="Times New Roman" w:cs="Times New Roman"/>
          <w:color w:val="000000" w:themeColor="text1"/>
          <w:sz w:val="28"/>
          <w:szCs w:val="28"/>
          <w:lang w:val="uk-UA"/>
        </w:rPr>
        <w:t>досконалення нормативно-правової бази, що регулює функціонування системи безоплатної правової допомоги;</w:t>
      </w:r>
    </w:p>
    <w:p w:rsidR="00CD622F" w:rsidRDefault="00E07D45" w:rsidP="001E2F6E">
      <w:pPr>
        <w:pStyle w:val="a4"/>
        <w:spacing w:after="120" w:line="240" w:lineRule="auto"/>
        <w:ind w:left="0"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п</w:t>
      </w:r>
      <w:r w:rsidR="00F87FA9">
        <w:rPr>
          <w:rFonts w:ascii="Times New Roman" w:hAnsi="Times New Roman" w:cs="Times New Roman"/>
          <w:color w:val="000000" w:themeColor="text1"/>
          <w:sz w:val="28"/>
          <w:szCs w:val="28"/>
          <w:lang w:val="uk-UA"/>
        </w:rPr>
        <w:t xml:space="preserve">роведення </w:t>
      </w:r>
      <w:proofErr w:type="spellStart"/>
      <w:r w:rsidR="00F87FA9">
        <w:rPr>
          <w:rFonts w:ascii="Times New Roman" w:hAnsi="Times New Roman" w:cs="Times New Roman"/>
          <w:color w:val="000000" w:themeColor="text1"/>
          <w:sz w:val="28"/>
          <w:szCs w:val="28"/>
          <w:lang w:val="uk-UA"/>
        </w:rPr>
        <w:t>інформаційно</w:t>
      </w:r>
      <w:proofErr w:type="spellEnd"/>
      <w:r w:rsidR="00F87FA9">
        <w:rPr>
          <w:rFonts w:ascii="Times New Roman" w:hAnsi="Times New Roman" w:cs="Times New Roman"/>
          <w:color w:val="000000" w:themeColor="text1"/>
          <w:sz w:val="28"/>
          <w:szCs w:val="28"/>
          <w:lang w:val="uk-UA"/>
        </w:rPr>
        <w:t xml:space="preserve"> – роз’яснювальної  </w:t>
      </w:r>
      <w:r w:rsidR="00CD622F">
        <w:rPr>
          <w:rFonts w:ascii="Times New Roman" w:hAnsi="Times New Roman" w:cs="Times New Roman"/>
          <w:color w:val="000000" w:themeColor="text1"/>
          <w:sz w:val="28"/>
          <w:szCs w:val="28"/>
          <w:lang w:val="uk-UA"/>
        </w:rPr>
        <w:t xml:space="preserve"> </w:t>
      </w:r>
      <w:r w:rsidR="00F87FA9">
        <w:rPr>
          <w:rFonts w:ascii="Times New Roman" w:hAnsi="Times New Roman" w:cs="Times New Roman"/>
          <w:color w:val="000000" w:themeColor="text1"/>
          <w:sz w:val="28"/>
          <w:szCs w:val="28"/>
          <w:lang w:val="uk-UA"/>
        </w:rPr>
        <w:t>компанії серед суб’єктів права на безоплатну правову допомогу, адвокатів, органів, уповноважених здійснювати затримання, арешт чи взяття під варту осіб, органів місцевого самоврядування та громадських організацій;</w:t>
      </w:r>
    </w:p>
    <w:p w:rsidR="00F87FA9" w:rsidRDefault="00E07D45" w:rsidP="001E2F6E">
      <w:pPr>
        <w:pStyle w:val="a4"/>
        <w:spacing w:after="120" w:line="240" w:lineRule="auto"/>
        <w:ind w:left="0"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с</w:t>
      </w:r>
      <w:r w:rsidR="00F87FA9">
        <w:rPr>
          <w:rFonts w:ascii="Times New Roman" w:hAnsi="Times New Roman" w:cs="Times New Roman"/>
          <w:color w:val="000000" w:themeColor="text1"/>
          <w:sz w:val="28"/>
          <w:szCs w:val="28"/>
          <w:lang w:val="uk-UA"/>
        </w:rPr>
        <w:t>творення комплексної інформаційно-аналітичної системи забезпечення надання безоплатної правової допомоги;</w:t>
      </w:r>
    </w:p>
    <w:p w:rsidR="00F87FA9" w:rsidRDefault="00E07D45" w:rsidP="001E2F6E">
      <w:pPr>
        <w:pStyle w:val="a4"/>
        <w:spacing w:after="120" w:line="240" w:lineRule="auto"/>
        <w:ind w:left="0"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з</w:t>
      </w:r>
      <w:r w:rsidR="00F87FA9">
        <w:rPr>
          <w:rFonts w:ascii="Times New Roman" w:hAnsi="Times New Roman" w:cs="Times New Roman"/>
          <w:color w:val="000000" w:themeColor="text1"/>
          <w:sz w:val="28"/>
          <w:szCs w:val="28"/>
          <w:lang w:val="uk-UA"/>
        </w:rPr>
        <w:t>абезпечення функціонування центру з надання безоплатної вторинної правової допомоги;</w:t>
      </w:r>
    </w:p>
    <w:p w:rsidR="00F661BF" w:rsidRDefault="00E07D45" w:rsidP="001E2F6E">
      <w:pPr>
        <w:pStyle w:val="a4"/>
        <w:spacing w:after="120" w:line="240" w:lineRule="auto"/>
        <w:ind w:left="0"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з</w:t>
      </w:r>
      <w:r w:rsidR="00F87FA9">
        <w:rPr>
          <w:rFonts w:ascii="Times New Roman" w:hAnsi="Times New Roman" w:cs="Times New Roman"/>
          <w:color w:val="000000" w:themeColor="text1"/>
          <w:sz w:val="28"/>
          <w:szCs w:val="28"/>
          <w:lang w:val="uk-UA"/>
        </w:rPr>
        <w:t xml:space="preserve">апровадження механізму безперервного навчання, зокрема, професійної </w:t>
      </w:r>
      <w:r w:rsidR="00F661BF">
        <w:rPr>
          <w:rFonts w:ascii="Times New Roman" w:hAnsi="Times New Roman" w:cs="Times New Roman"/>
          <w:color w:val="000000" w:themeColor="text1"/>
          <w:sz w:val="28"/>
          <w:szCs w:val="28"/>
          <w:lang w:val="uk-UA"/>
        </w:rPr>
        <w:t>підготовки та підвищення кваліфікації адвокатів, залучених до надання безоплатної правової допомоги, працівників центрів з надання безоплатної вторинної правової допомоги.</w:t>
      </w:r>
    </w:p>
    <w:p w:rsidR="00F661BF" w:rsidRDefault="00F661BF" w:rsidP="00BF66E2">
      <w:pPr>
        <w:pStyle w:val="a4"/>
        <w:ind w:left="0"/>
        <w:jc w:val="both"/>
        <w:rPr>
          <w:rFonts w:ascii="Times New Roman" w:hAnsi="Times New Roman" w:cs="Times New Roman"/>
          <w:color w:val="000000" w:themeColor="text1"/>
          <w:sz w:val="28"/>
          <w:szCs w:val="28"/>
          <w:lang w:val="uk-UA"/>
        </w:rPr>
      </w:pPr>
    </w:p>
    <w:p w:rsidR="00B53D89" w:rsidRDefault="00B53D89" w:rsidP="00B53D89">
      <w:pPr>
        <w:pStyle w:val="a4"/>
        <w:ind w:left="0"/>
        <w:rPr>
          <w:rFonts w:ascii="Times New Roman" w:hAnsi="Times New Roman" w:cs="Times New Roman"/>
          <w:b/>
          <w:color w:val="000000" w:themeColor="text1"/>
          <w:sz w:val="28"/>
          <w:szCs w:val="28"/>
          <w:lang w:val="uk-UA"/>
        </w:rPr>
      </w:pPr>
    </w:p>
    <w:p w:rsidR="00F661BF" w:rsidRPr="00BF66E2" w:rsidRDefault="00F661BF" w:rsidP="003C05EE">
      <w:pPr>
        <w:pStyle w:val="a4"/>
        <w:numPr>
          <w:ilvl w:val="0"/>
          <w:numId w:val="2"/>
        </w:numPr>
        <w:spacing w:after="120" w:line="240" w:lineRule="auto"/>
        <w:ind w:left="0" w:firstLine="0"/>
        <w:contextualSpacing w:val="0"/>
        <w:jc w:val="center"/>
        <w:rPr>
          <w:rFonts w:ascii="Times New Roman" w:hAnsi="Times New Roman" w:cs="Times New Roman"/>
          <w:b/>
          <w:color w:val="000000" w:themeColor="text1"/>
          <w:sz w:val="28"/>
          <w:szCs w:val="28"/>
          <w:lang w:val="uk-UA"/>
        </w:rPr>
      </w:pPr>
      <w:r w:rsidRPr="00BF66E2">
        <w:rPr>
          <w:rFonts w:ascii="Times New Roman" w:hAnsi="Times New Roman" w:cs="Times New Roman"/>
          <w:b/>
          <w:color w:val="000000" w:themeColor="text1"/>
          <w:sz w:val="28"/>
          <w:szCs w:val="28"/>
          <w:lang w:val="uk-UA"/>
        </w:rPr>
        <w:lastRenderedPageBreak/>
        <w:t>Строки виконання Програми</w:t>
      </w:r>
    </w:p>
    <w:p w:rsidR="00F661BF" w:rsidRPr="001E2F6E" w:rsidRDefault="00C62B42" w:rsidP="003C05EE">
      <w:pPr>
        <w:pStyle w:val="a4"/>
        <w:spacing w:after="120" w:line="240" w:lineRule="auto"/>
        <w:ind w:left="0"/>
        <w:contextualSpacing w:val="0"/>
        <w:jc w:val="both"/>
        <w:rPr>
          <w:rFonts w:ascii="Times New Roman" w:hAnsi="Times New Roman" w:cs="Times New Roman"/>
          <w:color w:val="000000" w:themeColor="text1"/>
          <w:sz w:val="28"/>
          <w:szCs w:val="28"/>
          <w:lang w:val="uk-UA"/>
        </w:rPr>
      </w:pPr>
      <w:r w:rsidRPr="00C62B42">
        <w:rPr>
          <w:rFonts w:ascii="Times New Roman" w:hAnsi="Times New Roman" w:cs="Times New Roman"/>
          <w:bCs/>
          <w:iCs/>
          <w:color w:val="000000" w:themeColor="text1"/>
          <w:sz w:val="28"/>
          <w:szCs w:val="28"/>
          <w:lang w:val="uk-UA"/>
        </w:rPr>
        <w:t>Строк реалізації Програми</w:t>
      </w:r>
      <w:r w:rsidR="00551CD8">
        <w:rPr>
          <w:rFonts w:ascii="Times New Roman" w:hAnsi="Times New Roman" w:cs="Times New Roman"/>
          <w:color w:val="000000" w:themeColor="text1"/>
          <w:sz w:val="28"/>
          <w:szCs w:val="28"/>
          <w:lang w:val="uk-UA"/>
        </w:rPr>
        <w:t xml:space="preserve"> </w:t>
      </w:r>
      <w:r w:rsidR="00F661BF">
        <w:rPr>
          <w:rFonts w:ascii="Times New Roman" w:hAnsi="Times New Roman" w:cs="Times New Roman"/>
          <w:color w:val="000000" w:themeColor="text1"/>
          <w:sz w:val="28"/>
          <w:szCs w:val="28"/>
          <w:lang w:val="uk-UA"/>
        </w:rPr>
        <w:t xml:space="preserve"> 202</w:t>
      </w:r>
      <w:r w:rsidR="006C112E">
        <w:rPr>
          <w:rFonts w:ascii="Times New Roman" w:hAnsi="Times New Roman" w:cs="Times New Roman"/>
          <w:color w:val="000000" w:themeColor="text1"/>
          <w:sz w:val="28"/>
          <w:szCs w:val="28"/>
          <w:lang w:val="uk-UA"/>
        </w:rPr>
        <w:t>2</w:t>
      </w:r>
      <w:r>
        <w:rPr>
          <w:rFonts w:ascii="Times New Roman" w:hAnsi="Times New Roman" w:cs="Times New Roman"/>
          <w:color w:val="000000" w:themeColor="text1"/>
          <w:sz w:val="28"/>
          <w:szCs w:val="28"/>
          <w:lang w:val="uk-UA"/>
        </w:rPr>
        <w:t>-2025</w:t>
      </w:r>
      <w:r w:rsidR="00F661BF">
        <w:rPr>
          <w:rFonts w:ascii="Times New Roman" w:hAnsi="Times New Roman" w:cs="Times New Roman"/>
          <w:color w:val="000000" w:themeColor="text1"/>
          <w:sz w:val="28"/>
          <w:szCs w:val="28"/>
          <w:lang w:val="uk-UA"/>
        </w:rPr>
        <w:t xml:space="preserve"> рок</w:t>
      </w:r>
      <w:r w:rsidR="001E2F6E">
        <w:rPr>
          <w:rFonts w:ascii="Times New Roman" w:hAnsi="Times New Roman" w:cs="Times New Roman"/>
          <w:color w:val="000000" w:themeColor="text1"/>
          <w:sz w:val="28"/>
          <w:szCs w:val="28"/>
          <w:lang w:val="uk-UA"/>
        </w:rPr>
        <w:t>и</w:t>
      </w:r>
    </w:p>
    <w:p w:rsidR="00BF66E2" w:rsidRPr="00BF66E2" w:rsidRDefault="00BF66E2" w:rsidP="003C05EE">
      <w:pPr>
        <w:pStyle w:val="a4"/>
        <w:spacing w:after="120" w:line="240" w:lineRule="auto"/>
        <w:ind w:left="0"/>
        <w:contextualSpacing w:val="0"/>
        <w:rPr>
          <w:rFonts w:ascii="Times New Roman" w:hAnsi="Times New Roman" w:cs="Times New Roman"/>
          <w:b/>
          <w:color w:val="000000" w:themeColor="text1"/>
          <w:sz w:val="28"/>
          <w:szCs w:val="28"/>
          <w:lang w:val="uk-UA"/>
        </w:rPr>
      </w:pPr>
    </w:p>
    <w:p w:rsidR="00F661BF" w:rsidRDefault="00F661BF" w:rsidP="003C05EE">
      <w:pPr>
        <w:pStyle w:val="a4"/>
        <w:numPr>
          <w:ilvl w:val="0"/>
          <w:numId w:val="2"/>
        </w:numPr>
        <w:spacing w:after="120" w:line="240" w:lineRule="auto"/>
        <w:ind w:left="0" w:firstLine="0"/>
        <w:contextualSpacing w:val="0"/>
        <w:jc w:val="center"/>
        <w:rPr>
          <w:rFonts w:ascii="Times New Roman" w:hAnsi="Times New Roman" w:cs="Times New Roman"/>
          <w:b/>
          <w:color w:val="000000" w:themeColor="text1"/>
          <w:sz w:val="28"/>
          <w:szCs w:val="28"/>
          <w:lang w:val="uk-UA"/>
        </w:rPr>
      </w:pPr>
      <w:r w:rsidRPr="00BF66E2">
        <w:rPr>
          <w:rFonts w:ascii="Times New Roman" w:hAnsi="Times New Roman" w:cs="Times New Roman"/>
          <w:b/>
          <w:color w:val="000000" w:themeColor="text1"/>
          <w:sz w:val="28"/>
          <w:szCs w:val="28"/>
          <w:lang w:val="uk-UA"/>
        </w:rPr>
        <w:t>Очікувані кінцеві результати виконання Програми</w:t>
      </w:r>
    </w:p>
    <w:p w:rsidR="00F661BF" w:rsidRDefault="00F661BF" w:rsidP="003C05EE">
      <w:pPr>
        <w:pStyle w:val="a4"/>
        <w:spacing w:after="120" w:line="240" w:lineRule="auto"/>
        <w:ind w:left="0" w:firstLine="708"/>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Виконання Програми дасть змогу:</w:t>
      </w:r>
    </w:p>
    <w:p w:rsidR="00F661BF" w:rsidRDefault="003C05EE" w:rsidP="003C05EE">
      <w:pPr>
        <w:pStyle w:val="a4"/>
        <w:spacing w:after="120" w:line="240" w:lineRule="auto"/>
        <w:ind w:left="0" w:firstLine="708"/>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с</w:t>
      </w:r>
      <w:r w:rsidR="00F661BF">
        <w:rPr>
          <w:rFonts w:ascii="Times New Roman" w:hAnsi="Times New Roman" w:cs="Times New Roman"/>
          <w:color w:val="000000" w:themeColor="text1"/>
          <w:sz w:val="28"/>
          <w:szCs w:val="28"/>
          <w:lang w:val="uk-UA"/>
        </w:rPr>
        <w:t>творити належні умови для надання безоплатної первинної правової допомоги та забезпечення надання безоплатної вторинної правової допомоги;</w:t>
      </w:r>
    </w:p>
    <w:p w:rsidR="00F661BF" w:rsidRDefault="003C05EE" w:rsidP="00BF66E2">
      <w:pPr>
        <w:pStyle w:val="a4"/>
        <w:ind w:left="0"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п</w:t>
      </w:r>
      <w:r w:rsidR="00F661BF">
        <w:rPr>
          <w:rFonts w:ascii="Times New Roman" w:hAnsi="Times New Roman" w:cs="Times New Roman"/>
          <w:color w:val="000000" w:themeColor="text1"/>
          <w:sz w:val="28"/>
          <w:szCs w:val="28"/>
          <w:lang w:val="uk-UA"/>
        </w:rPr>
        <w:t xml:space="preserve">ідвищити рівень </w:t>
      </w:r>
      <w:proofErr w:type="spellStart"/>
      <w:r w:rsidR="00F661BF">
        <w:rPr>
          <w:rFonts w:ascii="Times New Roman" w:hAnsi="Times New Roman" w:cs="Times New Roman"/>
          <w:color w:val="000000" w:themeColor="text1"/>
          <w:sz w:val="28"/>
          <w:szCs w:val="28"/>
          <w:lang w:val="uk-UA"/>
        </w:rPr>
        <w:t>проінформованості</w:t>
      </w:r>
      <w:proofErr w:type="spellEnd"/>
      <w:r w:rsidR="00F661BF">
        <w:rPr>
          <w:rFonts w:ascii="Times New Roman" w:hAnsi="Times New Roman" w:cs="Times New Roman"/>
          <w:color w:val="000000" w:themeColor="text1"/>
          <w:sz w:val="28"/>
          <w:szCs w:val="28"/>
          <w:lang w:val="uk-UA"/>
        </w:rPr>
        <w:t xml:space="preserve"> суб’єктів права на безоплатну правову допомогу, адвокатів уповноважених здійснювати затримання, арешт чи взяття під варту осіб, органів місцевого самоврядування та громадських організаці</w:t>
      </w:r>
      <w:r w:rsidR="007733DF">
        <w:rPr>
          <w:rFonts w:ascii="Times New Roman" w:hAnsi="Times New Roman" w:cs="Times New Roman"/>
          <w:color w:val="000000" w:themeColor="text1"/>
          <w:sz w:val="28"/>
          <w:szCs w:val="28"/>
          <w:lang w:val="uk-UA"/>
        </w:rPr>
        <w:t>ї</w:t>
      </w:r>
      <w:r w:rsidR="00F661BF">
        <w:rPr>
          <w:rFonts w:ascii="Times New Roman" w:hAnsi="Times New Roman" w:cs="Times New Roman"/>
          <w:color w:val="000000" w:themeColor="text1"/>
          <w:sz w:val="28"/>
          <w:szCs w:val="28"/>
          <w:lang w:val="uk-UA"/>
        </w:rPr>
        <w:t xml:space="preserve"> щодо відповідних прав та обов’язків, а також механізмів їх реалізацій;</w:t>
      </w:r>
    </w:p>
    <w:p w:rsidR="00F661BF" w:rsidRDefault="003C05EE" w:rsidP="00BF66E2">
      <w:pPr>
        <w:pStyle w:val="a4"/>
        <w:ind w:left="0"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з</w:t>
      </w:r>
      <w:r w:rsidR="007733DF">
        <w:rPr>
          <w:rFonts w:ascii="Times New Roman" w:hAnsi="Times New Roman" w:cs="Times New Roman"/>
          <w:color w:val="000000" w:themeColor="text1"/>
          <w:sz w:val="28"/>
          <w:szCs w:val="28"/>
          <w:lang w:val="uk-UA"/>
        </w:rPr>
        <w:t>абезпечити належний доступ до якісної безоплатної правової допомоги особам</w:t>
      </w:r>
      <w:r w:rsidR="00C70F5D">
        <w:rPr>
          <w:rFonts w:ascii="Times New Roman" w:hAnsi="Times New Roman" w:cs="Times New Roman"/>
          <w:color w:val="000000" w:themeColor="text1"/>
          <w:sz w:val="28"/>
          <w:szCs w:val="28"/>
          <w:lang w:val="uk-UA"/>
        </w:rPr>
        <w:t>, які потребують такої допомоги, зокрема у результаті формування єдиної ефективної розгалуженої мережі центрів з надання безоплатної вторинної правової допомоги;</w:t>
      </w:r>
    </w:p>
    <w:p w:rsidR="00C70F5D" w:rsidRDefault="003C05EE" w:rsidP="00BF66E2">
      <w:pPr>
        <w:pStyle w:val="a4"/>
        <w:ind w:left="0"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а</w:t>
      </w:r>
      <w:r w:rsidR="00C70F5D">
        <w:rPr>
          <w:rFonts w:ascii="Times New Roman" w:hAnsi="Times New Roman" w:cs="Times New Roman"/>
          <w:color w:val="000000" w:themeColor="text1"/>
          <w:sz w:val="28"/>
          <w:szCs w:val="28"/>
          <w:lang w:val="uk-UA"/>
        </w:rPr>
        <w:t>втоматизувати процеси організації надання безоплатної правової допомоги, забезпечити оперативний обмін інформацією між суб’єктами надання безоплатної вторинної правової допомоги, органам уповноваженим здійснювати затримання, арешт чи взяття під варту осіб, судами, головними управліннями юстиції, узагальнення та візуалізацію статистичної інформації з можливістю її оперативного оброблення і проведення аналізу;</w:t>
      </w:r>
    </w:p>
    <w:p w:rsidR="003C05EE" w:rsidRDefault="003C05EE" w:rsidP="00BF66E2">
      <w:pPr>
        <w:pStyle w:val="a4"/>
        <w:ind w:left="0"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з</w:t>
      </w:r>
      <w:r w:rsidR="00C70F5D">
        <w:rPr>
          <w:rFonts w:ascii="Times New Roman" w:hAnsi="Times New Roman" w:cs="Times New Roman"/>
          <w:color w:val="000000" w:themeColor="text1"/>
          <w:sz w:val="28"/>
          <w:szCs w:val="28"/>
          <w:lang w:val="uk-UA"/>
        </w:rPr>
        <w:t>абезпечити якість надання безоплатної правової допомоги на відповідному рівні у результаті підвищення професійного рівня адвокатів, які надають безоплатну правову допомогу, працівників центрів з надання безоплатної вторинної правової допомоги, впровадження механізмів управління якістю в системі безоплатної правової допомоги та адвокатурі.</w:t>
      </w:r>
    </w:p>
    <w:p w:rsidR="003C05EE" w:rsidRDefault="003C05EE" w:rsidP="00BF66E2">
      <w:pPr>
        <w:pStyle w:val="a4"/>
        <w:ind w:left="0" w:firstLine="708"/>
        <w:jc w:val="both"/>
        <w:rPr>
          <w:rFonts w:ascii="Times New Roman" w:hAnsi="Times New Roman" w:cs="Times New Roman"/>
          <w:color w:val="000000" w:themeColor="text1"/>
          <w:sz w:val="28"/>
          <w:szCs w:val="28"/>
          <w:lang w:val="uk-UA"/>
        </w:rPr>
      </w:pPr>
    </w:p>
    <w:p w:rsidR="003C05EE" w:rsidRDefault="00E16E84" w:rsidP="003C05EE">
      <w:pPr>
        <w:pStyle w:val="a4"/>
        <w:numPr>
          <w:ilvl w:val="0"/>
          <w:numId w:val="2"/>
        </w:numPr>
        <w:spacing w:after="120" w:line="240" w:lineRule="auto"/>
        <w:ind w:left="0" w:firstLine="0"/>
        <w:contextualSpacing w:val="0"/>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Напрями діяльності та заходи П</w:t>
      </w:r>
      <w:r w:rsidR="003C05EE">
        <w:rPr>
          <w:rFonts w:ascii="Times New Roman" w:hAnsi="Times New Roman" w:cs="Times New Roman"/>
          <w:b/>
          <w:color w:val="000000" w:themeColor="text1"/>
          <w:sz w:val="28"/>
          <w:szCs w:val="28"/>
          <w:lang w:val="uk-UA"/>
        </w:rPr>
        <w:t>рограми</w:t>
      </w:r>
    </w:p>
    <w:p w:rsidR="00C70F5D" w:rsidRDefault="003C05EE" w:rsidP="003C05EE">
      <w:pPr>
        <w:pStyle w:val="a4"/>
        <w:spacing w:after="120" w:line="240" w:lineRule="auto"/>
        <w:ind w:left="0" w:firstLine="709"/>
        <w:contextualSpacing w:val="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Напрями діяльності та заходи Програми викладені у додатку до цієї Програми.</w:t>
      </w:r>
    </w:p>
    <w:p w:rsidR="0006000B" w:rsidRPr="003C05EE" w:rsidRDefault="003C05EE" w:rsidP="003C05EE">
      <w:pPr>
        <w:pStyle w:val="a4"/>
        <w:numPr>
          <w:ilvl w:val="0"/>
          <w:numId w:val="2"/>
        </w:numPr>
        <w:spacing w:after="120" w:line="240" w:lineRule="auto"/>
        <w:ind w:left="0" w:firstLine="0"/>
        <w:contextualSpacing w:val="0"/>
        <w:jc w:val="center"/>
        <w:rPr>
          <w:rFonts w:ascii="Times New Roman" w:hAnsi="Times New Roman" w:cs="Times New Roman"/>
          <w:b/>
          <w:color w:val="000000" w:themeColor="text1"/>
          <w:sz w:val="28"/>
          <w:szCs w:val="28"/>
          <w:lang w:val="uk-UA"/>
        </w:rPr>
      </w:pPr>
      <w:r w:rsidRPr="003C05EE">
        <w:rPr>
          <w:rFonts w:ascii="Times New Roman" w:eastAsia="Times New Roman" w:hAnsi="Times New Roman" w:cs="Times New Roman"/>
          <w:b/>
          <w:sz w:val="28"/>
          <w:szCs w:val="28"/>
          <w:lang w:val="uk-UA" w:eastAsia="ru-RU"/>
        </w:rPr>
        <w:t xml:space="preserve">Координація </w:t>
      </w:r>
      <w:r w:rsidR="00E16E84">
        <w:rPr>
          <w:rFonts w:ascii="Times New Roman" w:eastAsia="Times New Roman" w:hAnsi="Times New Roman" w:cs="Times New Roman"/>
          <w:b/>
          <w:sz w:val="28"/>
          <w:szCs w:val="28"/>
          <w:lang w:val="uk-UA" w:eastAsia="ru-RU"/>
        </w:rPr>
        <w:t>та контроль за ходом виконання П</w:t>
      </w:r>
      <w:r w:rsidRPr="003C05EE">
        <w:rPr>
          <w:rFonts w:ascii="Times New Roman" w:eastAsia="Times New Roman" w:hAnsi="Times New Roman" w:cs="Times New Roman"/>
          <w:b/>
          <w:sz w:val="28"/>
          <w:szCs w:val="28"/>
          <w:lang w:val="uk-UA" w:eastAsia="ru-RU"/>
        </w:rPr>
        <w:t>рограми</w:t>
      </w:r>
    </w:p>
    <w:p w:rsidR="0006000B" w:rsidRPr="003C05EE" w:rsidRDefault="003C05EE" w:rsidP="003C05EE">
      <w:pPr>
        <w:pStyle w:val="a4"/>
        <w:spacing w:after="0" w:line="240" w:lineRule="auto"/>
        <w:ind w:left="0" w:firstLine="709"/>
        <w:contextualSpacing w:val="0"/>
        <w:jc w:val="both"/>
        <w:rPr>
          <w:rFonts w:ascii="Times New Roman" w:hAnsi="Times New Roman" w:cs="Times New Roman"/>
          <w:sz w:val="28"/>
          <w:szCs w:val="28"/>
          <w:lang w:val="uk-UA"/>
        </w:rPr>
      </w:pPr>
      <w:r w:rsidRPr="003C05EE">
        <w:rPr>
          <w:rFonts w:ascii="Times New Roman" w:eastAsia="Times New Roman" w:hAnsi="Times New Roman" w:cs="Times New Roman"/>
          <w:sz w:val="28"/>
          <w:szCs w:val="28"/>
          <w:lang w:val="uk-UA" w:eastAsia="uk-UA"/>
        </w:rPr>
        <w:t xml:space="preserve">Організація виконання Програми покладається на </w:t>
      </w:r>
      <w:r>
        <w:rPr>
          <w:rFonts w:ascii="Times New Roman" w:eastAsia="Times New Roman" w:hAnsi="Times New Roman" w:cs="Times New Roman"/>
          <w:sz w:val="28"/>
          <w:szCs w:val="28"/>
          <w:lang w:val="uk-UA" w:eastAsia="uk-UA"/>
        </w:rPr>
        <w:t>в</w:t>
      </w:r>
      <w:r w:rsidRPr="00E07D45">
        <w:rPr>
          <w:rFonts w:ascii="Times New Roman" w:hAnsi="Times New Roman" w:cs="Times New Roman"/>
          <w:sz w:val="28"/>
          <w:szCs w:val="28"/>
          <w:lang w:val="uk-UA"/>
        </w:rPr>
        <w:t>ідділ «</w:t>
      </w:r>
      <w:proofErr w:type="spellStart"/>
      <w:r w:rsidRPr="00E07D45">
        <w:rPr>
          <w:rFonts w:ascii="Times New Roman" w:hAnsi="Times New Roman" w:cs="Times New Roman"/>
          <w:sz w:val="28"/>
          <w:szCs w:val="28"/>
          <w:lang w:val="uk-UA"/>
        </w:rPr>
        <w:t>Любашівське</w:t>
      </w:r>
      <w:proofErr w:type="spellEnd"/>
      <w:r w:rsidRPr="00E07D45">
        <w:rPr>
          <w:rFonts w:ascii="Times New Roman" w:hAnsi="Times New Roman" w:cs="Times New Roman"/>
          <w:sz w:val="28"/>
          <w:szCs w:val="28"/>
          <w:lang w:val="uk-UA"/>
        </w:rPr>
        <w:t xml:space="preserve"> бюро правової допомоги» Подільського місцевого центру з надання безоплатної вторинної правової </w:t>
      </w:r>
      <w:r w:rsidRPr="003C05EE">
        <w:rPr>
          <w:rFonts w:ascii="Times New Roman" w:hAnsi="Times New Roman" w:cs="Times New Roman"/>
          <w:sz w:val="28"/>
          <w:szCs w:val="28"/>
          <w:lang w:val="uk-UA"/>
        </w:rPr>
        <w:t>допомоги.</w:t>
      </w:r>
    </w:p>
    <w:p w:rsidR="003C05EE" w:rsidRDefault="003C05EE" w:rsidP="003C05EE">
      <w:pPr>
        <w:pStyle w:val="a4"/>
        <w:spacing w:after="0" w:line="240" w:lineRule="auto"/>
        <w:ind w:left="0" w:firstLine="709"/>
        <w:contextualSpacing w:val="0"/>
        <w:jc w:val="both"/>
        <w:rPr>
          <w:rFonts w:ascii="Times New Roman" w:hAnsi="Times New Roman" w:cs="Times New Roman"/>
          <w:sz w:val="28"/>
          <w:szCs w:val="28"/>
          <w:lang w:val="uk-UA"/>
        </w:rPr>
      </w:pPr>
      <w:r w:rsidRPr="003C05EE">
        <w:rPr>
          <w:rFonts w:ascii="Times New Roman" w:hAnsi="Times New Roman" w:cs="Times New Roman"/>
          <w:sz w:val="28"/>
          <w:szCs w:val="28"/>
          <w:lang w:val="uk-UA"/>
        </w:rPr>
        <w:t>Координацію роботи по виконанню Програми здійснює виконавчий комітет</w:t>
      </w:r>
      <w:r>
        <w:rPr>
          <w:rFonts w:ascii="Times New Roman" w:hAnsi="Times New Roman" w:cs="Times New Roman"/>
          <w:sz w:val="28"/>
          <w:szCs w:val="28"/>
          <w:lang w:val="uk-UA"/>
        </w:rPr>
        <w:t xml:space="preserve"> Любашівської селищної ради.</w:t>
      </w:r>
    </w:p>
    <w:p w:rsidR="0006000B" w:rsidRDefault="003C05EE" w:rsidP="00E16E84">
      <w:pPr>
        <w:pStyle w:val="a4"/>
        <w:spacing w:after="120" w:line="240" w:lineRule="auto"/>
        <w:ind w:left="0" w:firstLine="709"/>
        <w:contextualSpacing w:val="0"/>
        <w:jc w:val="both"/>
        <w:rPr>
          <w:rFonts w:ascii="Times New Roman" w:hAnsi="Times New Roman" w:cs="Times New Roman"/>
          <w:color w:val="000000" w:themeColor="text1"/>
          <w:sz w:val="28"/>
          <w:szCs w:val="28"/>
          <w:lang w:val="uk-UA"/>
        </w:rPr>
        <w:sectPr w:rsidR="0006000B" w:rsidSect="006C6E2D">
          <w:pgSz w:w="11906" w:h="16838"/>
          <w:pgMar w:top="1134" w:right="850" w:bottom="1134" w:left="1701" w:header="708" w:footer="708" w:gutter="0"/>
          <w:cols w:space="708"/>
          <w:docGrid w:linePitch="360"/>
        </w:sectPr>
      </w:pPr>
      <w:r w:rsidRPr="007839C7">
        <w:rPr>
          <w:rFonts w:ascii="Times New Roman" w:eastAsia="Times New Roman" w:hAnsi="Times New Roman" w:cs="Times New Roman"/>
          <w:sz w:val="28"/>
          <w:szCs w:val="28"/>
          <w:lang w:val="uk-UA" w:eastAsia="ru-RU"/>
        </w:rPr>
        <w:t>Контроль за виконанням даного рішення покласти на постійну комісію з питань прав людини, законності, депутатської діяльності</w:t>
      </w:r>
      <w:r w:rsidRPr="003C05EE">
        <w:rPr>
          <w:rFonts w:ascii="Times New Roman" w:eastAsia="Times New Roman" w:hAnsi="Times New Roman" w:cs="Times New Roman"/>
          <w:sz w:val="28"/>
          <w:szCs w:val="28"/>
          <w:lang w:val="uk-UA" w:eastAsia="ru-RU"/>
        </w:rPr>
        <w:t xml:space="preserve">  і  етики</w:t>
      </w:r>
      <w:r w:rsidRPr="007839C7">
        <w:rPr>
          <w:rFonts w:ascii="Times New Roman" w:eastAsia="Times New Roman" w:hAnsi="Times New Roman" w:cs="Times New Roman"/>
          <w:sz w:val="28"/>
          <w:szCs w:val="28"/>
          <w:lang w:val="uk-UA" w:eastAsia="ru-RU"/>
        </w:rPr>
        <w:t>.</w:t>
      </w:r>
    </w:p>
    <w:p w:rsidR="0006000B" w:rsidRPr="0006000B" w:rsidRDefault="0006000B" w:rsidP="0006000B">
      <w:pPr>
        <w:spacing w:after="0" w:line="240" w:lineRule="auto"/>
        <w:jc w:val="right"/>
        <w:rPr>
          <w:rFonts w:ascii="Times New Roman" w:eastAsia="Times New Roman" w:hAnsi="Times New Roman" w:cs="Times New Roman"/>
          <w:sz w:val="24"/>
          <w:szCs w:val="24"/>
          <w:lang w:val="uk-UA" w:eastAsia="ru-RU"/>
        </w:rPr>
      </w:pPr>
      <w:r w:rsidRPr="0006000B">
        <w:rPr>
          <w:rFonts w:ascii="Times New Roman" w:eastAsia="Times New Roman" w:hAnsi="Times New Roman" w:cs="Times New Roman"/>
          <w:sz w:val="24"/>
          <w:szCs w:val="24"/>
          <w:lang w:val="uk-UA" w:eastAsia="ru-RU"/>
        </w:rPr>
        <w:lastRenderedPageBreak/>
        <w:t>Додаток до Програми</w:t>
      </w:r>
    </w:p>
    <w:p w:rsidR="0006000B" w:rsidRPr="0006000B" w:rsidRDefault="0006000B" w:rsidP="0006000B">
      <w:pPr>
        <w:spacing w:after="0" w:line="240" w:lineRule="auto"/>
        <w:jc w:val="center"/>
        <w:rPr>
          <w:rFonts w:ascii="Times New Roman" w:eastAsia="Times New Roman" w:hAnsi="Times New Roman" w:cs="Times New Roman"/>
          <w:b/>
          <w:sz w:val="28"/>
          <w:szCs w:val="28"/>
          <w:lang w:val="uk-UA" w:eastAsia="ru-RU"/>
        </w:rPr>
      </w:pPr>
    </w:p>
    <w:p w:rsidR="00E16E84" w:rsidRPr="00E16E84" w:rsidRDefault="0006000B" w:rsidP="00E16E84">
      <w:pPr>
        <w:spacing w:after="0" w:line="240" w:lineRule="auto"/>
        <w:jc w:val="center"/>
        <w:rPr>
          <w:rFonts w:ascii="Times New Roman" w:eastAsia="Calibri" w:hAnsi="Times New Roman" w:cs="Times New Roman"/>
          <w:b/>
          <w:sz w:val="28"/>
          <w:szCs w:val="28"/>
          <w:lang w:val="uk-UA"/>
        </w:rPr>
      </w:pPr>
      <w:r w:rsidRPr="0006000B">
        <w:rPr>
          <w:rFonts w:ascii="Times New Roman" w:eastAsia="Times New Roman" w:hAnsi="Times New Roman" w:cs="Times New Roman"/>
          <w:b/>
          <w:sz w:val="28"/>
          <w:szCs w:val="28"/>
          <w:lang w:val="uk-UA" w:eastAsia="ru-RU"/>
        </w:rPr>
        <w:t xml:space="preserve">Напрями діяльності та заходи                                                                                                                                                                     </w:t>
      </w:r>
      <w:r w:rsidRPr="00E16E84">
        <w:rPr>
          <w:rFonts w:ascii="Times New Roman" w:eastAsia="Times New Roman" w:hAnsi="Times New Roman" w:cs="Times New Roman"/>
          <w:b/>
          <w:sz w:val="28"/>
          <w:szCs w:val="28"/>
          <w:lang w:val="uk-UA" w:eastAsia="ru-RU"/>
        </w:rPr>
        <w:t xml:space="preserve">Програми </w:t>
      </w:r>
      <w:r w:rsidR="00E16E84" w:rsidRPr="00E16E84">
        <w:rPr>
          <w:rFonts w:ascii="Times New Roman" w:eastAsia="Times New Roman" w:hAnsi="Times New Roman" w:cs="Times New Roman"/>
          <w:b/>
          <w:sz w:val="28"/>
          <w:szCs w:val="28"/>
          <w:lang w:val="uk-UA" w:eastAsia="ru-RU"/>
        </w:rPr>
        <w:t>н</w:t>
      </w:r>
      <w:r w:rsidR="00E16E84" w:rsidRPr="00E16E84">
        <w:rPr>
          <w:rFonts w:ascii="Times New Roman" w:eastAsia="Calibri" w:hAnsi="Times New Roman" w:cs="Times New Roman"/>
          <w:b/>
          <w:sz w:val="28"/>
          <w:szCs w:val="28"/>
          <w:lang w:val="uk-UA"/>
        </w:rPr>
        <w:t xml:space="preserve">адання безоплатної правової допомоги населенню Любашівської селищної територіальної громади  </w:t>
      </w:r>
    </w:p>
    <w:p w:rsidR="00E16E84" w:rsidRPr="00E16E84" w:rsidRDefault="00E16E84" w:rsidP="00E16E84">
      <w:pPr>
        <w:spacing w:after="0" w:line="240" w:lineRule="auto"/>
        <w:jc w:val="center"/>
        <w:rPr>
          <w:rFonts w:ascii="Times New Roman" w:eastAsia="Calibri" w:hAnsi="Times New Roman" w:cs="Times New Roman"/>
          <w:b/>
          <w:sz w:val="28"/>
          <w:szCs w:val="28"/>
          <w:lang w:val="uk-UA"/>
        </w:rPr>
      </w:pPr>
      <w:r w:rsidRPr="00E16E84">
        <w:rPr>
          <w:rFonts w:ascii="Times New Roman" w:eastAsia="Calibri" w:hAnsi="Times New Roman" w:cs="Times New Roman"/>
          <w:b/>
          <w:sz w:val="28"/>
          <w:szCs w:val="28"/>
          <w:lang w:val="uk-UA"/>
        </w:rPr>
        <w:t>на 2022-2025 роки»</w:t>
      </w:r>
    </w:p>
    <w:p w:rsidR="0006000B" w:rsidRPr="0006000B" w:rsidRDefault="0006000B" w:rsidP="0006000B">
      <w:pPr>
        <w:spacing w:after="0" w:line="240" w:lineRule="auto"/>
        <w:jc w:val="center"/>
        <w:rPr>
          <w:rFonts w:ascii="Times New Roman" w:eastAsia="Times New Roman" w:hAnsi="Times New Roman" w:cs="Times New Roman"/>
          <w:b/>
          <w:sz w:val="28"/>
          <w:szCs w:val="28"/>
          <w:lang w:val="uk-UA" w:eastAsia="ru-RU"/>
        </w:rPr>
      </w:pPr>
    </w:p>
    <w:tbl>
      <w:tblPr>
        <w:tblStyle w:val="1"/>
        <w:tblW w:w="15656" w:type="dxa"/>
        <w:tblLook w:val="04A0" w:firstRow="1" w:lastRow="0" w:firstColumn="1" w:lastColumn="0" w:noHBand="0" w:noVBand="1"/>
      </w:tblPr>
      <w:tblGrid>
        <w:gridCol w:w="659"/>
        <w:gridCol w:w="2516"/>
        <w:gridCol w:w="2320"/>
        <w:gridCol w:w="1604"/>
        <w:gridCol w:w="1940"/>
        <w:gridCol w:w="1528"/>
        <w:gridCol w:w="808"/>
        <w:gridCol w:w="797"/>
        <w:gridCol w:w="784"/>
        <w:gridCol w:w="781"/>
        <w:gridCol w:w="1919"/>
      </w:tblGrid>
      <w:tr w:rsidR="0006000B" w:rsidRPr="0006000B" w:rsidTr="00681196">
        <w:trPr>
          <w:trHeight w:val="159"/>
        </w:trPr>
        <w:tc>
          <w:tcPr>
            <w:tcW w:w="659" w:type="dxa"/>
            <w:vMerge w:val="restart"/>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 п/</w:t>
            </w:r>
            <w:proofErr w:type="spellStart"/>
            <w:r w:rsidRPr="0006000B">
              <w:rPr>
                <w:rFonts w:ascii="Times New Roman" w:hAnsi="Times New Roman" w:cs="Times New Roman"/>
                <w:b/>
                <w:lang w:val="uk-UA"/>
              </w:rPr>
              <w:t>п</w:t>
            </w:r>
            <w:proofErr w:type="spellEnd"/>
          </w:p>
        </w:tc>
        <w:tc>
          <w:tcPr>
            <w:tcW w:w="2516" w:type="dxa"/>
            <w:vMerge w:val="restart"/>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 xml:space="preserve">Назва </w:t>
            </w:r>
            <w:proofErr w:type="spellStart"/>
            <w:r w:rsidRPr="0006000B">
              <w:rPr>
                <w:rFonts w:ascii="Times New Roman" w:hAnsi="Times New Roman" w:cs="Times New Roman"/>
                <w:b/>
                <w:lang w:val="uk-UA"/>
              </w:rPr>
              <w:t>наряму</w:t>
            </w:r>
            <w:proofErr w:type="spellEnd"/>
            <w:r w:rsidRPr="0006000B">
              <w:rPr>
                <w:rFonts w:ascii="Times New Roman" w:hAnsi="Times New Roman" w:cs="Times New Roman"/>
                <w:b/>
                <w:lang w:val="uk-UA"/>
              </w:rPr>
              <w:t xml:space="preserve"> (пріоритетні завдання)</w:t>
            </w:r>
          </w:p>
        </w:tc>
        <w:tc>
          <w:tcPr>
            <w:tcW w:w="2320" w:type="dxa"/>
            <w:vMerge w:val="restart"/>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Заходи програми</w:t>
            </w:r>
          </w:p>
        </w:tc>
        <w:tc>
          <w:tcPr>
            <w:tcW w:w="1604" w:type="dxa"/>
            <w:vMerge w:val="restart"/>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Строк виконання</w:t>
            </w:r>
          </w:p>
        </w:tc>
        <w:tc>
          <w:tcPr>
            <w:tcW w:w="1940" w:type="dxa"/>
            <w:vMerge w:val="restart"/>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Виконавці</w:t>
            </w:r>
          </w:p>
        </w:tc>
        <w:tc>
          <w:tcPr>
            <w:tcW w:w="4698" w:type="dxa"/>
            <w:gridSpan w:val="5"/>
          </w:tcPr>
          <w:p w:rsidR="0006000B" w:rsidRPr="0006000B" w:rsidRDefault="0006000B" w:rsidP="0006000B">
            <w:pPr>
              <w:jc w:val="center"/>
              <w:rPr>
                <w:rFonts w:ascii="Times New Roman" w:hAnsi="Times New Roman" w:cs="Times New Roman"/>
                <w:b/>
                <w:sz w:val="20"/>
                <w:szCs w:val="20"/>
                <w:lang w:val="uk-UA"/>
              </w:rPr>
            </w:pPr>
            <w:r w:rsidRPr="0006000B">
              <w:rPr>
                <w:rFonts w:ascii="Times New Roman" w:hAnsi="Times New Roman" w:cs="Times New Roman"/>
                <w:b/>
                <w:sz w:val="20"/>
                <w:szCs w:val="20"/>
                <w:lang w:val="uk-UA"/>
              </w:rPr>
              <w:t>Орієнтовні обсяги фінансування (тис. грн.), у тому числі</w:t>
            </w:r>
          </w:p>
        </w:tc>
        <w:tc>
          <w:tcPr>
            <w:tcW w:w="1919" w:type="dxa"/>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Очікуваний результат</w:t>
            </w:r>
          </w:p>
        </w:tc>
      </w:tr>
      <w:tr w:rsidR="0006000B" w:rsidRPr="0006000B" w:rsidTr="00681196">
        <w:tc>
          <w:tcPr>
            <w:tcW w:w="659" w:type="dxa"/>
            <w:vMerge/>
          </w:tcPr>
          <w:p w:rsidR="0006000B" w:rsidRPr="0006000B" w:rsidRDefault="0006000B" w:rsidP="0006000B">
            <w:pPr>
              <w:jc w:val="center"/>
              <w:rPr>
                <w:rFonts w:ascii="Times New Roman" w:hAnsi="Times New Roman" w:cs="Times New Roman"/>
                <w:b/>
                <w:lang w:val="uk-UA"/>
              </w:rPr>
            </w:pPr>
          </w:p>
        </w:tc>
        <w:tc>
          <w:tcPr>
            <w:tcW w:w="2516" w:type="dxa"/>
            <w:vMerge/>
          </w:tcPr>
          <w:p w:rsidR="0006000B" w:rsidRPr="0006000B" w:rsidRDefault="0006000B" w:rsidP="0006000B">
            <w:pPr>
              <w:jc w:val="center"/>
              <w:rPr>
                <w:rFonts w:ascii="Times New Roman" w:hAnsi="Times New Roman" w:cs="Times New Roman"/>
                <w:b/>
                <w:lang w:val="uk-UA"/>
              </w:rPr>
            </w:pPr>
          </w:p>
        </w:tc>
        <w:tc>
          <w:tcPr>
            <w:tcW w:w="2320" w:type="dxa"/>
            <w:vMerge/>
          </w:tcPr>
          <w:p w:rsidR="0006000B" w:rsidRPr="0006000B" w:rsidRDefault="0006000B" w:rsidP="0006000B">
            <w:pPr>
              <w:jc w:val="center"/>
              <w:rPr>
                <w:rFonts w:ascii="Times New Roman" w:hAnsi="Times New Roman" w:cs="Times New Roman"/>
                <w:b/>
                <w:lang w:val="uk-UA"/>
              </w:rPr>
            </w:pPr>
          </w:p>
        </w:tc>
        <w:tc>
          <w:tcPr>
            <w:tcW w:w="1604" w:type="dxa"/>
            <w:vMerge/>
          </w:tcPr>
          <w:p w:rsidR="0006000B" w:rsidRPr="0006000B" w:rsidRDefault="0006000B" w:rsidP="0006000B">
            <w:pPr>
              <w:jc w:val="center"/>
              <w:rPr>
                <w:rFonts w:ascii="Times New Roman" w:hAnsi="Times New Roman" w:cs="Times New Roman"/>
                <w:b/>
                <w:lang w:val="uk-UA"/>
              </w:rPr>
            </w:pPr>
          </w:p>
        </w:tc>
        <w:tc>
          <w:tcPr>
            <w:tcW w:w="1940" w:type="dxa"/>
            <w:vMerge/>
          </w:tcPr>
          <w:p w:rsidR="0006000B" w:rsidRPr="0006000B" w:rsidRDefault="0006000B" w:rsidP="0006000B">
            <w:pPr>
              <w:jc w:val="center"/>
              <w:rPr>
                <w:rFonts w:ascii="Times New Roman" w:hAnsi="Times New Roman" w:cs="Times New Roman"/>
                <w:b/>
                <w:lang w:val="uk-UA"/>
              </w:rPr>
            </w:pPr>
          </w:p>
        </w:tc>
        <w:tc>
          <w:tcPr>
            <w:tcW w:w="1528" w:type="dxa"/>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2022</w:t>
            </w:r>
          </w:p>
        </w:tc>
        <w:tc>
          <w:tcPr>
            <w:tcW w:w="808" w:type="dxa"/>
            <w:tcBorders>
              <w:right w:val="single" w:sz="4" w:space="0" w:color="auto"/>
            </w:tcBorders>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2023</w:t>
            </w:r>
          </w:p>
        </w:tc>
        <w:tc>
          <w:tcPr>
            <w:tcW w:w="797" w:type="dxa"/>
            <w:tcBorders>
              <w:left w:val="single" w:sz="4" w:space="0" w:color="auto"/>
            </w:tcBorders>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2024</w:t>
            </w:r>
          </w:p>
        </w:tc>
        <w:tc>
          <w:tcPr>
            <w:tcW w:w="784" w:type="dxa"/>
            <w:tcBorders>
              <w:right w:val="single" w:sz="4" w:space="0" w:color="auto"/>
            </w:tcBorders>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2025</w:t>
            </w:r>
          </w:p>
        </w:tc>
        <w:tc>
          <w:tcPr>
            <w:tcW w:w="781" w:type="dxa"/>
            <w:tcBorders>
              <w:left w:val="single" w:sz="4" w:space="0" w:color="auto"/>
            </w:tcBorders>
          </w:tcPr>
          <w:p w:rsidR="0006000B" w:rsidRPr="0006000B" w:rsidRDefault="0006000B" w:rsidP="0006000B">
            <w:pPr>
              <w:jc w:val="center"/>
              <w:rPr>
                <w:rFonts w:ascii="Times New Roman" w:hAnsi="Times New Roman" w:cs="Times New Roman"/>
                <w:b/>
                <w:lang w:val="uk-UA"/>
              </w:rPr>
            </w:pPr>
            <w:r w:rsidRPr="0006000B">
              <w:rPr>
                <w:rFonts w:ascii="Times New Roman" w:hAnsi="Times New Roman" w:cs="Times New Roman"/>
                <w:b/>
                <w:lang w:val="uk-UA"/>
              </w:rPr>
              <w:t>-</w:t>
            </w:r>
          </w:p>
        </w:tc>
        <w:tc>
          <w:tcPr>
            <w:tcW w:w="1919" w:type="dxa"/>
          </w:tcPr>
          <w:p w:rsidR="0006000B" w:rsidRPr="0006000B" w:rsidRDefault="0006000B" w:rsidP="0006000B">
            <w:pPr>
              <w:jc w:val="center"/>
              <w:rPr>
                <w:rFonts w:ascii="Times New Roman" w:hAnsi="Times New Roman" w:cs="Times New Roman"/>
                <w:b/>
                <w:lang w:val="uk-UA"/>
              </w:rPr>
            </w:pPr>
          </w:p>
        </w:tc>
      </w:tr>
      <w:tr w:rsidR="0006000B" w:rsidRPr="0006000B" w:rsidTr="00681196">
        <w:trPr>
          <w:trHeight w:val="4557"/>
        </w:trPr>
        <w:tc>
          <w:tcPr>
            <w:tcW w:w="659"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1.</w:t>
            </w:r>
          </w:p>
        </w:tc>
        <w:tc>
          <w:tcPr>
            <w:tcW w:w="2516"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Забезпечення розміщення інформаційних матеріалів про порядок доступу громадян до безоплатної правової допомоги</w:t>
            </w:r>
          </w:p>
        </w:tc>
        <w:tc>
          <w:tcPr>
            <w:tcW w:w="2320"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Обладнати стенди для розміщення інформаційних матеріалів про порядок доступу громадян до безоплатної правової допомоги та засоби зв’язку з відділом «</w:t>
            </w:r>
            <w:proofErr w:type="spellStart"/>
            <w:r w:rsidRPr="0006000B">
              <w:rPr>
                <w:rFonts w:ascii="Times New Roman" w:hAnsi="Times New Roman" w:cs="Times New Roman"/>
                <w:lang w:val="uk-UA"/>
              </w:rPr>
              <w:t>Любашівське</w:t>
            </w:r>
            <w:proofErr w:type="spellEnd"/>
            <w:r w:rsidRPr="0006000B">
              <w:rPr>
                <w:rFonts w:ascii="Times New Roman" w:hAnsi="Times New Roman" w:cs="Times New Roman"/>
                <w:lang w:val="uk-UA"/>
              </w:rPr>
              <w:t xml:space="preserve"> бюро правової  допомоги»  Подільського місцевого центру з надання безоплатної вторинної правової допомоги</w:t>
            </w:r>
          </w:p>
          <w:p w:rsidR="0006000B" w:rsidRPr="0006000B" w:rsidRDefault="0006000B" w:rsidP="0006000B">
            <w:pPr>
              <w:rPr>
                <w:rFonts w:ascii="Times New Roman" w:hAnsi="Times New Roman" w:cs="Times New Roman"/>
                <w:lang w:val="uk-UA"/>
              </w:rPr>
            </w:pPr>
          </w:p>
        </w:tc>
        <w:tc>
          <w:tcPr>
            <w:tcW w:w="1604"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2021-2025</w:t>
            </w:r>
          </w:p>
        </w:tc>
        <w:tc>
          <w:tcPr>
            <w:tcW w:w="1940"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Виконавчий комітет Любашівської територіальної громади, відділ «</w:t>
            </w:r>
            <w:proofErr w:type="spellStart"/>
            <w:r w:rsidRPr="0006000B">
              <w:rPr>
                <w:rFonts w:ascii="Times New Roman" w:hAnsi="Times New Roman" w:cs="Times New Roman"/>
                <w:lang w:val="uk-UA"/>
              </w:rPr>
              <w:t>Любашівське</w:t>
            </w:r>
            <w:proofErr w:type="spellEnd"/>
            <w:r w:rsidRPr="0006000B">
              <w:rPr>
                <w:rFonts w:ascii="Times New Roman" w:hAnsi="Times New Roman" w:cs="Times New Roman"/>
                <w:lang w:val="uk-UA"/>
              </w:rPr>
              <w:t xml:space="preserve"> бюро правової  допомоги»  Подільського місцевого центру з надання безоплатної вторинної правової допомоги</w:t>
            </w:r>
          </w:p>
        </w:tc>
        <w:tc>
          <w:tcPr>
            <w:tcW w:w="4698" w:type="dxa"/>
            <w:gridSpan w:val="5"/>
            <w:vAlign w:val="center"/>
          </w:tcPr>
          <w:p w:rsidR="0006000B" w:rsidRPr="0006000B" w:rsidRDefault="0006000B" w:rsidP="0006000B">
            <w:pPr>
              <w:jc w:val="center"/>
              <w:rPr>
                <w:rFonts w:ascii="Times New Roman" w:hAnsi="Times New Roman" w:cs="Times New Roman"/>
                <w:lang w:val="uk-UA"/>
              </w:rPr>
            </w:pPr>
            <w:r w:rsidRPr="0006000B">
              <w:rPr>
                <w:rFonts w:ascii="Times New Roman" w:hAnsi="Times New Roman" w:cs="Times New Roman"/>
                <w:lang w:val="uk-UA"/>
              </w:rPr>
              <w:t>Без фінансування</w:t>
            </w:r>
          </w:p>
        </w:tc>
        <w:tc>
          <w:tcPr>
            <w:tcW w:w="1919"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Підвищення рівня поінформованості суб’єктів права на безоплатну правову допомогу</w:t>
            </w:r>
          </w:p>
        </w:tc>
      </w:tr>
      <w:tr w:rsidR="0006000B" w:rsidRPr="0006000B" w:rsidTr="00681196">
        <w:tc>
          <w:tcPr>
            <w:tcW w:w="659"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2.</w:t>
            </w:r>
          </w:p>
        </w:tc>
        <w:tc>
          <w:tcPr>
            <w:tcW w:w="2516"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Виїзні прийоми громадян в населених пунктах Любашівської територіальної громади з залученням фахівців «Любашівського бюро правової допомоги» Подільського місцевого центру з надання безоплатної вторинної правової допомоги</w:t>
            </w:r>
          </w:p>
          <w:p w:rsidR="0006000B" w:rsidRPr="0006000B" w:rsidRDefault="0006000B" w:rsidP="0006000B">
            <w:pPr>
              <w:rPr>
                <w:rFonts w:ascii="Times New Roman" w:hAnsi="Times New Roman" w:cs="Times New Roman"/>
                <w:lang w:val="uk-UA"/>
              </w:rPr>
            </w:pPr>
          </w:p>
        </w:tc>
        <w:tc>
          <w:tcPr>
            <w:tcW w:w="2320" w:type="dxa"/>
          </w:tcPr>
          <w:p w:rsidR="0006000B" w:rsidRPr="0006000B" w:rsidRDefault="0006000B" w:rsidP="0006000B">
            <w:pPr>
              <w:rPr>
                <w:rFonts w:ascii="Times New Roman" w:hAnsi="Times New Roman" w:cs="Times New Roman"/>
                <w:lang w:val="uk-UA"/>
              </w:rPr>
            </w:pPr>
          </w:p>
        </w:tc>
        <w:tc>
          <w:tcPr>
            <w:tcW w:w="1604"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2021-2025</w:t>
            </w:r>
          </w:p>
        </w:tc>
        <w:tc>
          <w:tcPr>
            <w:tcW w:w="1940"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Виконавчий комітет Любашівської територіальної громади</w:t>
            </w:r>
          </w:p>
        </w:tc>
        <w:tc>
          <w:tcPr>
            <w:tcW w:w="4698" w:type="dxa"/>
            <w:gridSpan w:val="5"/>
          </w:tcPr>
          <w:p w:rsidR="0006000B" w:rsidRPr="0006000B" w:rsidRDefault="0006000B" w:rsidP="0006000B">
            <w:pPr>
              <w:jc w:val="center"/>
              <w:rPr>
                <w:rFonts w:ascii="Times New Roman" w:hAnsi="Times New Roman" w:cs="Times New Roman"/>
              </w:rPr>
            </w:pPr>
            <w:r w:rsidRPr="0006000B">
              <w:rPr>
                <w:rFonts w:ascii="Times New Roman" w:hAnsi="Times New Roman" w:cs="Times New Roman"/>
                <w:lang w:val="uk-UA"/>
              </w:rPr>
              <w:t>Без фінансування</w:t>
            </w:r>
          </w:p>
        </w:tc>
        <w:tc>
          <w:tcPr>
            <w:tcW w:w="1919"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Наближення юридичних послуг до населення</w:t>
            </w:r>
          </w:p>
        </w:tc>
      </w:tr>
      <w:tr w:rsidR="0006000B" w:rsidRPr="0006000B" w:rsidTr="00681196">
        <w:tc>
          <w:tcPr>
            <w:tcW w:w="659"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3.</w:t>
            </w:r>
          </w:p>
        </w:tc>
        <w:tc>
          <w:tcPr>
            <w:tcW w:w="2516"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Поширення інформаційних матеріалів про право осіб на отримання правової допомоги</w:t>
            </w:r>
          </w:p>
        </w:tc>
        <w:tc>
          <w:tcPr>
            <w:tcW w:w="2320"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 xml:space="preserve">Розміщення на офіційному сайті </w:t>
            </w:r>
            <w:proofErr w:type="spellStart"/>
            <w:r w:rsidRPr="0006000B">
              <w:rPr>
                <w:rFonts w:ascii="Times New Roman" w:hAnsi="Times New Roman" w:cs="Times New Roman"/>
                <w:lang w:val="uk-UA"/>
              </w:rPr>
              <w:t>Любашіської</w:t>
            </w:r>
            <w:proofErr w:type="spellEnd"/>
            <w:r w:rsidRPr="0006000B">
              <w:rPr>
                <w:rFonts w:ascii="Times New Roman" w:hAnsi="Times New Roman" w:cs="Times New Roman"/>
                <w:lang w:val="uk-UA"/>
              </w:rPr>
              <w:t xml:space="preserve"> територіального громади інформаційних матеріалів про право осіб на отримання безоплатної правової допомоги, поширення плакатів, буклетів, тощо.</w:t>
            </w:r>
          </w:p>
          <w:p w:rsidR="0006000B" w:rsidRPr="0006000B" w:rsidRDefault="0006000B" w:rsidP="0006000B">
            <w:pPr>
              <w:rPr>
                <w:rFonts w:ascii="Times New Roman" w:hAnsi="Times New Roman" w:cs="Times New Roman"/>
                <w:lang w:val="uk-UA"/>
              </w:rPr>
            </w:pPr>
          </w:p>
        </w:tc>
        <w:tc>
          <w:tcPr>
            <w:tcW w:w="1604" w:type="dxa"/>
          </w:tcPr>
          <w:p w:rsidR="0006000B" w:rsidRPr="0006000B" w:rsidRDefault="0006000B" w:rsidP="0006000B">
            <w:pPr>
              <w:rPr>
                <w:rFonts w:ascii="Times New Roman" w:hAnsi="Times New Roman" w:cs="Times New Roman"/>
                <w:lang w:val="uk-UA"/>
              </w:rPr>
            </w:pPr>
          </w:p>
        </w:tc>
        <w:tc>
          <w:tcPr>
            <w:tcW w:w="1940" w:type="dxa"/>
          </w:tcPr>
          <w:p w:rsidR="0006000B" w:rsidRPr="0006000B" w:rsidRDefault="0006000B" w:rsidP="0006000B">
            <w:pPr>
              <w:rPr>
                <w:rFonts w:ascii="Times New Roman" w:hAnsi="Times New Roman" w:cs="Times New Roman"/>
                <w:lang w:val="uk-UA"/>
              </w:rPr>
            </w:pPr>
          </w:p>
        </w:tc>
        <w:tc>
          <w:tcPr>
            <w:tcW w:w="4698" w:type="dxa"/>
            <w:gridSpan w:val="5"/>
          </w:tcPr>
          <w:p w:rsidR="0006000B" w:rsidRPr="0006000B" w:rsidRDefault="0006000B" w:rsidP="0006000B">
            <w:pPr>
              <w:jc w:val="center"/>
              <w:rPr>
                <w:rFonts w:ascii="Times New Roman" w:hAnsi="Times New Roman" w:cs="Times New Roman"/>
              </w:rPr>
            </w:pPr>
            <w:r w:rsidRPr="0006000B">
              <w:rPr>
                <w:rFonts w:ascii="Times New Roman" w:hAnsi="Times New Roman" w:cs="Times New Roman"/>
                <w:lang w:val="uk-UA"/>
              </w:rPr>
              <w:t>Без фінансування</w:t>
            </w:r>
          </w:p>
        </w:tc>
        <w:tc>
          <w:tcPr>
            <w:tcW w:w="1919" w:type="dxa"/>
          </w:tcPr>
          <w:p w:rsidR="0006000B" w:rsidRPr="0006000B" w:rsidRDefault="0006000B" w:rsidP="0006000B">
            <w:pPr>
              <w:rPr>
                <w:rFonts w:ascii="Times New Roman" w:hAnsi="Times New Roman" w:cs="Times New Roman"/>
                <w:lang w:val="uk-UA"/>
              </w:rPr>
            </w:pPr>
          </w:p>
          <w:p w:rsidR="0006000B" w:rsidRPr="0006000B" w:rsidRDefault="0006000B" w:rsidP="0006000B">
            <w:pPr>
              <w:rPr>
                <w:rFonts w:ascii="Times New Roman" w:hAnsi="Times New Roman" w:cs="Times New Roman"/>
                <w:lang w:val="uk-UA"/>
              </w:rPr>
            </w:pPr>
            <w:r w:rsidRPr="0006000B">
              <w:rPr>
                <w:rFonts w:ascii="Times New Roman" w:hAnsi="Times New Roman" w:cs="Times New Roman"/>
                <w:lang w:val="uk-UA"/>
              </w:rPr>
              <w:t>Сприяння розвитку надання правової допомоги</w:t>
            </w:r>
          </w:p>
        </w:tc>
      </w:tr>
    </w:tbl>
    <w:p w:rsidR="0006000B" w:rsidRPr="0006000B" w:rsidRDefault="0006000B" w:rsidP="0006000B">
      <w:pPr>
        <w:spacing w:after="0" w:line="240" w:lineRule="auto"/>
        <w:rPr>
          <w:rFonts w:ascii="Times New Roman" w:eastAsia="Times New Roman" w:hAnsi="Times New Roman" w:cs="Times New Roman"/>
          <w:lang w:val="uk-UA" w:eastAsia="ru-RU"/>
        </w:rPr>
      </w:pPr>
    </w:p>
    <w:p w:rsidR="0006000B" w:rsidRPr="0006000B" w:rsidRDefault="0006000B" w:rsidP="0006000B">
      <w:pPr>
        <w:spacing w:after="0" w:line="240" w:lineRule="auto"/>
        <w:rPr>
          <w:rFonts w:ascii="Times New Roman" w:eastAsia="Times New Roman" w:hAnsi="Times New Roman" w:cs="Times New Roman"/>
          <w:lang w:val="uk-UA" w:eastAsia="ru-RU"/>
        </w:rPr>
      </w:pPr>
    </w:p>
    <w:p w:rsidR="0006000B" w:rsidRPr="0006000B" w:rsidRDefault="0006000B" w:rsidP="0006000B">
      <w:pPr>
        <w:spacing w:after="0" w:line="240" w:lineRule="auto"/>
        <w:rPr>
          <w:rFonts w:ascii="Times New Roman" w:eastAsia="Times New Roman" w:hAnsi="Times New Roman" w:cs="Times New Roman"/>
          <w:lang w:val="uk-UA" w:eastAsia="ru-RU"/>
        </w:rPr>
      </w:pPr>
    </w:p>
    <w:p w:rsidR="0006000B" w:rsidRPr="0006000B" w:rsidRDefault="0006000B" w:rsidP="0006000B">
      <w:pPr>
        <w:spacing w:after="0" w:line="240" w:lineRule="auto"/>
        <w:rPr>
          <w:rFonts w:ascii="Times New Roman" w:eastAsia="Times New Roman" w:hAnsi="Times New Roman" w:cs="Times New Roman"/>
          <w:lang w:val="uk-UA" w:eastAsia="ru-RU"/>
        </w:rPr>
      </w:pPr>
    </w:p>
    <w:p w:rsidR="0006000B" w:rsidRPr="0006000B" w:rsidRDefault="0006000B" w:rsidP="0006000B">
      <w:pPr>
        <w:spacing w:after="0" w:line="240" w:lineRule="auto"/>
        <w:rPr>
          <w:rFonts w:ascii="Times New Roman" w:eastAsia="Times New Roman" w:hAnsi="Times New Roman" w:cs="Times New Roman"/>
          <w:b/>
          <w:sz w:val="24"/>
          <w:szCs w:val="24"/>
          <w:lang w:val="uk-UA" w:eastAsia="ru-RU"/>
        </w:rPr>
      </w:pPr>
      <w:bookmarkStart w:id="0" w:name="_GoBack"/>
      <w:r w:rsidRPr="0006000B">
        <w:rPr>
          <w:rFonts w:ascii="Times New Roman" w:eastAsia="Times New Roman" w:hAnsi="Times New Roman" w:cs="Times New Roman"/>
          <w:b/>
          <w:sz w:val="24"/>
          <w:szCs w:val="24"/>
          <w:lang w:val="uk-UA" w:eastAsia="ru-RU"/>
        </w:rPr>
        <w:t>Начальника відділу   «</w:t>
      </w:r>
      <w:proofErr w:type="spellStart"/>
      <w:r w:rsidRPr="0006000B">
        <w:rPr>
          <w:rFonts w:ascii="Times New Roman" w:eastAsia="Times New Roman" w:hAnsi="Times New Roman" w:cs="Times New Roman"/>
          <w:b/>
          <w:sz w:val="24"/>
          <w:szCs w:val="24"/>
          <w:lang w:val="uk-UA" w:eastAsia="ru-RU"/>
        </w:rPr>
        <w:t>Любашівське</w:t>
      </w:r>
      <w:proofErr w:type="spellEnd"/>
      <w:r w:rsidRPr="0006000B">
        <w:rPr>
          <w:rFonts w:ascii="Times New Roman" w:eastAsia="Times New Roman" w:hAnsi="Times New Roman" w:cs="Times New Roman"/>
          <w:b/>
          <w:sz w:val="24"/>
          <w:szCs w:val="24"/>
          <w:lang w:val="uk-UA" w:eastAsia="ru-RU"/>
        </w:rPr>
        <w:t xml:space="preserve"> бюро правової </w:t>
      </w:r>
    </w:p>
    <w:p w:rsidR="0006000B" w:rsidRPr="0006000B" w:rsidRDefault="0006000B" w:rsidP="0006000B">
      <w:pPr>
        <w:spacing w:after="0" w:line="240" w:lineRule="auto"/>
        <w:rPr>
          <w:rFonts w:ascii="Times New Roman" w:eastAsia="Times New Roman" w:hAnsi="Times New Roman" w:cs="Times New Roman"/>
          <w:lang w:val="uk-UA" w:eastAsia="ru-RU"/>
        </w:rPr>
      </w:pPr>
      <w:r w:rsidRPr="0006000B">
        <w:rPr>
          <w:rFonts w:ascii="Times New Roman" w:eastAsia="Times New Roman" w:hAnsi="Times New Roman" w:cs="Times New Roman"/>
          <w:b/>
          <w:sz w:val="24"/>
          <w:szCs w:val="24"/>
          <w:lang w:val="uk-UA" w:eastAsia="ru-RU"/>
        </w:rPr>
        <w:t>допомоги» Подільського МЦ НБВПД</w:t>
      </w:r>
      <w:r w:rsidRPr="0006000B">
        <w:rPr>
          <w:rFonts w:ascii="Times New Roman" w:eastAsia="Times New Roman" w:hAnsi="Times New Roman" w:cs="Times New Roman"/>
          <w:lang w:val="uk-UA" w:eastAsia="ru-RU"/>
        </w:rPr>
        <w:t xml:space="preserve">                                                                                                            </w:t>
      </w:r>
      <w:r>
        <w:rPr>
          <w:rFonts w:ascii="Times New Roman" w:eastAsia="Times New Roman" w:hAnsi="Times New Roman" w:cs="Times New Roman"/>
          <w:lang w:val="uk-UA" w:eastAsia="ru-RU"/>
        </w:rPr>
        <w:t xml:space="preserve">     </w:t>
      </w:r>
      <w:r w:rsidRPr="0006000B">
        <w:rPr>
          <w:rFonts w:ascii="Times New Roman" w:eastAsia="Times New Roman" w:hAnsi="Times New Roman" w:cs="Times New Roman"/>
          <w:lang w:val="uk-UA" w:eastAsia="ru-RU"/>
        </w:rPr>
        <w:t xml:space="preserve">    </w:t>
      </w:r>
      <w:r w:rsidRPr="0006000B">
        <w:rPr>
          <w:rFonts w:ascii="Times New Roman" w:eastAsia="Times New Roman" w:hAnsi="Times New Roman" w:cs="Times New Roman"/>
          <w:b/>
          <w:lang w:val="uk-UA" w:eastAsia="ru-RU"/>
        </w:rPr>
        <w:t>Світлана  ЖМУРКО</w:t>
      </w:r>
      <w:r w:rsidRPr="0006000B">
        <w:rPr>
          <w:rFonts w:ascii="Times New Roman" w:eastAsia="Times New Roman" w:hAnsi="Times New Roman" w:cs="Times New Roman"/>
          <w:lang w:val="uk-UA" w:eastAsia="ru-RU"/>
        </w:rPr>
        <w:t xml:space="preserve"> </w:t>
      </w:r>
    </w:p>
    <w:bookmarkEnd w:id="0"/>
    <w:p w:rsidR="0006000B" w:rsidRDefault="0006000B" w:rsidP="00BF66E2">
      <w:pPr>
        <w:pStyle w:val="a4"/>
        <w:ind w:left="0"/>
        <w:jc w:val="both"/>
        <w:rPr>
          <w:rFonts w:ascii="Times New Roman" w:hAnsi="Times New Roman" w:cs="Times New Roman"/>
          <w:color w:val="000000" w:themeColor="text1"/>
          <w:sz w:val="28"/>
          <w:szCs w:val="28"/>
          <w:lang w:val="uk-UA"/>
        </w:rPr>
      </w:pPr>
    </w:p>
    <w:sectPr w:rsidR="0006000B" w:rsidSect="004B2A49">
      <w:pgSz w:w="16838" w:h="11906" w:orient="landscape"/>
      <w:pgMar w:top="426"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714F3"/>
    <w:multiLevelType w:val="hybridMultilevel"/>
    <w:tmpl w:val="EF16B850"/>
    <w:lvl w:ilvl="0" w:tplc="D87EDFA8">
      <w:start w:val="1"/>
      <w:numFmt w:val="decimal"/>
      <w:lvlText w:val="%1."/>
      <w:lvlJc w:val="left"/>
      <w:pPr>
        <w:ind w:left="78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50A91DC9"/>
    <w:multiLevelType w:val="hybridMultilevel"/>
    <w:tmpl w:val="3842CEE8"/>
    <w:lvl w:ilvl="0" w:tplc="6BE80F88">
      <w:start w:val="4"/>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03EEA"/>
    <w:rsid w:val="00003132"/>
    <w:rsid w:val="0006000B"/>
    <w:rsid w:val="0012617E"/>
    <w:rsid w:val="001856F9"/>
    <w:rsid w:val="001A3E38"/>
    <w:rsid w:val="001E2F6E"/>
    <w:rsid w:val="00203EEA"/>
    <w:rsid w:val="002260B9"/>
    <w:rsid w:val="0024602B"/>
    <w:rsid w:val="00317022"/>
    <w:rsid w:val="003C05EE"/>
    <w:rsid w:val="004E580A"/>
    <w:rsid w:val="00551CD8"/>
    <w:rsid w:val="00570918"/>
    <w:rsid w:val="005C5D3B"/>
    <w:rsid w:val="00601A40"/>
    <w:rsid w:val="00631B8A"/>
    <w:rsid w:val="00682CDC"/>
    <w:rsid w:val="006C112E"/>
    <w:rsid w:val="006C6E2D"/>
    <w:rsid w:val="00767845"/>
    <w:rsid w:val="007733DF"/>
    <w:rsid w:val="007F4622"/>
    <w:rsid w:val="0086366B"/>
    <w:rsid w:val="00894C3A"/>
    <w:rsid w:val="00911FED"/>
    <w:rsid w:val="00913F43"/>
    <w:rsid w:val="009D18CF"/>
    <w:rsid w:val="009D618F"/>
    <w:rsid w:val="00B53D89"/>
    <w:rsid w:val="00BE2817"/>
    <w:rsid w:val="00BF66E2"/>
    <w:rsid w:val="00C6279F"/>
    <w:rsid w:val="00C62B42"/>
    <w:rsid w:val="00C70F5D"/>
    <w:rsid w:val="00CA11E7"/>
    <w:rsid w:val="00CD622F"/>
    <w:rsid w:val="00CD76D0"/>
    <w:rsid w:val="00D36DD4"/>
    <w:rsid w:val="00E07D45"/>
    <w:rsid w:val="00E16E84"/>
    <w:rsid w:val="00E9524C"/>
    <w:rsid w:val="00EF31FA"/>
    <w:rsid w:val="00F17691"/>
    <w:rsid w:val="00F41EFC"/>
    <w:rsid w:val="00F661BF"/>
    <w:rsid w:val="00F87F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E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61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D76D0"/>
    <w:pPr>
      <w:ind w:left="720"/>
      <w:contextualSpacing/>
    </w:pPr>
  </w:style>
  <w:style w:type="paragraph" w:styleId="a5">
    <w:name w:val="header"/>
    <w:basedOn w:val="a"/>
    <w:link w:val="a6"/>
    <w:uiPriority w:val="99"/>
    <w:rsid w:val="004E580A"/>
    <w:pPr>
      <w:widowControl w:val="0"/>
      <w:tabs>
        <w:tab w:val="center" w:pos="4680"/>
        <w:tab w:val="right" w:pos="9360"/>
      </w:tabs>
      <w:suppressAutoHyphens/>
      <w:spacing w:after="0" w:line="240" w:lineRule="auto"/>
    </w:pPr>
    <w:rPr>
      <w:rFonts w:ascii="Calibri" w:eastAsia="Times New Roman" w:hAnsi="Calibri" w:cs="Times New Roman"/>
      <w:sz w:val="24"/>
      <w:szCs w:val="24"/>
      <w:lang w:val="en-US" w:eastAsia="zh-CN"/>
    </w:rPr>
  </w:style>
  <w:style w:type="character" w:customStyle="1" w:styleId="a6">
    <w:name w:val="Верхний колонтитул Знак"/>
    <w:basedOn w:val="a0"/>
    <w:link w:val="a5"/>
    <w:uiPriority w:val="99"/>
    <w:rsid w:val="004E580A"/>
    <w:rPr>
      <w:rFonts w:ascii="Calibri" w:eastAsia="Times New Roman" w:hAnsi="Calibri" w:cs="Times New Roman"/>
      <w:sz w:val="24"/>
      <w:szCs w:val="24"/>
      <w:lang w:val="en-US" w:eastAsia="zh-CN"/>
    </w:rPr>
  </w:style>
  <w:style w:type="table" w:customStyle="1" w:styleId="1">
    <w:name w:val="Сетка таблицы1"/>
    <w:basedOn w:val="a1"/>
    <w:next w:val="a3"/>
    <w:uiPriority w:val="59"/>
    <w:rsid w:val="0006000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8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448F4-12FB-460C-B920-35973AE31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6</Pages>
  <Words>1108</Words>
  <Characters>6317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dc:creator>
  <cp:lastModifiedBy>Пользователь</cp:lastModifiedBy>
  <cp:revision>16</cp:revision>
  <dcterms:created xsi:type="dcterms:W3CDTF">2021-07-01T06:08:00Z</dcterms:created>
  <dcterms:modified xsi:type="dcterms:W3CDTF">2022-01-21T07:57:00Z</dcterms:modified>
</cp:coreProperties>
</file>