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3E" w:rsidRPr="00D0493B" w:rsidRDefault="00D0493B" w:rsidP="00547EAE">
      <w:pPr>
        <w:spacing w:after="240"/>
        <w:rPr>
          <w:lang w:val="uk-UA"/>
        </w:rPr>
      </w:pPr>
      <w:r>
        <w:rPr>
          <w:noProof/>
          <w:lang w:val="uk-UA"/>
        </w:rPr>
        <w:t xml:space="preserve">                                                                            </w:t>
      </w:r>
      <w:r w:rsidR="008F5F72">
        <w:rPr>
          <w:noProof/>
        </w:rPr>
        <w:drawing>
          <wp:inline distT="0" distB="0" distL="0" distR="0">
            <wp:extent cx="5905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/>
        </w:rPr>
        <w:t xml:space="preserve">                                                             </w:t>
      </w:r>
      <w:r w:rsidR="00547EAE">
        <w:rPr>
          <w:noProof/>
          <w:lang w:val="uk-UA"/>
        </w:rPr>
        <w:t xml:space="preserve"> </w:t>
      </w:r>
    </w:p>
    <w:p w:rsidR="001C123E" w:rsidRPr="00547EAE" w:rsidRDefault="001C123E" w:rsidP="00DB5FB1">
      <w:pPr>
        <w:spacing w:after="240"/>
        <w:jc w:val="center"/>
        <w:rPr>
          <w:b/>
          <w:sz w:val="24"/>
          <w:szCs w:val="24"/>
          <w:lang w:val="uk-UA"/>
        </w:rPr>
      </w:pPr>
      <w:r w:rsidRPr="00547EAE">
        <w:rPr>
          <w:b/>
          <w:sz w:val="24"/>
          <w:szCs w:val="24"/>
          <w:lang w:val="uk-UA"/>
        </w:rPr>
        <w:t>ЛЮБАШІВСЬКА СЕЛИЩНА РАДА</w:t>
      </w:r>
    </w:p>
    <w:p w:rsidR="001C123E" w:rsidRPr="00547EAE" w:rsidRDefault="001C123E" w:rsidP="00DB5FB1">
      <w:pPr>
        <w:spacing w:after="240"/>
        <w:jc w:val="center"/>
        <w:rPr>
          <w:b/>
          <w:sz w:val="24"/>
          <w:szCs w:val="24"/>
          <w:lang w:val="uk-UA"/>
        </w:rPr>
      </w:pPr>
      <w:r w:rsidRPr="00547EAE">
        <w:rPr>
          <w:b/>
          <w:sz w:val="24"/>
          <w:szCs w:val="24"/>
          <w:lang w:val="uk-UA"/>
        </w:rPr>
        <w:t>ЛЮБАШІВСЬКОГО РАЙОНУ ОДЕСЬКОЇ ОБЛАСТІ</w:t>
      </w:r>
    </w:p>
    <w:p w:rsidR="001C123E" w:rsidRPr="00547EAE" w:rsidRDefault="001C123E" w:rsidP="00DB5FB1">
      <w:pPr>
        <w:spacing w:after="240"/>
        <w:jc w:val="center"/>
        <w:rPr>
          <w:b/>
          <w:sz w:val="24"/>
          <w:szCs w:val="24"/>
          <w:lang w:val="uk-UA"/>
        </w:rPr>
      </w:pPr>
      <w:r w:rsidRPr="00547EAE">
        <w:rPr>
          <w:b/>
          <w:sz w:val="24"/>
          <w:szCs w:val="24"/>
          <w:lang w:val="uk-UA"/>
        </w:rPr>
        <w:t>І</w:t>
      </w:r>
      <w:r w:rsidR="008F5F72" w:rsidRPr="00547EAE">
        <w:rPr>
          <w:b/>
          <w:sz w:val="24"/>
          <w:szCs w:val="24"/>
          <w:lang w:val="en-US"/>
        </w:rPr>
        <w:t>V</w:t>
      </w:r>
      <w:r w:rsidRPr="00547EAE">
        <w:rPr>
          <w:b/>
          <w:sz w:val="24"/>
          <w:szCs w:val="24"/>
          <w:lang w:val="uk-UA"/>
        </w:rPr>
        <w:t xml:space="preserve">сесія </w:t>
      </w:r>
      <w:r w:rsidRPr="00547EAE">
        <w:rPr>
          <w:b/>
          <w:sz w:val="24"/>
          <w:szCs w:val="24"/>
        </w:rPr>
        <w:t>VII</w:t>
      </w:r>
      <w:proofErr w:type="spellStart"/>
      <w:r w:rsidRPr="00547EAE">
        <w:rPr>
          <w:b/>
          <w:sz w:val="24"/>
          <w:szCs w:val="24"/>
          <w:lang w:val="uk-UA"/>
        </w:rPr>
        <w:t>Іскликання</w:t>
      </w:r>
      <w:proofErr w:type="spellEnd"/>
    </w:p>
    <w:p w:rsidR="001C123E" w:rsidRPr="00547EAE" w:rsidRDefault="00547EAE" w:rsidP="00DB5FB1">
      <w:pPr>
        <w:spacing w:after="240"/>
        <w:jc w:val="center"/>
        <w:rPr>
          <w:b/>
          <w:sz w:val="24"/>
          <w:szCs w:val="24"/>
          <w:lang w:val="uk-UA"/>
        </w:rPr>
      </w:pPr>
      <w:r w:rsidRPr="00547EAE">
        <w:rPr>
          <w:b/>
          <w:sz w:val="24"/>
          <w:szCs w:val="24"/>
          <w:lang w:val="uk-UA"/>
        </w:rPr>
        <w:t xml:space="preserve">ПРОЄКТ  </w:t>
      </w:r>
      <w:r w:rsidR="001C123E" w:rsidRPr="00547EAE">
        <w:rPr>
          <w:b/>
          <w:sz w:val="24"/>
          <w:szCs w:val="24"/>
          <w:lang w:val="uk-UA"/>
        </w:rPr>
        <w:t>РІШЕННЯ</w:t>
      </w:r>
    </w:p>
    <w:p w:rsidR="001C123E" w:rsidRPr="00D0493B" w:rsidRDefault="001C123E" w:rsidP="00DB5FB1">
      <w:pPr>
        <w:pStyle w:val="50"/>
        <w:shd w:val="clear" w:color="auto" w:fill="auto"/>
        <w:spacing w:before="0" w:after="0" w:line="240" w:lineRule="auto"/>
        <w:rPr>
          <w:b/>
          <w:bCs/>
          <w:spacing w:val="-10"/>
          <w:sz w:val="24"/>
          <w:szCs w:val="24"/>
        </w:rPr>
      </w:pPr>
      <w:r w:rsidRPr="00D0493B">
        <w:rPr>
          <w:b/>
          <w:bCs/>
          <w:spacing w:val="-10"/>
          <w:sz w:val="24"/>
          <w:szCs w:val="24"/>
        </w:rPr>
        <w:t>155270000</w:t>
      </w:r>
    </w:p>
    <w:p w:rsidR="001C123E" w:rsidRPr="00D0493B" w:rsidRDefault="001C123E" w:rsidP="00DB5FB1">
      <w:pPr>
        <w:pStyle w:val="50"/>
        <w:shd w:val="clear" w:color="auto" w:fill="auto"/>
        <w:spacing w:before="0" w:after="0" w:line="240" w:lineRule="auto"/>
        <w:rPr>
          <w:sz w:val="24"/>
          <w:szCs w:val="24"/>
        </w:rPr>
      </w:pPr>
      <w:r w:rsidRPr="00D0493B">
        <w:rPr>
          <w:sz w:val="24"/>
          <w:szCs w:val="24"/>
        </w:rPr>
        <w:t>(код бюджету)</w:t>
      </w:r>
    </w:p>
    <w:p w:rsidR="001C123E" w:rsidRPr="00D0493B" w:rsidRDefault="001C123E" w:rsidP="00DB5FB1">
      <w:pPr>
        <w:spacing w:after="240"/>
        <w:jc w:val="center"/>
        <w:rPr>
          <w:b/>
          <w:sz w:val="24"/>
          <w:szCs w:val="24"/>
        </w:rPr>
      </w:pPr>
    </w:p>
    <w:tbl>
      <w:tblPr>
        <w:tblW w:w="11119" w:type="dxa"/>
        <w:jc w:val="center"/>
        <w:tblCellSpacing w:w="18" w:type="dxa"/>
        <w:tblInd w:w="839" w:type="dxa"/>
        <w:tblCellMar>
          <w:top w:w="48" w:type="dxa"/>
          <w:left w:w="48" w:type="dxa"/>
          <w:bottom w:w="48" w:type="dxa"/>
          <w:right w:w="48" w:type="dxa"/>
        </w:tblCellMar>
        <w:tblLook w:val="00A0" w:firstRow="1" w:lastRow="0" w:firstColumn="1" w:lastColumn="0" w:noHBand="0" w:noVBand="0"/>
      </w:tblPr>
      <w:tblGrid>
        <w:gridCol w:w="4861"/>
        <w:gridCol w:w="6258"/>
      </w:tblGrid>
      <w:tr w:rsidR="001C123E" w:rsidRPr="00D0493B" w:rsidTr="003D5C39">
        <w:trPr>
          <w:tblCellSpacing w:w="18" w:type="dxa"/>
          <w:jc w:val="center"/>
        </w:trPr>
        <w:tc>
          <w:tcPr>
            <w:tcW w:w="2162" w:type="pct"/>
          </w:tcPr>
          <w:p w:rsidR="001C123E" w:rsidRPr="00D0493B" w:rsidRDefault="003D5C39" w:rsidP="003D5C39">
            <w:pPr>
              <w:pStyle w:val="a6"/>
            </w:pPr>
            <w:bookmarkStart w:id="0" w:name="_GoBack" w:colFirst="1" w:colLast="1"/>
            <w:r>
              <w:t xml:space="preserve">                     «</w:t>
            </w:r>
            <w:r>
              <w:softHyphen/>
            </w:r>
            <w:r>
              <w:softHyphen/>
              <w:t>_____»</w:t>
            </w:r>
            <w:r w:rsidR="001C123E" w:rsidRPr="00D0493B">
              <w:t xml:space="preserve"> лютого  2021 </w:t>
            </w:r>
            <w:r>
              <w:t>ро</w:t>
            </w:r>
            <w:r w:rsidR="001C123E" w:rsidRPr="00D0493B">
              <w:t>ку</w:t>
            </w:r>
            <w:r w:rsidR="00D0493B">
              <w:t xml:space="preserve">  </w:t>
            </w:r>
          </w:p>
        </w:tc>
        <w:tc>
          <w:tcPr>
            <w:tcW w:w="2789" w:type="pct"/>
          </w:tcPr>
          <w:p w:rsidR="001C123E" w:rsidRPr="00D0493B" w:rsidRDefault="00D0493B" w:rsidP="003D5C39">
            <w:pPr>
              <w:pStyle w:val="a6"/>
            </w:pPr>
            <w:r>
              <w:t xml:space="preserve">                                   </w:t>
            </w:r>
            <w:r w:rsidR="003D5C39">
              <w:t xml:space="preserve">                            </w:t>
            </w:r>
            <w:r>
              <w:t xml:space="preserve"> </w:t>
            </w:r>
            <w:r w:rsidR="003D5C39">
              <w:t>№</w:t>
            </w:r>
          </w:p>
        </w:tc>
      </w:tr>
      <w:bookmarkEnd w:id="0"/>
    </w:tbl>
    <w:p w:rsidR="001C123E" w:rsidRPr="00D0493B" w:rsidRDefault="001C123E" w:rsidP="00C900EC">
      <w:pPr>
        <w:rPr>
          <w:b/>
          <w:sz w:val="24"/>
          <w:szCs w:val="24"/>
          <w:lang w:val="uk-UA"/>
        </w:rPr>
      </w:pPr>
    </w:p>
    <w:p w:rsidR="001C123E" w:rsidRPr="00D0493B" w:rsidRDefault="001C123E" w:rsidP="00D0493B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  <w:lang w:val="uk-UA"/>
        </w:rPr>
      </w:pPr>
      <w:r w:rsidRPr="00D0493B">
        <w:rPr>
          <w:b/>
          <w:bCs/>
          <w:sz w:val="24"/>
          <w:szCs w:val="24"/>
          <w:lang w:val="uk-UA"/>
        </w:rPr>
        <w:t xml:space="preserve">Про внесення змін до рішення  сесії від 17.12.2020р №10 « Про початок реорганізації Троїцької сільської ради, Покровської  сільської ради, </w:t>
      </w:r>
      <w:proofErr w:type="spellStart"/>
      <w:r w:rsidRPr="00D0493B">
        <w:rPr>
          <w:b/>
          <w:bCs/>
          <w:sz w:val="24"/>
          <w:szCs w:val="24"/>
          <w:lang w:val="uk-UA"/>
        </w:rPr>
        <w:t>Новоселівської</w:t>
      </w:r>
      <w:proofErr w:type="spellEnd"/>
      <w:r w:rsidRPr="00D0493B">
        <w:rPr>
          <w:b/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D0493B">
        <w:rPr>
          <w:b/>
          <w:bCs/>
          <w:sz w:val="24"/>
          <w:szCs w:val="24"/>
          <w:lang w:val="uk-UA"/>
        </w:rPr>
        <w:t>Маловасилівської</w:t>
      </w:r>
      <w:proofErr w:type="spellEnd"/>
      <w:r w:rsidRPr="00D0493B">
        <w:rPr>
          <w:b/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D0493B">
        <w:rPr>
          <w:b/>
          <w:bCs/>
          <w:sz w:val="24"/>
          <w:szCs w:val="24"/>
          <w:lang w:val="uk-UA"/>
        </w:rPr>
        <w:t>Новокарбівської</w:t>
      </w:r>
      <w:proofErr w:type="spellEnd"/>
      <w:r w:rsidRPr="00D0493B">
        <w:rPr>
          <w:b/>
          <w:bCs/>
          <w:sz w:val="24"/>
          <w:szCs w:val="24"/>
          <w:lang w:val="uk-UA"/>
        </w:rPr>
        <w:t xml:space="preserve"> сільської ради,</w:t>
      </w:r>
      <w:proofErr w:type="spellStart"/>
      <w:r w:rsidRPr="00D0493B">
        <w:rPr>
          <w:b/>
          <w:bCs/>
          <w:sz w:val="24"/>
          <w:szCs w:val="24"/>
          <w:lang w:val="uk-UA"/>
        </w:rPr>
        <w:t>Боківської</w:t>
      </w:r>
      <w:proofErr w:type="spellEnd"/>
      <w:r w:rsidRPr="00D0493B">
        <w:rPr>
          <w:b/>
          <w:bCs/>
          <w:sz w:val="24"/>
          <w:szCs w:val="24"/>
          <w:lang w:val="uk-UA"/>
        </w:rPr>
        <w:t xml:space="preserve">  сільської ради та </w:t>
      </w:r>
      <w:proofErr w:type="spellStart"/>
      <w:r w:rsidRPr="00D0493B">
        <w:rPr>
          <w:b/>
          <w:bCs/>
          <w:sz w:val="24"/>
          <w:szCs w:val="24"/>
          <w:lang w:val="uk-UA"/>
        </w:rPr>
        <w:t>Кричунівської</w:t>
      </w:r>
      <w:proofErr w:type="spellEnd"/>
      <w:r w:rsidRPr="00D0493B">
        <w:rPr>
          <w:b/>
          <w:bCs/>
          <w:sz w:val="24"/>
          <w:szCs w:val="24"/>
          <w:lang w:val="uk-UA"/>
        </w:rPr>
        <w:t xml:space="preserve">  сільської ради Любашівського   району Одеської області  шляхом приєднання </w:t>
      </w:r>
      <w:proofErr w:type="spellStart"/>
      <w:r w:rsidRPr="00D0493B">
        <w:rPr>
          <w:b/>
          <w:bCs/>
          <w:sz w:val="24"/>
          <w:szCs w:val="24"/>
          <w:lang w:val="uk-UA"/>
        </w:rPr>
        <w:t>доЛюбашівської</w:t>
      </w:r>
      <w:proofErr w:type="spellEnd"/>
      <w:r w:rsidRPr="00D0493B">
        <w:rPr>
          <w:b/>
          <w:bCs/>
          <w:sz w:val="24"/>
          <w:szCs w:val="24"/>
          <w:lang w:val="uk-UA"/>
        </w:rPr>
        <w:t xml:space="preserve"> селищної ради»</w:t>
      </w:r>
    </w:p>
    <w:p w:rsidR="001C123E" w:rsidRPr="00D0493B" w:rsidRDefault="001C123E" w:rsidP="00D0493B">
      <w:pPr>
        <w:pStyle w:val="41"/>
        <w:ind w:firstLine="0"/>
        <w:outlineLvl w:val="3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1C123E" w:rsidRPr="00D0493B" w:rsidRDefault="001C123E" w:rsidP="00D0493B">
      <w:pPr>
        <w:pStyle w:val="41"/>
        <w:ind w:firstLine="0"/>
        <w:outlineLvl w:val="3"/>
        <w:rPr>
          <w:rFonts w:ascii="Times New Roman" w:hAnsi="Times New Roman"/>
          <w:bCs/>
          <w:sz w:val="24"/>
          <w:szCs w:val="24"/>
          <w:lang w:val="uk-UA"/>
        </w:rPr>
      </w:pPr>
      <w:r w:rsidRPr="00D0493B">
        <w:rPr>
          <w:rFonts w:ascii="Times New Roman" w:hAnsi="Times New Roman"/>
          <w:b/>
          <w:sz w:val="24"/>
          <w:szCs w:val="24"/>
          <w:lang w:val="uk-UA"/>
        </w:rPr>
        <w:tab/>
      </w:r>
      <w:r w:rsidRPr="00D0493B">
        <w:rPr>
          <w:rFonts w:ascii="Times New Roman" w:hAnsi="Times New Roman"/>
          <w:sz w:val="24"/>
          <w:szCs w:val="24"/>
          <w:lang w:val="uk-UA"/>
        </w:rPr>
        <w:t xml:space="preserve">Відповідно до ст. 26 Закону України «Про місцеве самоврядування в Україні», ст.52 Бюджетного Кодексу України, заслухавши інформацію начальника фінансового </w:t>
      </w:r>
      <w:proofErr w:type="spellStart"/>
      <w:r w:rsidRPr="00D0493B">
        <w:rPr>
          <w:rFonts w:ascii="Times New Roman" w:hAnsi="Times New Roman"/>
          <w:sz w:val="24"/>
          <w:szCs w:val="24"/>
          <w:lang w:val="uk-UA"/>
        </w:rPr>
        <w:t>управлінняЛюбашівської</w:t>
      </w:r>
      <w:proofErr w:type="spellEnd"/>
      <w:r w:rsidRPr="00D0493B">
        <w:rPr>
          <w:rFonts w:ascii="Times New Roman" w:hAnsi="Times New Roman"/>
          <w:sz w:val="24"/>
          <w:szCs w:val="24"/>
          <w:lang w:val="uk-UA"/>
        </w:rPr>
        <w:t xml:space="preserve"> селищної ради </w:t>
      </w:r>
      <w:proofErr w:type="spellStart"/>
      <w:r w:rsidRPr="00D0493B">
        <w:rPr>
          <w:rFonts w:ascii="Times New Roman" w:hAnsi="Times New Roman"/>
          <w:sz w:val="24"/>
          <w:szCs w:val="24"/>
          <w:lang w:val="uk-UA"/>
        </w:rPr>
        <w:t>Вітвіцької</w:t>
      </w:r>
      <w:proofErr w:type="spellEnd"/>
      <w:r w:rsidRPr="00D0493B">
        <w:rPr>
          <w:rFonts w:ascii="Times New Roman" w:hAnsi="Times New Roman"/>
          <w:sz w:val="24"/>
          <w:szCs w:val="24"/>
          <w:lang w:val="uk-UA"/>
        </w:rPr>
        <w:t xml:space="preserve"> О.Л. про внесення змін і доповнень до рішення </w:t>
      </w:r>
      <w:r w:rsidRPr="00D0493B">
        <w:rPr>
          <w:rFonts w:ascii="Times New Roman" w:hAnsi="Times New Roman"/>
          <w:bCs/>
          <w:sz w:val="24"/>
          <w:szCs w:val="24"/>
          <w:lang w:val="uk-UA"/>
        </w:rPr>
        <w:t xml:space="preserve">сесії  від 17.12.2020р №10 « Про початок реорганізації Троїцької сільської ради, Покровської  сільської ради, </w:t>
      </w:r>
      <w:proofErr w:type="spellStart"/>
      <w:r w:rsidRPr="00D0493B">
        <w:rPr>
          <w:rFonts w:ascii="Times New Roman" w:hAnsi="Times New Roman"/>
          <w:bCs/>
          <w:sz w:val="24"/>
          <w:szCs w:val="24"/>
          <w:lang w:val="uk-UA"/>
        </w:rPr>
        <w:t>Новоселівської</w:t>
      </w:r>
      <w:proofErr w:type="spellEnd"/>
      <w:r w:rsidRPr="00D0493B">
        <w:rPr>
          <w:rFonts w:ascii="Times New Roman" w:hAnsi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D0493B">
        <w:rPr>
          <w:rFonts w:ascii="Times New Roman" w:hAnsi="Times New Roman"/>
          <w:bCs/>
          <w:sz w:val="24"/>
          <w:szCs w:val="24"/>
          <w:lang w:val="uk-UA"/>
        </w:rPr>
        <w:t>Маловасилівської</w:t>
      </w:r>
      <w:proofErr w:type="spellEnd"/>
      <w:r w:rsidRPr="00D0493B">
        <w:rPr>
          <w:rFonts w:ascii="Times New Roman" w:hAnsi="Times New Roman"/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D0493B">
        <w:rPr>
          <w:rFonts w:ascii="Times New Roman" w:hAnsi="Times New Roman"/>
          <w:bCs/>
          <w:sz w:val="24"/>
          <w:szCs w:val="24"/>
          <w:lang w:val="uk-UA"/>
        </w:rPr>
        <w:t>Новокарбівської</w:t>
      </w:r>
      <w:proofErr w:type="spellEnd"/>
      <w:r w:rsidRPr="00D0493B">
        <w:rPr>
          <w:rFonts w:ascii="Times New Roman" w:hAnsi="Times New Roman"/>
          <w:bCs/>
          <w:sz w:val="24"/>
          <w:szCs w:val="24"/>
          <w:lang w:val="uk-UA"/>
        </w:rPr>
        <w:t xml:space="preserve"> сільської ради,</w:t>
      </w:r>
      <w:proofErr w:type="spellStart"/>
      <w:r w:rsidRPr="00D0493B">
        <w:rPr>
          <w:rFonts w:ascii="Times New Roman" w:hAnsi="Times New Roman"/>
          <w:bCs/>
          <w:sz w:val="24"/>
          <w:szCs w:val="24"/>
          <w:lang w:val="uk-UA"/>
        </w:rPr>
        <w:t>Боківської</w:t>
      </w:r>
      <w:proofErr w:type="spellEnd"/>
      <w:r w:rsidRPr="00D0493B">
        <w:rPr>
          <w:rFonts w:ascii="Times New Roman" w:hAnsi="Times New Roman"/>
          <w:bCs/>
          <w:sz w:val="24"/>
          <w:szCs w:val="24"/>
          <w:lang w:val="uk-UA"/>
        </w:rPr>
        <w:t xml:space="preserve">  сільської ради та </w:t>
      </w:r>
      <w:proofErr w:type="spellStart"/>
      <w:r w:rsidRPr="00D0493B">
        <w:rPr>
          <w:rFonts w:ascii="Times New Roman" w:hAnsi="Times New Roman"/>
          <w:bCs/>
          <w:sz w:val="24"/>
          <w:szCs w:val="24"/>
          <w:lang w:val="uk-UA"/>
        </w:rPr>
        <w:t>Кричунівської</w:t>
      </w:r>
      <w:proofErr w:type="spellEnd"/>
      <w:r w:rsidRPr="00D0493B">
        <w:rPr>
          <w:rFonts w:ascii="Times New Roman" w:hAnsi="Times New Roman"/>
          <w:bCs/>
          <w:sz w:val="24"/>
          <w:szCs w:val="24"/>
          <w:lang w:val="uk-UA"/>
        </w:rPr>
        <w:t xml:space="preserve">  сільської ради Любашівського   району Одеської області  шляхом приєднання до Любашівської селищної  ради»</w:t>
      </w:r>
      <w:r w:rsidRPr="00D0493B">
        <w:rPr>
          <w:rFonts w:ascii="Times New Roman" w:hAnsi="Times New Roman"/>
          <w:sz w:val="24"/>
          <w:szCs w:val="24"/>
          <w:lang w:val="uk-UA"/>
        </w:rPr>
        <w:t>,  Любашівська селищна рада</w:t>
      </w:r>
    </w:p>
    <w:p w:rsidR="001C123E" w:rsidRPr="00D0493B" w:rsidRDefault="001C123E" w:rsidP="00D0493B">
      <w:pPr>
        <w:jc w:val="both"/>
        <w:rPr>
          <w:sz w:val="24"/>
          <w:szCs w:val="24"/>
          <w:lang w:val="uk-UA"/>
        </w:rPr>
      </w:pPr>
    </w:p>
    <w:p w:rsidR="001C123E" w:rsidRPr="00D0493B" w:rsidRDefault="001C123E" w:rsidP="00D0493B">
      <w:pPr>
        <w:pStyle w:val="a3"/>
        <w:ind w:left="2880" w:firstLine="720"/>
        <w:jc w:val="both"/>
        <w:rPr>
          <w:b/>
          <w:i/>
          <w:sz w:val="24"/>
          <w:szCs w:val="24"/>
          <w:lang w:val="uk-UA"/>
        </w:rPr>
      </w:pPr>
      <w:r w:rsidRPr="00D0493B">
        <w:rPr>
          <w:b/>
          <w:sz w:val="24"/>
          <w:szCs w:val="24"/>
          <w:lang w:val="uk-UA"/>
        </w:rPr>
        <w:t>Вирішила</w:t>
      </w:r>
      <w:r w:rsidRPr="00D0493B">
        <w:rPr>
          <w:b/>
          <w:i/>
          <w:sz w:val="24"/>
          <w:szCs w:val="24"/>
          <w:lang w:val="uk-UA"/>
        </w:rPr>
        <w:t xml:space="preserve">  :</w:t>
      </w:r>
    </w:p>
    <w:p w:rsidR="001C123E" w:rsidRPr="00D0493B" w:rsidRDefault="001C123E" w:rsidP="00D0493B">
      <w:pPr>
        <w:ind w:firstLine="708"/>
        <w:jc w:val="both"/>
        <w:rPr>
          <w:sz w:val="24"/>
          <w:szCs w:val="24"/>
          <w:lang w:val="uk-UA"/>
        </w:rPr>
      </w:pPr>
      <w:r w:rsidRPr="00D0493B">
        <w:rPr>
          <w:sz w:val="24"/>
          <w:szCs w:val="24"/>
          <w:lang w:val="uk-UA"/>
        </w:rPr>
        <w:t xml:space="preserve">І. Внести такі зміни до  рішення </w:t>
      </w:r>
      <w:r w:rsidRPr="00D0493B">
        <w:rPr>
          <w:bCs/>
          <w:sz w:val="24"/>
          <w:szCs w:val="24"/>
          <w:lang w:val="uk-UA"/>
        </w:rPr>
        <w:t xml:space="preserve">сесії  від 17.12.2020р №10 « Про початок реорганізації Троїцької сільської ради, Покровської  сільської ради, </w:t>
      </w:r>
      <w:proofErr w:type="spellStart"/>
      <w:r w:rsidRPr="00D0493B">
        <w:rPr>
          <w:bCs/>
          <w:sz w:val="24"/>
          <w:szCs w:val="24"/>
          <w:lang w:val="uk-UA"/>
        </w:rPr>
        <w:t>Новоселівської</w:t>
      </w:r>
      <w:proofErr w:type="spellEnd"/>
      <w:r w:rsidRPr="00D0493B">
        <w:rPr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D0493B">
        <w:rPr>
          <w:bCs/>
          <w:sz w:val="24"/>
          <w:szCs w:val="24"/>
          <w:lang w:val="uk-UA"/>
        </w:rPr>
        <w:t>Маловасилівської</w:t>
      </w:r>
      <w:proofErr w:type="spellEnd"/>
      <w:r w:rsidRPr="00D0493B">
        <w:rPr>
          <w:bCs/>
          <w:sz w:val="24"/>
          <w:szCs w:val="24"/>
          <w:lang w:val="uk-UA"/>
        </w:rPr>
        <w:t xml:space="preserve">  сільської ради, </w:t>
      </w:r>
      <w:proofErr w:type="spellStart"/>
      <w:r w:rsidRPr="00D0493B">
        <w:rPr>
          <w:bCs/>
          <w:sz w:val="24"/>
          <w:szCs w:val="24"/>
          <w:lang w:val="uk-UA"/>
        </w:rPr>
        <w:t>Новокарбівської</w:t>
      </w:r>
      <w:proofErr w:type="spellEnd"/>
      <w:r w:rsidRPr="00D0493B">
        <w:rPr>
          <w:bCs/>
          <w:sz w:val="24"/>
          <w:szCs w:val="24"/>
          <w:lang w:val="uk-UA"/>
        </w:rPr>
        <w:t xml:space="preserve"> сільської ради,</w:t>
      </w:r>
      <w:proofErr w:type="spellStart"/>
      <w:r w:rsidRPr="00D0493B">
        <w:rPr>
          <w:bCs/>
          <w:sz w:val="24"/>
          <w:szCs w:val="24"/>
          <w:lang w:val="uk-UA"/>
        </w:rPr>
        <w:t>Боківської</w:t>
      </w:r>
      <w:proofErr w:type="spellEnd"/>
      <w:r w:rsidRPr="00D0493B">
        <w:rPr>
          <w:bCs/>
          <w:sz w:val="24"/>
          <w:szCs w:val="24"/>
          <w:lang w:val="uk-UA"/>
        </w:rPr>
        <w:t xml:space="preserve">  сільської ради та </w:t>
      </w:r>
      <w:proofErr w:type="spellStart"/>
      <w:r w:rsidRPr="00D0493B">
        <w:rPr>
          <w:bCs/>
          <w:sz w:val="24"/>
          <w:szCs w:val="24"/>
          <w:lang w:val="uk-UA"/>
        </w:rPr>
        <w:t>Кричунівської</w:t>
      </w:r>
      <w:proofErr w:type="spellEnd"/>
      <w:r w:rsidRPr="00D0493B">
        <w:rPr>
          <w:bCs/>
          <w:sz w:val="24"/>
          <w:szCs w:val="24"/>
          <w:lang w:val="uk-UA"/>
        </w:rPr>
        <w:t xml:space="preserve">  сільської ради Любашівського   району Одеської області  шляхом приєднання до Любашівської селищної  ради»</w:t>
      </w:r>
      <w:r w:rsidRPr="00D0493B">
        <w:rPr>
          <w:sz w:val="24"/>
          <w:szCs w:val="24"/>
          <w:lang w:val="uk-UA"/>
        </w:rPr>
        <w:t>, а саме добавити пункт № 23 зі змістом</w:t>
      </w:r>
      <w:r w:rsidRPr="00D0493B">
        <w:rPr>
          <w:bCs/>
          <w:sz w:val="24"/>
          <w:szCs w:val="24"/>
          <w:lang w:val="uk-UA"/>
        </w:rPr>
        <w:t xml:space="preserve"> «</w:t>
      </w:r>
      <w:r w:rsidRPr="00D0493B">
        <w:rPr>
          <w:sz w:val="24"/>
          <w:szCs w:val="24"/>
          <w:lang w:val="uk-UA"/>
        </w:rPr>
        <w:t xml:space="preserve">Залишки коштів на рахунках </w:t>
      </w:r>
    </w:p>
    <w:p w:rsidR="001C123E" w:rsidRPr="00D0493B" w:rsidRDefault="001C123E" w:rsidP="00C900EC">
      <w:pPr>
        <w:ind w:left="360"/>
        <w:jc w:val="both"/>
        <w:rPr>
          <w:sz w:val="24"/>
          <w:szCs w:val="24"/>
          <w:lang w:val="uk-UA"/>
        </w:rPr>
      </w:pPr>
    </w:p>
    <w:tbl>
      <w:tblPr>
        <w:tblW w:w="9605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6"/>
        <w:gridCol w:w="3260"/>
        <w:gridCol w:w="958"/>
        <w:gridCol w:w="1701"/>
      </w:tblGrid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UA918201720000324120000015333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Бобрицькасільська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1415528,06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UA108201720000324101333015333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Бобрицькасільська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236840,16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UA398201720000324131222015333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Бобрицькасільська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85374,35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324161111015333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Бобрицькасільська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19556,16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344281002200035215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Бобрицькасільська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101191,17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UA188201720000324190000015334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Боківськасільська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829174,21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UA048201720000324101222015334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Боківськасільська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3499,12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324171333015334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Боківськасільська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74202,92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324131111015334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Боківськасільська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6499,15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lastRenderedPageBreak/>
              <w:t>UA108201720000324100000015337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Кричунівськасільська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62295,69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UA558201720000324111222015337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Кричунівськасільська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10034,44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324181333015337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Кричунівськасільська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3350,63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324141111015337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Кричунівськасільська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8655,62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UA348201720000324170000015338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Маловасилівськасільська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406877,35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UA508201720000324151333015338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Маловасилівськасільська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1207,06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UA798201720000324181222015338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Маловасилівськасільська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17032,94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324151333015338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Маловасилівськасільська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1207,06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324111111015338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Маловасилівськасільська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2662,88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UA968201720000324140000015339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Новокарбівськасільська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35375,18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UA158201720000324121333015339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Новокарбівськасільська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22872,70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UA448201720000324151222015339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Новокарбівськасільська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14237,80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324181111015339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Новокарбівськасільська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4266,69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UA268201720000324100000015340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Новоселівськасільська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690217,40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UA718201720000324111222015340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Новоселівськасільська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32743,86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324181333015340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Новоселівськасільська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275,47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324141111015340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Новоселівськасільська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22316,23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324171848015340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Новоселівськасільська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6576,60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344231002200035391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Новоселівськасільська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21150,58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UA508201720000324170000015341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Покровськасільська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1958159,99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UA958201720000324181222015341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Покровськасільська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30459,20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324151333015341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Покровськасільська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41929,00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324111111015341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Покровськасільська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4637,32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UA048201720000324180000015344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Троїцькасільська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155790,32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UA498201720000324191222015344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Троїцькасільська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36880,03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324161333015344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Троїцькасільська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6000,00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324121111015344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Троїцькасільська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2983,20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324151848015344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Троїцькасільська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6,00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344241002200035446</w:t>
            </w: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proofErr w:type="spellStart"/>
            <w:r w:rsidRPr="00D0493B">
              <w:rPr>
                <w:sz w:val="22"/>
                <w:szCs w:val="22"/>
              </w:rPr>
              <w:t>Троїцькасільська</w:t>
            </w:r>
            <w:proofErr w:type="spellEnd"/>
            <w:r w:rsidRPr="00D0493B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  <w:r w:rsidRPr="00D0493B">
              <w:rPr>
                <w:sz w:val="22"/>
                <w:szCs w:val="22"/>
              </w:rPr>
              <w:t>37145,54</w:t>
            </w:r>
          </w:p>
        </w:tc>
      </w:tr>
      <w:tr w:rsidR="001C123E" w:rsidRPr="00D0493B" w:rsidTr="00D0493B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1C123E" w:rsidRPr="00D0493B" w:rsidRDefault="001C123E" w:rsidP="00D0493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noWrap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1C123E" w:rsidRPr="00D0493B" w:rsidRDefault="001C123E" w:rsidP="00D0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noWrap/>
            <w:vAlign w:val="center"/>
          </w:tcPr>
          <w:p w:rsidR="001C123E" w:rsidRPr="00D0493B" w:rsidRDefault="001C123E" w:rsidP="00D0493B">
            <w:pPr>
              <w:jc w:val="right"/>
              <w:rPr>
                <w:sz w:val="22"/>
                <w:szCs w:val="22"/>
              </w:rPr>
            </w:pPr>
          </w:p>
        </w:tc>
      </w:tr>
    </w:tbl>
    <w:p w:rsidR="001C123E" w:rsidRPr="00D0493B" w:rsidRDefault="001C123E" w:rsidP="00C900EC">
      <w:pPr>
        <w:ind w:left="360"/>
        <w:jc w:val="both"/>
        <w:rPr>
          <w:bCs/>
          <w:sz w:val="24"/>
          <w:szCs w:val="24"/>
          <w:lang w:val="uk-UA"/>
        </w:rPr>
      </w:pPr>
    </w:p>
    <w:p w:rsidR="001C123E" w:rsidRPr="00D0493B" w:rsidRDefault="001C123E" w:rsidP="00C900EC">
      <w:pPr>
        <w:rPr>
          <w:sz w:val="24"/>
          <w:szCs w:val="24"/>
          <w:lang w:val="uk-UA"/>
        </w:rPr>
      </w:pPr>
      <w:r w:rsidRPr="00D0493B">
        <w:rPr>
          <w:sz w:val="24"/>
          <w:szCs w:val="24"/>
          <w:lang w:val="uk-UA"/>
        </w:rPr>
        <w:t>що приєдналися до Любашівської селищної ради , перерахувати до бюджету Любашівської селищної ради на підставі платіжних доручень за підписом голови комісії з реорганізації і членів комісії по реорганізації даних сільських рад.»,  відповідно пункти 23 – 29 рахувати пунктами 24-30.</w:t>
      </w:r>
    </w:p>
    <w:p w:rsidR="001C123E" w:rsidRPr="00D0493B" w:rsidRDefault="001C123E" w:rsidP="001209D9">
      <w:pPr>
        <w:pStyle w:val="a5"/>
        <w:autoSpaceDE w:val="0"/>
        <w:autoSpaceDN w:val="0"/>
        <w:adjustRightInd w:val="0"/>
        <w:ind w:left="644"/>
        <w:rPr>
          <w:rFonts w:ascii="Times New Roman" w:hAnsi="Times New Roman"/>
          <w:sz w:val="24"/>
          <w:szCs w:val="24"/>
          <w:lang w:val="uk-UA"/>
        </w:rPr>
      </w:pPr>
      <w:r w:rsidRPr="00D0493B">
        <w:rPr>
          <w:rFonts w:ascii="Times New Roman" w:hAnsi="Times New Roman"/>
          <w:sz w:val="24"/>
          <w:szCs w:val="24"/>
          <w:lang w:val="uk-UA"/>
        </w:rPr>
        <w:t>2</w:t>
      </w:r>
      <w:r w:rsidRPr="00D0493B">
        <w:rPr>
          <w:rFonts w:ascii="Times New Roman" w:hAnsi="Times New Roman"/>
          <w:sz w:val="24"/>
          <w:szCs w:val="24"/>
        </w:rPr>
        <w:t xml:space="preserve">. Контроль за </w:t>
      </w:r>
      <w:proofErr w:type="spellStart"/>
      <w:r w:rsidRPr="00D0493B">
        <w:rPr>
          <w:rFonts w:ascii="Times New Roman" w:hAnsi="Times New Roman"/>
          <w:sz w:val="24"/>
          <w:szCs w:val="24"/>
        </w:rPr>
        <w:t>виконаннямцьогорішенняпокласти</w:t>
      </w:r>
      <w:proofErr w:type="spellEnd"/>
      <w:r w:rsidRPr="00D0493B">
        <w:rPr>
          <w:rFonts w:ascii="Times New Roman" w:hAnsi="Times New Roman"/>
          <w:sz w:val="24"/>
          <w:szCs w:val="24"/>
        </w:rPr>
        <w:t xml:space="preserve"> на </w:t>
      </w:r>
      <w:r w:rsidRPr="00D0493B">
        <w:rPr>
          <w:rFonts w:ascii="Times New Roman" w:hAnsi="Times New Roman"/>
          <w:sz w:val="24"/>
          <w:szCs w:val="24"/>
          <w:lang w:val="uk-UA"/>
        </w:rPr>
        <w:t xml:space="preserve">постійні комісії селищної </w:t>
      </w:r>
      <w:proofErr w:type="gramStart"/>
      <w:r w:rsidRPr="00D0493B">
        <w:rPr>
          <w:rFonts w:ascii="Times New Roman" w:hAnsi="Times New Roman"/>
          <w:sz w:val="24"/>
          <w:szCs w:val="24"/>
          <w:lang w:val="uk-UA"/>
        </w:rPr>
        <w:t>ради</w:t>
      </w:r>
      <w:proofErr w:type="gramEnd"/>
      <w:r w:rsidRPr="00D0493B">
        <w:rPr>
          <w:rFonts w:ascii="Times New Roman" w:hAnsi="Times New Roman"/>
          <w:sz w:val="24"/>
          <w:szCs w:val="24"/>
          <w:lang w:val="uk-UA"/>
        </w:rPr>
        <w:t>.</w:t>
      </w:r>
    </w:p>
    <w:p w:rsidR="001C123E" w:rsidRPr="00D0493B" w:rsidRDefault="001C123E" w:rsidP="001209D9">
      <w:pPr>
        <w:pStyle w:val="a5"/>
        <w:autoSpaceDE w:val="0"/>
        <w:autoSpaceDN w:val="0"/>
        <w:adjustRightInd w:val="0"/>
        <w:ind w:left="644"/>
        <w:rPr>
          <w:rFonts w:ascii="Times New Roman" w:hAnsi="Times New Roman"/>
          <w:sz w:val="24"/>
          <w:szCs w:val="24"/>
          <w:lang w:val="uk-UA"/>
        </w:rPr>
      </w:pPr>
    </w:p>
    <w:p w:rsidR="001C123E" w:rsidRPr="00D0493B" w:rsidRDefault="001C123E" w:rsidP="001209D9">
      <w:pPr>
        <w:pStyle w:val="a5"/>
        <w:ind w:left="64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C123E" w:rsidRPr="00D0493B" w:rsidRDefault="001C123E" w:rsidP="001209D9">
      <w:pPr>
        <w:pStyle w:val="a5"/>
        <w:ind w:left="644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D0493B">
        <w:rPr>
          <w:rFonts w:ascii="Times New Roman" w:hAnsi="Times New Roman"/>
          <w:b/>
          <w:sz w:val="24"/>
          <w:szCs w:val="24"/>
          <w:lang w:val="uk-UA"/>
        </w:rPr>
        <w:t>Любашівський</w:t>
      </w:r>
      <w:proofErr w:type="spellEnd"/>
      <w:r w:rsidRPr="00D0493B">
        <w:rPr>
          <w:rFonts w:ascii="Times New Roman" w:hAnsi="Times New Roman"/>
          <w:b/>
          <w:sz w:val="24"/>
          <w:szCs w:val="24"/>
          <w:lang w:val="uk-UA"/>
        </w:rPr>
        <w:t xml:space="preserve">  селищний  голова                                              Павлов Г.А.</w:t>
      </w:r>
    </w:p>
    <w:p w:rsidR="001C123E" w:rsidRDefault="001C123E" w:rsidP="000D0E15">
      <w:pPr>
        <w:rPr>
          <w:lang w:val="uk-UA"/>
        </w:rPr>
      </w:pPr>
    </w:p>
    <w:p w:rsidR="001C123E" w:rsidRDefault="001C123E" w:rsidP="000D0E15">
      <w:pPr>
        <w:rPr>
          <w:lang w:val="uk-UA"/>
        </w:rPr>
      </w:pPr>
    </w:p>
    <w:p w:rsidR="001C123E" w:rsidRDefault="001C123E" w:rsidP="000D0E15">
      <w:pPr>
        <w:rPr>
          <w:lang w:val="uk-UA"/>
        </w:rPr>
      </w:pPr>
    </w:p>
    <w:p w:rsidR="001C123E" w:rsidRDefault="001C123E" w:rsidP="000D0E15">
      <w:pPr>
        <w:rPr>
          <w:lang w:val="uk-UA"/>
        </w:rPr>
      </w:pPr>
      <w:r>
        <w:rPr>
          <w:lang w:val="uk-UA"/>
        </w:rPr>
        <w:t>-</w:t>
      </w:r>
    </w:p>
    <w:sectPr w:rsidR="001C123E" w:rsidSect="00390C98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4E3" w:rsidRDefault="001544E3" w:rsidP="00547EAE">
      <w:r>
        <w:separator/>
      </w:r>
    </w:p>
  </w:endnote>
  <w:endnote w:type="continuationSeparator" w:id="0">
    <w:p w:rsidR="001544E3" w:rsidRDefault="001544E3" w:rsidP="0054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4E3" w:rsidRDefault="001544E3" w:rsidP="00547EAE">
      <w:r>
        <w:separator/>
      </w:r>
    </w:p>
  </w:footnote>
  <w:footnote w:type="continuationSeparator" w:id="0">
    <w:p w:rsidR="001544E3" w:rsidRDefault="001544E3" w:rsidP="00547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EAE" w:rsidRDefault="00547EAE">
    <w:pPr>
      <w:pStyle w:val="a9"/>
      <w:rPr>
        <w:lang w:val="uk-UA"/>
      </w:rPr>
    </w:pPr>
  </w:p>
  <w:p w:rsidR="00547EAE" w:rsidRDefault="00547EAE">
    <w:pPr>
      <w:pStyle w:val="a9"/>
      <w:rPr>
        <w:lang w:val="uk-UA"/>
      </w:rPr>
    </w:pPr>
  </w:p>
  <w:p w:rsidR="00547EAE" w:rsidRPr="00547EAE" w:rsidRDefault="00547EAE">
    <w:pPr>
      <w:pStyle w:val="a9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0038"/>
    <w:multiLevelType w:val="hybridMultilevel"/>
    <w:tmpl w:val="1FBE1162"/>
    <w:lvl w:ilvl="0" w:tplc="4FA24FC2">
      <w:start w:val="1"/>
      <w:numFmt w:val="decimal"/>
      <w:lvlText w:val="%1)"/>
      <w:lvlJc w:val="left"/>
      <w:pPr>
        <w:tabs>
          <w:tab w:val="num" w:pos="2355"/>
        </w:tabs>
        <w:ind w:left="2355" w:hanging="360"/>
      </w:pPr>
      <w:rPr>
        <w:rFonts w:cs="Times New Roman"/>
      </w:rPr>
    </w:lvl>
    <w:lvl w:ilvl="1" w:tplc="2CF28E32">
      <w:start w:val="1"/>
      <w:numFmt w:val="bullet"/>
      <w:lvlText w:val="-"/>
      <w:lvlJc w:val="left"/>
      <w:pPr>
        <w:tabs>
          <w:tab w:val="num" w:pos="3075"/>
        </w:tabs>
        <w:ind w:left="3075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5B62631"/>
    <w:multiLevelType w:val="hybridMultilevel"/>
    <w:tmpl w:val="AD46DA60"/>
    <w:lvl w:ilvl="0" w:tplc="FEDABA9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FF7052D"/>
    <w:multiLevelType w:val="hybridMultilevel"/>
    <w:tmpl w:val="B58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8D01879"/>
    <w:multiLevelType w:val="hybridMultilevel"/>
    <w:tmpl w:val="4C18A6FC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AD5630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E15"/>
    <w:rsid w:val="000D0E15"/>
    <w:rsid w:val="00102BE3"/>
    <w:rsid w:val="001209D9"/>
    <w:rsid w:val="001544E3"/>
    <w:rsid w:val="001C123E"/>
    <w:rsid w:val="001C474C"/>
    <w:rsid w:val="00294F1E"/>
    <w:rsid w:val="002D6CBA"/>
    <w:rsid w:val="003556B0"/>
    <w:rsid w:val="00362D54"/>
    <w:rsid w:val="00390C98"/>
    <w:rsid w:val="003D5C39"/>
    <w:rsid w:val="003E40EB"/>
    <w:rsid w:val="00442BE7"/>
    <w:rsid w:val="00547EAE"/>
    <w:rsid w:val="00552680"/>
    <w:rsid w:val="005604F2"/>
    <w:rsid w:val="005B23B3"/>
    <w:rsid w:val="005D7814"/>
    <w:rsid w:val="006737D0"/>
    <w:rsid w:val="006A7D77"/>
    <w:rsid w:val="006C56AA"/>
    <w:rsid w:val="007156A6"/>
    <w:rsid w:val="00720179"/>
    <w:rsid w:val="00813F43"/>
    <w:rsid w:val="00844E49"/>
    <w:rsid w:val="008F5F72"/>
    <w:rsid w:val="009F6386"/>
    <w:rsid w:val="00AA0B8A"/>
    <w:rsid w:val="00B03C15"/>
    <w:rsid w:val="00B8172B"/>
    <w:rsid w:val="00C04E0B"/>
    <w:rsid w:val="00C900EC"/>
    <w:rsid w:val="00D0493B"/>
    <w:rsid w:val="00D11AA5"/>
    <w:rsid w:val="00D47AF2"/>
    <w:rsid w:val="00D712BF"/>
    <w:rsid w:val="00DB5FB1"/>
    <w:rsid w:val="00E117AC"/>
    <w:rsid w:val="00EE1250"/>
    <w:rsid w:val="00F07779"/>
    <w:rsid w:val="00FA50C5"/>
    <w:rsid w:val="00FB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15"/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D0E1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0D0E15"/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a3">
    <w:name w:val="Body Text"/>
    <w:basedOn w:val="a"/>
    <w:link w:val="a4"/>
    <w:uiPriority w:val="99"/>
    <w:semiHidden/>
    <w:rsid w:val="000D0E1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D0E15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41">
    <w:name w:val="заголовок 4"/>
    <w:basedOn w:val="a"/>
    <w:next w:val="a"/>
    <w:uiPriority w:val="99"/>
    <w:rsid w:val="000D0E1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List Paragraph"/>
    <w:basedOn w:val="a"/>
    <w:uiPriority w:val="99"/>
    <w:qFormat/>
    <w:rsid w:val="00C900E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uiPriority w:val="99"/>
    <w:rsid w:val="00DB5FB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DB5FB1"/>
    <w:rPr>
      <w:sz w:val="1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5FB1"/>
    <w:pPr>
      <w:widowControl w:val="0"/>
      <w:shd w:val="clear" w:color="auto" w:fill="FFFFFF"/>
      <w:spacing w:before="120" w:after="720" w:line="240" w:lineRule="atLeast"/>
      <w:jc w:val="center"/>
    </w:pPr>
    <w:rPr>
      <w:rFonts w:ascii="Calibri" w:eastAsia="Calibri" w:hAnsi="Calibri"/>
      <w:sz w:val="14"/>
    </w:rPr>
  </w:style>
  <w:style w:type="paragraph" w:styleId="a7">
    <w:name w:val="Balloon Text"/>
    <w:basedOn w:val="a"/>
    <w:link w:val="a8"/>
    <w:uiPriority w:val="99"/>
    <w:semiHidden/>
    <w:rsid w:val="00DB5F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B5FB1"/>
    <w:rPr>
      <w:rFonts w:ascii="Tahom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547EA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47EAE"/>
    <w:rPr>
      <w:rFonts w:ascii="Times New Roman" w:eastAsia="Times New Roman" w:hAnsi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47EA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47EAE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15"/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D0E1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0D0E15"/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a3">
    <w:name w:val="Body Text"/>
    <w:basedOn w:val="a"/>
    <w:link w:val="a4"/>
    <w:uiPriority w:val="99"/>
    <w:semiHidden/>
    <w:rsid w:val="000D0E1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D0E15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41">
    <w:name w:val="заголовок 4"/>
    <w:basedOn w:val="a"/>
    <w:next w:val="a"/>
    <w:uiPriority w:val="99"/>
    <w:rsid w:val="000D0E1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List Paragraph"/>
    <w:basedOn w:val="a"/>
    <w:uiPriority w:val="99"/>
    <w:qFormat/>
    <w:rsid w:val="00C900E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uiPriority w:val="99"/>
    <w:rsid w:val="00DB5FB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DB5FB1"/>
    <w:rPr>
      <w:sz w:val="1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5FB1"/>
    <w:pPr>
      <w:widowControl w:val="0"/>
      <w:shd w:val="clear" w:color="auto" w:fill="FFFFFF"/>
      <w:spacing w:before="120" w:after="720" w:line="240" w:lineRule="atLeast"/>
      <w:jc w:val="center"/>
    </w:pPr>
    <w:rPr>
      <w:rFonts w:ascii="Calibri" w:eastAsia="Calibri" w:hAnsi="Calibri"/>
      <w:sz w:val="14"/>
    </w:rPr>
  </w:style>
  <w:style w:type="paragraph" w:styleId="a7">
    <w:name w:val="Balloon Text"/>
    <w:basedOn w:val="a"/>
    <w:link w:val="a8"/>
    <w:uiPriority w:val="99"/>
    <w:semiHidden/>
    <w:rsid w:val="00DB5F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B5FB1"/>
    <w:rPr>
      <w:rFonts w:ascii="Tahom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547EA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47EAE"/>
    <w:rPr>
      <w:rFonts w:ascii="Times New Roman" w:eastAsia="Times New Roman" w:hAnsi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47EA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47EAE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07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2021-02-03T12:13:00Z</dcterms:created>
  <dcterms:modified xsi:type="dcterms:W3CDTF">2021-02-03T12:14:00Z</dcterms:modified>
</cp:coreProperties>
</file>