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CC8" w:rsidRPr="00876D7F" w:rsidRDefault="00DF0CC8" w:rsidP="00DF0CC8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       </w:t>
      </w:r>
      <w:r w:rsidRPr="00876D7F">
        <w:rPr>
          <w:bCs/>
        </w:rPr>
        <w:t xml:space="preserve">Додаток </w:t>
      </w:r>
    </w:p>
    <w:p w:rsidR="00DF0CC8" w:rsidRPr="006C1C48" w:rsidRDefault="00DF0CC8" w:rsidP="00DF0CC8">
      <w:pPr>
        <w:jc w:val="center"/>
      </w:pPr>
      <w:r>
        <w:t xml:space="preserve">                                                                                                     </w:t>
      </w:r>
      <w:r w:rsidRPr="006C1C48">
        <w:t>до  рішення селищної ради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76D7F">
        <w:rPr>
          <w:b/>
          <w:bCs/>
        </w:rPr>
        <w:t xml:space="preserve">                                                                                                                                    </w:t>
      </w:r>
      <w:r>
        <w:rPr>
          <w:b/>
          <w:bCs/>
        </w:rPr>
        <w:tab/>
      </w:r>
      <w:r>
        <w:t xml:space="preserve">                                                             </w:t>
      </w:r>
      <w:r>
        <w:t xml:space="preserve">                         </w:t>
      </w:r>
      <w:r>
        <w:t xml:space="preserve">від </w:t>
      </w:r>
      <w:r>
        <w:t xml:space="preserve">     лютого</w:t>
      </w:r>
      <w:r>
        <w:t xml:space="preserve"> 2021 р. № </w:t>
      </w:r>
    </w:p>
    <w:p w:rsidR="00CD02E6" w:rsidRDefault="00CD02E6" w:rsidP="0033453E">
      <w:pPr>
        <w:ind w:left="5664"/>
        <w:jc w:val="both"/>
      </w:pPr>
    </w:p>
    <w:p w:rsidR="00CD02E6" w:rsidRDefault="00CD02E6" w:rsidP="0033453E">
      <w:pPr>
        <w:ind w:left="5664"/>
        <w:jc w:val="both"/>
      </w:pPr>
    </w:p>
    <w:p w:rsidR="00CD02E6" w:rsidRDefault="00CD02E6" w:rsidP="0033453E">
      <w:pPr>
        <w:ind w:left="5664"/>
        <w:jc w:val="both"/>
      </w:pPr>
    </w:p>
    <w:p w:rsidR="00CD02E6" w:rsidRDefault="00CD02E6" w:rsidP="0033453E">
      <w:pPr>
        <w:ind w:left="5664"/>
        <w:jc w:val="both"/>
      </w:pPr>
    </w:p>
    <w:p w:rsidR="00CD02E6" w:rsidRDefault="00CD02E6" w:rsidP="0033453E">
      <w:pPr>
        <w:ind w:left="5664"/>
        <w:jc w:val="both"/>
      </w:pPr>
    </w:p>
    <w:p w:rsidR="00CD02E6" w:rsidRDefault="00CD02E6" w:rsidP="0033453E">
      <w:pPr>
        <w:ind w:left="5664"/>
        <w:jc w:val="both"/>
      </w:pPr>
    </w:p>
    <w:p w:rsidR="00CD02E6" w:rsidRDefault="00CD02E6" w:rsidP="0033453E">
      <w:pPr>
        <w:ind w:left="5664"/>
        <w:jc w:val="both"/>
      </w:pPr>
    </w:p>
    <w:p w:rsidR="00520426" w:rsidRDefault="00520426" w:rsidP="00D76E6D">
      <w:pPr>
        <w:ind w:left="5664"/>
        <w:jc w:val="both"/>
        <w:rPr>
          <w:b/>
          <w:bCs/>
          <w:sz w:val="52"/>
          <w:szCs w:val="28"/>
        </w:rPr>
      </w:pPr>
      <w:r w:rsidRPr="000E237B">
        <w:tab/>
      </w:r>
      <w:r w:rsidRPr="000E237B">
        <w:tab/>
      </w:r>
      <w:r w:rsidRPr="000E237B">
        <w:tab/>
      </w:r>
      <w:r w:rsidRPr="000E237B">
        <w:tab/>
      </w:r>
      <w:r>
        <w:rPr>
          <w:b/>
        </w:rPr>
        <w:t xml:space="preserve">  </w:t>
      </w:r>
    </w:p>
    <w:p w:rsidR="00520426" w:rsidRDefault="00520426" w:rsidP="0033453E">
      <w:pPr>
        <w:jc w:val="center"/>
        <w:rPr>
          <w:b/>
          <w:bCs/>
          <w:sz w:val="52"/>
          <w:szCs w:val="28"/>
        </w:rPr>
      </w:pPr>
    </w:p>
    <w:p w:rsidR="00520426" w:rsidRDefault="00520426" w:rsidP="0033453E">
      <w:pPr>
        <w:jc w:val="center"/>
        <w:rPr>
          <w:b/>
          <w:bCs/>
          <w:sz w:val="52"/>
          <w:szCs w:val="28"/>
        </w:rPr>
      </w:pPr>
      <w:r>
        <w:rPr>
          <w:b/>
          <w:bCs/>
          <w:sz w:val="52"/>
          <w:szCs w:val="28"/>
        </w:rPr>
        <w:t xml:space="preserve"> </w:t>
      </w:r>
    </w:p>
    <w:p w:rsidR="00520426" w:rsidRDefault="00520426" w:rsidP="0033453E">
      <w:pPr>
        <w:jc w:val="center"/>
        <w:rPr>
          <w:b/>
          <w:bCs/>
          <w:sz w:val="52"/>
          <w:szCs w:val="28"/>
        </w:rPr>
      </w:pPr>
    </w:p>
    <w:p w:rsidR="00520426" w:rsidRDefault="00520426" w:rsidP="0033453E">
      <w:pPr>
        <w:jc w:val="center"/>
        <w:rPr>
          <w:b/>
          <w:bCs/>
          <w:sz w:val="52"/>
          <w:szCs w:val="28"/>
        </w:rPr>
      </w:pPr>
    </w:p>
    <w:p w:rsidR="00520426" w:rsidRDefault="00520426" w:rsidP="0033453E">
      <w:pPr>
        <w:jc w:val="center"/>
        <w:rPr>
          <w:b/>
          <w:bCs/>
          <w:sz w:val="52"/>
          <w:szCs w:val="28"/>
        </w:rPr>
      </w:pPr>
    </w:p>
    <w:p w:rsidR="00520426" w:rsidRPr="00656526" w:rsidRDefault="00520426" w:rsidP="0033453E">
      <w:pPr>
        <w:jc w:val="center"/>
        <w:rPr>
          <w:b/>
          <w:bCs/>
          <w:sz w:val="28"/>
          <w:szCs w:val="28"/>
        </w:rPr>
      </w:pPr>
      <w:r w:rsidRPr="00656526">
        <w:rPr>
          <w:b/>
          <w:bCs/>
          <w:sz w:val="28"/>
          <w:szCs w:val="28"/>
        </w:rPr>
        <w:t>ПРОГРАМА</w:t>
      </w:r>
    </w:p>
    <w:p w:rsidR="007C11FE" w:rsidRPr="00656526" w:rsidRDefault="00520426" w:rsidP="0033453E">
      <w:pPr>
        <w:jc w:val="center"/>
        <w:rPr>
          <w:b/>
          <w:bCs/>
          <w:sz w:val="28"/>
          <w:szCs w:val="28"/>
        </w:rPr>
      </w:pPr>
      <w:r w:rsidRPr="00656526">
        <w:rPr>
          <w:b/>
          <w:bCs/>
          <w:sz w:val="28"/>
          <w:szCs w:val="28"/>
        </w:rPr>
        <w:t>КУЛЬТУРН</w:t>
      </w:r>
      <w:r w:rsidR="00A91682" w:rsidRPr="00656526">
        <w:rPr>
          <w:b/>
          <w:bCs/>
          <w:sz w:val="28"/>
          <w:szCs w:val="28"/>
        </w:rPr>
        <w:t xml:space="preserve">О-МАСОВИХ </w:t>
      </w:r>
      <w:r w:rsidRPr="00656526">
        <w:rPr>
          <w:b/>
          <w:bCs/>
          <w:sz w:val="28"/>
          <w:szCs w:val="28"/>
        </w:rPr>
        <w:t>ЗАХОДІВ</w:t>
      </w:r>
    </w:p>
    <w:p w:rsidR="00DF205C" w:rsidRPr="00656526" w:rsidRDefault="00CA7842" w:rsidP="0033453E">
      <w:pPr>
        <w:jc w:val="center"/>
        <w:rPr>
          <w:b/>
          <w:bCs/>
          <w:sz w:val="28"/>
          <w:szCs w:val="28"/>
        </w:rPr>
      </w:pPr>
      <w:r w:rsidRPr="00656526">
        <w:rPr>
          <w:b/>
          <w:bCs/>
          <w:sz w:val="28"/>
          <w:szCs w:val="28"/>
        </w:rPr>
        <w:t xml:space="preserve"> В ЛЮБАШІВСЬК</w:t>
      </w:r>
      <w:r w:rsidR="007C11FE" w:rsidRPr="00656526">
        <w:rPr>
          <w:b/>
          <w:bCs/>
          <w:sz w:val="28"/>
          <w:szCs w:val="28"/>
        </w:rPr>
        <w:t xml:space="preserve">ІЙ СЕЛИЩНІЙ </w:t>
      </w:r>
      <w:r w:rsidR="00656526" w:rsidRPr="00656526">
        <w:rPr>
          <w:b/>
          <w:bCs/>
          <w:sz w:val="28"/>
          <w:szCs w:val="28"/>
        </w:rPr>
        <w:t xml:space="preserve">ТЕРИТОРІАЛЬНІЙ ГРОМАДІ </w:t>
      </w:r>
    </w:p>
    <w:p w:rsidR="00DF205C" w:rsidRPr="00656526" w:rsidRDefault="00656526" w:rsidP="0033453E">
      <w:pPr>
        <w:jc w:val="center"/>
        <w:rPr>
          <w:b/>
          <w:bCs/>
          <w:sz w:val="28"/>
          <w:szCs w:val="28"/>
        </w:rPr>
      </w:pPr>
      <w:r w:rsidRPr="00656526">
        <w:rPr>
          <w:b/>
          <w:bCs/>
          <w:sz w:val="28"/>
          <w:szCs w:val="28"/>
        </w:rPr>
        <w:t>НА 2022-2024 РОКИ</w:t>
      </w:r>
    </w:p>
    <w:p w:rsidR="00520426" w:rsidRDefault="00520426" w:rsidP="0033453E">
      <w:pPr>
        <w:jc w:val="center"/>
        <w:rPr>
          <w:b/>
          <w:bCs/>
          <w:sz w:val="48"/>
          <w:szCs w:val="48"/>
        </w:rPr>
      </w:pPr>
    </w:p>
    <w:p w:rsidR="00520426" w:rsidRDefault="00520426" w:rsidP="0033453E">
      <w:pPr>
        <w:jc w:val="center"/>
        <w:rPr>
          <w:b/>
          <w:bCs/>
          <w:sz w:val="48"/>
          <w:szCs w:val="48"/>
        </w:rPr>
      </w:pPr>
    </w:p>
    <w:p w:rsidR="00520426" w:rsidRDefault="00520426" w:rsidP="0033453E">
      <w:pPr>
        <w:jc w:val="center"/>
        <w:rPr>
          <w:b/>
          <w:bCs/>
          <w:sz w:val="48"/>
          <w:szCs w:val="48"/>
        </w:rPr>
      </w:pPr>
    </w:p>
    <w:p w:rsidR="00520426" w:rsidRDefault="00520426" w:rsidP="0033453E">
      <w:pPr>
        <w:jc w:val="center"/>
        <w:rPr>
          <w:b/>
          <w:bCs/>
          <w:sz w:val="48"/>
          <w:szCs w:val="48"/>
        </w:rPr>
      </w:pPr>
    </w:p>
    <w:p w:rsidR="00520426" w:rsidRDefault="00520426" w:rsidP="0033453E">
      <w:pPr>
        <w:jc w:val="center"/>
        <w:rPr>
          <w:b/>
          <w:bCs/>
          <w:sz w:val="48"/>
          <w:szCs w:val="48"/>
        </w:rPr>
      </w:pPr>
    </w:p>
    <w:p w:rsidR="00520426" w:rsidRDefault="00520426" w:rsidP="0033453E">
      <w:pPr>
        <w:jc w:val="center"/>
        <w:rPr>
          <w:b/>
          <w:bCs/>
          <w:sz w:val="48"/>
          <w:szCs w:val="48"/>
        </w:rPr>
      </w:pPr>
    </w:p>
    <w:p w:rsidR="00520426" w:rsidRDefault="00520426" w:rsidP="0033453E">
      <w:pPr>
        <w:jc w:val="center"/>
        <w:rPr>
          <w:b/>
          <w:bCs/>
          <w:sz w:val="48"/>
          <w:szCs w:val="48"/>
        </w:rPr>
      </w:pPr>
    </w:p>
    <w:p w:rsidR="00520426" w:rsidRDefault="00520426" w:rsidP="0033453E">
      <w:pPr>
        <w:jc w:val="center"/>
        <w:rPr>
          <w:b/>
          <w:bCs/>
          <w:sz w:val="48"/>
          <w:szCs w:val="48"/>
        </w:rPr>
      </w:pPr>
    </w:p>
    <w:p w:rsidR="00520426" w:rsidRDefault="00520426" w:rsidP="0033453E">
      <w:pPr>
        <w:rPr>
          <w:b/>
          <w:bCs/>
          <w:sz w:val="28"/>
          <w:szCs w:val="28"/>
        </w:rPr>
      </w:pPr>
    </w:p>
    <w:p w:rsidR="00520426" w:rsidRDefault="00520426" w:rsidP="0033453E">
      <w:pPr>
        <w:rPr>
          <w:b/>
          <w:bCs/>
          <w:sz w:val="28"/>
          <w:szCs w:val="28"/>
        </w:rPr>
      </w:pPr>
    </w:p>
    <w:p w:rsidR="00520426" w:rsidRDefault="00520426" w:rsidP="0033453E">
      <w:pPr>
        <w:rPr>
          <w:b/>
          <w:bCs/>
          <w:sz w:val="28"/>
          <w:szCs w:val="28"/>
        </w:rPr>
      </w:pPr>
    </w:p>
    <w:p w:rsidR="00520426" w:rsidRDefault="00520426" w:rsidP="0033453E">
      <w:pPr>
        <w:rPr>
          <w:b/>
          <w:bCs/>
          <w:sz w:val="28"/>
          <w:szCs w:val="28"/>
        </w:rPr>
      </w:pPr>
    </w:p>
    <w:p w:rsidR="00520426" w:rsidRDefault="00520426" w:rsidP="0033453E">
      <w:pPr>
        <w:rPr>
          <w:b/>
          <w:bCs/>
          <w:sz w:val="28"/>
          <w:szCs w:val="28"/>
        </w:rPr>
      </w:pPr>
    </w:p>
    <w:p w:rsidR="00520426" w:rsidRDefault="00520426" w:rsidP="0033453E">
      <w:pPr>
        <w:rPr>
          <w:b/>
          <w:bCs/>
          <w:sz w:val="28"/>
          <w:szCs w:val="28"/>
        </w:rPr>
      </w:pPr>
    </w:p>
    <w:p w:rsidR="00520426" w:rsidRDefault="00520426" w:rsidP="0033453E">
      <w:pPr>
        <w:rPr>
          <w:b/>
          <w:bCs/>
          <w:sz w:val="28"/>
          <w:szCs w:val="28"/>
        </w:rPr>
      </w:pPr>
    </w:p>
    <w:p w:rsidR="00656526" w:rsidRDefault="00520426" w:rsidP="004B069B">
      <w:pPr>
        <w:tabs>
          <w:tab w:val="left" w:pos="7425"/>
        </w:tabs>
        <w:jc w:val="both"/>
        <w:rPr>
          <w:sz w:val="28"/>
          <w:szCs w:val="28"/>
        </w:rPr>
      </w:pPr>
      <w:r w:rsidRPr="000E237B">
        <w:lastRenderedPageBreak/>
        <w:tab/>
      </w:r>
      <w:r w:rsidRPr="000E237B">
        <w:tab/>
      </w:r>
    </w:p>
    <w:p w:rsidR="00E53212" w:rsidRDefault="00E53212" w:rsidP="00656526">
      <w:pPr>
        <w:rPr>
          <w:b/>
        </w:rPr>
      </w:pPr>
    </w:p>
    <w:p w:rsidR="00C40A5C" w:rsidRDefault="00520426" w:rsidP="00656526">
      <w:pPr>
        <w:jc w:val="center"/>
        <w:rPr>
          <w:b/>
        </w:rPr>
      </w:pPr>
      <w:r w:rsidRPr="00CF67FC">
        <w:rPr>
          <w:b/>
        </w:rPr>
        <w:t>ПАСПОРТ</w:t>
      </w:r>
    </w:p>
    <w:p w:rsidR="00C40A5C" w:rsidRDefault="00C40A5C" w:rsidP="004B069B">
      <w:pPr>
        <w:jc w:val="center"/>
        <w:rPr>
          <w:b/>
        </w:rPr>
      </w:pPr>
    </w:p>
    <w:p w:rsidR="00520426" w:rsidRPr="00CF67FC" w:rsidRDefault="00520426" w:rsidP="004B069B">
      <w:pPr>
        <w:jc w:val="center"/>
        <w:rPr>
          <w:b/>
        </w:rPr>
      </w:pPr>
      <w:r w:rsidRPr="00CF67FC">
        <w:rPr>
          <w:b/>
        </w:rPr>
        <w:t xml:space="preserve"> програми культурн</w:t>
      </w:r>
      <w:r w:rsidR="005D6AD9">
        <w:rPr>
          <w:b/>
        </w:rPr>
        <w:t xml:space="preserve">о-масових </w:t>
      </w:r>
      <w:r w:rsidRPr="00CF67FC">
        <w:rPr>
          <w:b/>
        </w:rPr>
        <w:t>заходів в Любашівськ</w:t>
      </w:r>
      <w:r w:rsidR="001F59FC">
        <w:rPr>
          <w:b/>
        </w:rPr>
        <w:t>ій селищній раді</w:t>
      </w:r>
      <w:r w:rsidRPr="00CF67FC">
        <w:rPr>
          <w:b/>
        </w:rPr>
        <w:t xml:space="preserve"> </w:t>
      </w:r>
    </w:p>
    <w:p w:rsidR="00520426" w:rsidRPr="00CF67FC" w:rsidRDefault="00C957D9" w:rsidP="004B069B">
      <w:pPr>
        <w:jc w:val="center"/>
        <w:rPr>
          <w:b/>
        </w:rPr>
      </w:pPr>
      <w:r>
        <w:rPr>
          <w:b/>
        </w:rPr>
        <w:t xml:space="preserve"> на 2022-2024</w:t>
      </w:r>
      <w:r w:rsidR="00520426" w:rsidRPr="00CF67FC">
        <w:rPr>
          <w:b/>
        </w:rPr>
        <w:t xml:space="preserve"> роки </w:t>
      </w:r>
    </w:p>
    <w:p w:rsidR="00520426" w:rsidRPr="00CF67FC" w:rsidRDefault="00520426" w:rsidP="004B069B">
      <w:pPr>
        <w:jc w:val="center"/>
        <w:rPr>
          <w:b/>
        </w:rPr>
      </w:pPr>
    </w:p>
    <w:tbl>
      <w:tblPr>
        <w:tblW w:w="9275" w:type="dxa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931"/>
        <w:gridCol w:w="4828"/>
      </w:tblGrid>
      <w:tr w:rsidR="00520426" w:rsidRPr="00CF67FC" w:rsidTr="00656526">
        <w:trPr>
          <w:trHeight w:val="724"/>
        </w:trPr>
        <w:tc>
          <w:tcPr>
            <w:tcW w:w="236" w:type="dxa"/>
          </w:tcPr>
          <w:p w:rsidR="00520426" w:rsidRPr="00CF67FC" w:rsidRDefault="00520426" w:rsidP="00422119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43" w:type="dxa"/>
          </w:tcPr>
          <w:p w:rsidR="00520426" w:rsidRPr="00CF67FC" w:rsidRDefault="00520426" w:rsidP="00422119">
            <w:r w:rsidRPr="00CF67FC">
              <w:t>Ініціатор розроблення програми</w:t>
            </w:r>
          </w:p>
        </w:tc>
        <w:tc>
          <w:tcPr>
            <w:tcW w:w="4996" w:type="dxa"/>
          </w:tcPr>
          <w:p w:rsidR="00520426" w:rsidRPr="00CF67FC" w:rsidRDefault="009C62A1" w:rsidP="001F59FC">
            <w:r w:rsidRPr="009C62A1">
              <w:t>КЗ «Центру культури і дозвілля Любашівської селищної ради»</w:t>
            </w:r>
          </w:p>
        </w:tc>
      </w:tr>
      <w:tr w:rsidR="00520426" w:rsidRPr="00CF67FC" w:rsidTr="00656526">
        <w:trPr>
          <w:trHeight w:val="743"/>
        </w:trPr>
        <w:tc>
          <w:tcPr>
            <w:tcW w:w="236" w:type="dxa"/>
          </w:tcPr>
          <w:p w:rsidR="00520426" w:rsidRPr="00CF67FC" w:rsidRDefault="00520426" w:rsidP="00422119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43" w:type="dxa"/>
          </w:tcPr>
          <w:p w:rsidR="00520426" w:rsidRPr="00CF67FC" w:rsidRDefault="00520426" w:rsidP="00422119">
            <w:pPr>
              <w:jc w:val="both"/>
            </w:pPr>
            <w:r w:rsidRPr="00CF67FC">
              <w:t>Розробник програми</w:t>
            </w:r>
          </w:p>
        </w:tc>
        <w:tc>
          <w:tcPr>
            <w:tcW w:w="4996" w:type="dxa"/>
          </w:tcPr>
          <w:p w:rsidR="00520426" w:rsidRPr="00CF67FC" w:rsidRDefault="001F59FC" w:rsidP="00422119">
            <w:r>
              <w:t xml:space="preserve"> </w:t>
            </w:r>
            <w:r w:rsidR="009C62A1" w:rsidRPr="009C62A1">
              <w:t>КЗ «Центру культури і дозвілля Любашівської селищної ради»</w:t>
            </w:r>
          </w:p>
        </w:tc>
      </w:tr>
      <w:tr w:rsidR="00520426" w:rsidRPr="00CF67FC" w:rsidTr="00656526">
        <w:trPr>
          <w:trHeight w:val="362"/>
        </w:trPr>
        <w:tc>
          <w:tcPr>
            <w:tcW w:w="236" w:type="dxa"/>
          </w:tcPr>
          <w:p w:rsidR="00520426" w:rsidRPr="00CF67FC" w:rsidRDefault="00520426" w:rsidP="00422119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43" w:type="dxa"/>
          </w:tcPr>
          <w:p w:rsidR="00520426" w:rsidRPr="00CF67FC" w:rsidRDefault="00520426" w:rsidP="00422119">
            <w:pPr>
              <w:jc w:val="both"/>
            </w:pPr>
            <w:proofErr w:type="spellStart"/>
            <w:r w:rsidRPr="00CF67FC">
              <w:t>Співрозробник</w:t>
            </w:r>
            <w:proofErr w:type="spellEnd"/>
            <w:r w:rsidRPr="00CF67FC">
              <w:t xml:space="preserve"> програми</w:t>
            </w:r>
          </w:p>
        </w:tc>
        <w:tc>
          <w:tcPr>
            <w:tcW w:w="4996" w:type="dxa"/>
          </w:tcPr>
          <w:p w:rsidR="00520426" w:rsidRPr="00CF67FC" w:rsidRDefault="00520426" w:rsidP="00422119">
            <w:r w:rsidRPr="00CF67FC">
              <w:t>-</w:t>
            </w:r>
          </w:p>
        </w:tc>
      </w:tr>
      <w:tr w:rsidR="00520426" w:rsidRPr="00CF67FC" w:rsidTr="00656526">
        <w:trPr>
          <w:trHeight w:val="743"/>
        </w:trPr>
        <w:tc>
          <w:tcPr>
            <w:tcW w:w="236" w:type="dxa"/>
          </w:tcPr>
          <w:p w:rsidR="00520426" w:rsidRPr="00CF67FC" w:rsidRDefault="00520426" w:rsidP="00422119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43" w:type="dxa"/>
          </w:tcPr>
          <w:p w:rsidR="00520426" w:rsidRPr="00CF67FC" w:rsidRDefault="00520426" w:rsidP="00422119">
            <w:r w:rsidRPr="00CF67FC">
              <w:t>Відповідальний виконавець                 програми</w:t>
            </w:r>
          </w:p>
        </w:tc>
        <w:tc>
          <w:tcPr>
            <w:tcW w:w="4996" w:type="dxa"/>
          </w:tcPr>
          <w:p w:rsidR="00520426" w:rsidRPr="00CF67FC" w:rsidRDefault="009C62A1" w:rsidP="00422119">
            <w:r w:rsidRPr="009C62A1">
              <w:t>КЗ «Центру культури і дозвілля Любашівської селищної ради»</w:t>
            </w:r>
          </w:p>
        </w:tc>
      </w:tr>
      <w:tr w:rsidR="00520426" w:rsidRPr="00CF67FC" w:rsidTr="00656526">
        <w:trPr>
          <w:trHeight w:val="711"/>
        </w:trPr>
        <w:tc>
          <w:tcPr>
            <w:tcW w:w="236" w:type="dxa"/>
          </w:tcPr>
          <w:p w:rsidR="00520426" w:rsidRPr="00CF67FC" w:rsidRDefault="00520426" w:rsidP="00422119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43" w:type="dxa"/>
          </w:tcPr>
          <w:p w:rsidR="00520426" w:rsidRPr="00CF67FC" w:rsidRDefault="00520426" w:rsidP="00422119">
            <w:r w:rsidRPr="00CF67FC">
              <w:t>Учасники програми</w:t>
            </w:r>
          </w:p>
        </w:tc>
        <w:tc>
          <w:tcPr>
            <w:tcW w:w="4996" w:type="dxa"/>
          </w:tcPr>
          <w:p w:rsidR="00520426" w:rsidRPr="00CF67FC" w:rsidRDefault="001F59FC" w:rsidP="00422119">
            <w:r>
              <w:t>Виконавчий комітет  Любашівської  селищної  ради</w:t>
            </w:r>
          </w:p>
        </w:tc>
      </w:tr>
      <w:tr w:rsidR="00520426" w:rsidRPr="00CF67FC" w:rsidTr="00656526">
        <w:trPr>
          <w:trHeight w:val="362"/>
        </w:trPr>
        <w:tc>
          <w:tcPr>
            <w:tcW w:w="236" w:type="dxa"/>
          </w:tcPr>
          <w:p w:rsidR="00520426" w:rsidRPr="00CF67FC" w:rsidRDefault="00520426" w:rsidP="00422119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43" w:type="dxa"/>
          </w:tcPr>
          <w:p w:rsidR="00520426" w:rsidRPr="00CF67FC" w:rsidRDefault="00520426" w:rsidP="00422119">
            <w:r w:rsidRPr="00CF67FC">
              <w:t>Термін реалізації програми</w:t>
            </w:r>
          </w:p>
        </w:tc>
        <w:tc>
          <w:tcPr>
            <w:tcW w:w="4996" w:type="dxa"/>
          </w:tcPr>
          <w:p w:rsidR="00520426" w:rsidRPr="00CF67FC" w:rsidRDefault="00265BC8" w:rsidP="00422119">
            <w:r>
              <w:t>20</w:t>
            </w:r>
            <w:r w:rsidR="00C957D9">
              <w:t xml:space="preserve">22 </w:t>
            </w:r>
            <w:r>
              <w:t>-</w:t>
            </w:r>
            <w:r w:rsidR="00C957D9">
              <w:t xml:space="preserve"> </w:t>
            </w:r>
            <w:r>
              <w:t>202</w:t>
            </w:r>
            <w:r w:rsidR="00C957D9">
              <w:t>4</w:t>
            </w:r>
            <w:r w:rsidR="00520426" w:rsidRPr="00CF67FC">
              <w:t xml:space="preserve"> роки</w:t>
            </w:r>
          </w:p>
        </w:tc>
      </w:tr>
      <w:tr w:rsidR="00520426" w:rsidRPr="00CF67FC" w:rsidTr="00656526">
        <w:trPr>
          <w:trHeight w:val="1106"/>
        </w:trPr>
        <w:tc>
          <w:tcPr>
            <w:tcW w:w="236" w:type="dxa"/>
          </w:tcPr>
          <w:p w:rsidR="00520426" w:rsidRPr="00CF67FC" w:rsidRDefault="00520426" w:rsidP="00422119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43" w:type="dxa"/>
          </w:tcPr>
          <w:p w:rsidR="00520426" w:rsidRPr="00CF67FC" w:rsidRDefault="00520426" w:rsidP="00422119">
            <w:r w:rsidRPr="00CF67FC">
              <w:t>Перелік місцевих бюджетів, які беруть участь у виконанні               програми</w:t>
            </w:r>
          </w:p>
        </w:tc>
        <w:tc>
          <w:tcPr>
            <w:tcW w:w="4996" w:type="dxa"/>
          </w:tcPr>
          <w:p w:rsidR="00520426" w:rsidRPr="00CF67FC" w:rsidRDefault="001F59FC" w:rsidP="00422119">
            <w:r>
              <w:t>місцевий</w:t>
            </w:r>
          </w:p>
        </w:tc>
      </w:tr>
      <w:tr w:rsidR="001F59FC" w:rsidRPr="00CF67FC" w:rsidTr="00656526">
        <w:trPr>
          <w:trHeight w:val="1106"/>
        </w:trPr>
        <w:tc>
          <w:tcPr>
            <w:tcW w:w="236" w:type="dxa"/>
          </w:tcPr>
          <w:p w:rsidR="001F59FC" w:rsidRPr="00CF67FC" w:rsidRDefault="001F59FC" w:rsidP="00422119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4043" w:type="dxa"/>
          </w:tcPr>
          <w:p w:rsidR="001F59FC" w:rsidRPr="00CF67FC" w:rsidRDefault="001F59FC" w:rsidP="00422119">
            <w:r w:rsidRPr="00CF67FC">
              <w:t xml:space="preserve">Загальний обсяг фінансових ресурсів, необхідних для реалізації програми, всього: </w:t>
            </w:r>
          </w:p>
        </w:tc>
        <w:tc>
          <w:tcPr>
            <w:tcW w:w="4996" w:type="dxa"/>
            <w:vAlign w:val="center"/>
          </w:tcPr>
          <w:p w:rsidR="001F59FC" w:rsidRPr="00CF67FC" w:rsidRDefault="00265BC8" w:rsidP="00387F81">
            <w:r>
              <w:t>І етап – 202</w:t>
            </w:r>
            <w:r w:rsidR="002D26C3">
              <w:t>2</w:t>
            </w:r>
            <w:r w:rsidR="00C957D9">
              <w:t xml:space="preserve"> рік</w:t>
            </w:r>
            <w:r w:rsidR="002D26C3">
              <w:t xml:space="preserve"> </w:t>
            </w:r>
            <w:r w:rsidR="001F59FC" w:rsidRPr="00CF67FC">
              <w:t xml:space="preserve">– </w:t>
            </w:r>
            <w:r w:rsidR="002D10E7">
              <w:t>28</w:t>
            </w:r>
            <w:r w:rsidR="009C62A1">
              <w:t>7</w:t>
            </w:r>
            <w:r w:rsidR="001F59FC">
              <w:t xml:space="preserve">,0 </w:t>
            </w:r>
            <w:r w:rsidR="001F59FC" w:rsidRPr="00CF67FC">
              <w:t xml:space="preserve"> </w:t>
            </w:r>
            <w:proofErr w:type="spellStart"/>
            <w:r w:rsidR="001F59FC" w:rsidRPr="00CF67FC">
              <w:t>тис.грн</w:t>
            </w:r>
            <w:proofErr w:type="spellEnd"/>
            <w:r w:rsidR="001F59FC" w:rsidRPr="00CF67FC">
              <w:t>.</w:t>
            </w:r>
          </w:p>
          <w:p w:rsidR="001F59FC" w:rsidRPr="00CF67FC" w:rsidRDefault="001F59FC" w:rsidP="00387F81">
            <w:r w:rsidRPr="00CF67FC">
              <w:t>ІІ етап – 20</w:t>
            </w:r>
            <w:r w:rsidR="002D26C3">
              <w:t>23</w:t>
            </w:r>
            <w:r w:rsidR="00C957D9">
              <w:t xml:space="preserve"> рік</w:t>
            </w:r>
            <w:r w:rsidRPr="00CF67FC">
              <w:t xml:space="preserve"> –</w:t>
            </w:r>
            <w:r>
              <w:t xml:space="preserve"> </w:t>
            </w:r>
            <w:r w:rsidR="002D10E7">
              <w:t>28</w:t>
            </w:r>
            <w:r w:rsidR="009C62A1">
              <w:t>7</w:t>
            </w:r>
            <w:r>
              <w:t xml:space="preserve"> ,0</w:t>
            </w:r>
            <w:r w:rsidRPr="00CF67FC">
              <w:t xml:space="preserve"> </w:t>
            </w:r>
            <w:proofErr w:type="spellStart"/>
            <w:r w:rsidRPr="00CF67FC">
              <w:t>тис.грн</w:t>
            </w:r>
            <w:proofErr w:type="spellEnd"/>
            <w:r w:rsidRPr="00CF67FC">
              <w:t>.</w:t>
            </w:r>
          </w:p>
          <w:p w:rsidR="001F59FC" w:rsidRPr="00CF67FC" w:rsidRDefault="001F59FC" w:rsidP="00387F81">
            <w:r w:rsidRPr="00CF67FC">
              <w:t>ІІІ етап – 20</w:t>
            </w:r>
            <w:r w:rsidR="00265BC8">
              <w:t>2</w:t>
            </w:r>
            <w:r w:rsidR="002D26C3">
              <w:t>4</w:t>
            </w:r>
            <w:r w:rsidR="00C957D9">
              <w:t xml:space="preserve"> рік</w:t>
            </w:r>
            <w:r w:rsidRPr="00CF67FC">
              <w:t xml:space="preserve"> – </w:t>
            </w:r>
            <w:r w:rsidR="000938BB">
              <w:t>28</w:t>
            </w:r>
            <w:r w:rsidR="009C62A1">
              <w:t>7</w:t>
            </w:r>
            <w:r>
              <w:t>,0</w:t>
            </w:r>
            <w:r w:rsidRPr="00CF67FC">
              <w:t xml:space="preserve"> </w:t>
            </w:r>
            <w:proofErr w:type="spellStart"/>
            <w:r w:rsidRPr="00CF67FC">
              <w:t>тис.грн</w:t>
            </w:r>
            <w:proofErr w:type="spellEnd"/>
            <w:r w:rsidRPr="00CF67FC">
              <w:t>.</w:t>
            </w:r>
          </w:p>
          <w:p w:rsidR="001F59FC" w:rsidRPr="00CF67FC" w:rsidRDefault="001F59FC" w:rsidP="00387F81"/>
        </w:tc>
      </w:tr>
      <w:tr w:rsidR="00520426" w:rsidRPr="00CF67FC" w:rsidTr="00656526">
        <w:trPr>
          <w:trHeight w:val="362"/>
        </w:trPr>
        <w:tc>
          <w:tcPr>
            <w:tcW w:w="236" w:type="dxa"/>
          </w:tcPr>
          <w:p w:rsidR="00520426" w:rsidRPr="00CF67FC" w:rsidRDefault="00520426" w:rsidP="00422119">
            <w:pPr>
              <w:jc w:val="both"/>
            </w:pPr>
          </w:p>
        </w:tc>
        <w:tc>
          <w:tcPr>
            <w:tcW w:w="4043" w:type="dxa"/>
          </w:tcPr>
          <w:p w:rsidR="00520426" w:rsidRPr="00CF67FC" w:rsidRDefault="00520426" w:rsidP="00422119">
            <w:r w:rsidRPr="00CF67FC">
              <w:t>у тому числі:</w:t>
            </w:r>
          </w:p>
        </w:tc>
        <w:tc>
          <w:tcPr>
            <w:tcW w:w="4996" w:type="dxa"/>
          </w:tcPr>
          <w:p w:rsidR="00520426" w:rsidRPr="00CF67FC" w:rsidRDefault="00520426" w:rsidP="00422119">
            <w:pPr>
              <w:jc w:val="both"/>
            </w:pPr>
          </w:p>
        </w:tc>
      </w:tr>
      <w:tr w:rsidR="001F59FC" w:rsidRPr="00CF67FC" w:rsidTr="00656526">
        <w:trPr>
          <w:trHeight w:val="1061"/>
        </w:trPr>
        <w:tc>
          <w:tcPr>
            <w:tcW w:w="236" w:type="dxa"/>
          </w:tcPr>
          <w:p w:rsidR="001F59FC" w:rsidRPr="00CF67FC" w:rsidRDefault="001F59FC" w:rsidP="00422119">
            <w:pPr>
              <w:jc w:val="both"/>
            </w:pPr>
            <w:r w:rsidRPr="00CF67FC">
              <w:t>8.1</w:t>
            </w:r>
          </w:p>
        </w:tc>
        <w:tc>
          <w:tcPr>
            <w:tcW w:w="4043" w:type="dxa"/>
          </w:tcPr>
          <w:p w:rsidR="001F59FC" w:rsidRPr="00CF67FC" w:rsidRDefault="001F59FC" w:rsidP="001F59FC">
            <w:r w:rsidRPr="00CF67FC">
              <w:t xml:space="preserve">коштів </w:t>
            </w:r>
            <w:r>
              <w:t>місцевого</w:t>
            </w:r>
            <w:r w:rsidRPr="00CF67FC">
              <w:t xml:space="preserve">  бюджету</w:t>
            </w:r>
          </w:p>
        </w:tc>
        <w:tc>
          <w:tcPr>
            <w:tcW w:w="4996" w:type="dxa"/>
            <w:vAlign w:val="center"/>
          </w:tcPr>
          <w:p w:rsidR="00265BC8" w:rsidRPr="00CF67FC" w:rsidRDefault="002D26C3" w:rsidP="00265BC8">
            <w:r>
              <w:t xml:space="preserve">І етап – </w:t>
            </w:r>
            <w:r w:rsidR="00265BC8">
              <w:t>2022</w:t>
            </w:r>
            <w:r w:rsidR="00265BC8" w:rsidRPr="00CF67FC">
              <w:t xml:space="preserve"> </w:t>
            </w:r>
            <w:r w:rsidR="00C957D9">
              <w:t xml:space="preserve"> </w:t>
            </w:r>
            <w:r w:rsidR="00265BC8" w:rsidRPr="00CF67FC">
              <w:t xml:space="preserve">рік – </w:t>
            </w:r>
            <w:r w:rsidR="00265BC8">
              <w:t>28</w:t>
            </w:r>
            <w:r w:rsidR="009C62A1">
              <w:t>7</w:t>
            </w:r>
            <w:r w:rsidR="00265BC8">
              <w:t xml:space="preserve">,0 </w:t>
            </w:r>
            <w:r w:rsidR="00265BC8" w:rsidRPr="00CF67FC">
              <w:t xml:space="preserve"> </w:t>
            </w:r>
            <w:proofErr w:type="spellStart"/>
            <w:r w:rsidR="00265BC8" w:rsidRPr="00CF67FC">
              <w:t>тис.грн</w:t>
            </w:r>
            <w:proofErr w:type="spellEnd"/>
            <w:r w:rsidR="00265BC8" w:rsidRPr="00CF67FC">
              <w:t>.</w:t>
            </w:r>
          </w:p>
          <w:p w:rsidR="00265BC8" w:rsidRPr="00CF67FC" w:rsidRDefault="00265BC8" w:rsidP="00265BC8">
            <w:r w:rsidRPr="00CF67FC">
              <w:t>ІІ етап – 20</w:t>
            </w:r>
            <w:r w:rsidR="00C957D9">
              <w:t>23 рік</w:t>
            </w:r>
            <w:r w:rsidRPr="00CF67FC">
              <w:t xml:space="preserve"> –</w:t>
            </w:r>
            <w:r>
              <w:t xml:space="preserve"> 28</w:t>
            </w:r>
            <w:r w:rsidR="009C62A1">
              <w:t>7</w:t>
            </w:r>
            <w:r>
              <w:t xml:space="preserve"> ,0</w:t>
            </w:r>
            <w:r w:rsidRPr="00CF67FC">
              <w:t xml:space="preserve"> </w:t>
            </w:r>
            <w:proofErr w:type="spellStart"/>
            <w:r w:rsidRPr="00CF67FC">
              <w:t>тис.грн</w:t>
            </w:r>
            <w:proofErr w:type="spellEnd"/>
            <w:r w:rsidRPr="00CF67FC">
              <w:t>.</w:t>
            </w:r>
          </w:p>
          <w:p w:rsidR="00265BC8" w:rsidRPr="00CF67FC" w:rsidRDefault="00265BC8" w:rsidP="00265BC8">
            <w:r w:rsidRPr="00CF67FC">
              <w:t>ІІІ етап – 20</w:t>
            </w:r>
            <w:r>
              <w:t>2</w:t>
            </w:r>
            <w:r w:rsidR="00C957D9">
              <w:t xml:space="preserve">4 рік </w:t>
            </w:r>
            <w:r w:rsidRPr="00CF67FC">
              <w:t xml:space="preserve">– </w:t>
            </w:r>
            <w:r>
              <w:t>28</w:t>
            </w:r>
            <w:r w:rsidR="009C62A1">
              <w:t>7</w:t>
            </w:r>
            <w:r>
              <w:t>,0</w:t>
            </w:r>
            <w:r w:rsidRPr="00CF67FC">
              <w:t xml:space="preserve"> </w:t>
            </w:r>
            <w:proofErr w:type="spellStart"/>
            <w:r w:rsidRPr="00CF67FC">
              <w:t>тис.грн</w:t>
            </w:r>
            <w:proofErr w:type="spellEnd"/>
            <w:r w:rsidRPr="00CF67FC">
              <w:t>.</w:t>
            </w:r>
          </w:p>
          <w:p w:rsidR="001F59FC" w:rsidRPr="00CF67FC" w:rsidRDefault="001F59FC" w:rsidP="00106866"/>
        </w:tc>
      </w:tr>
      <w:tr w:rsidR="001F59FC" w:rsidRPr="00CF67FC" w:rsidTr="00656526">
        <w:trPr>
          <w:trHeight w:val="743"/>
        </w:trPr>
        <w:tc>
          <w:tcPr>
            <w:tcW w:w="236" w:type="dxa"/>
          </w:tcPr>
          <w:p w:rsidR="001F59FC" w:rsidRPr="00CF67FC" w:rsidRDefault="001F59FC" w:rsidP="00422119">
            <w:pPr>
              <w:jc w:val="both"/>
            </w:pPr>
            <w:r w:rsidRPr="00CF67FC">
              <w:t>8.2</w:t>
            </w:r>
          </w:p>
        </w:tc>
        <w:tc>
          <w:tcPr>
            <w:tcW w:w="4043" w:type="dxa"/>
          </w:tcPr>
          <w:p w:rsidR="001F59FC" w:rsidRPr="00CF67FC" w:rsidRDefault="001F59FC" w:rsidP="00422119">
            <w:r w:rsidRPr="00CF67FC">
              <w:t>коштів інших джерел</w:t>
            </w:r>
          </w:p>
        </w:tc>
        <w:tc>
          <w:tcPr>
            <w:tcW w:w="4996" w:type="dxa"/>
          </w:tcPr>
          <w:p w:rsidR="001F59FC" w:rsidRPr="00CF67FC" w:rsidRDefault="001F59FC" w:rsidP="00422119">
            <w:pPr>
              <w:tabs>
                <w:tab w:val="left" w:pos="1080"/>
              </w:tabs>
            </w:pPr>
            <w:r>
              <w:t>-</w:t>
            </w:r>
          </w:p>
        </w:tc>
      </w:tr>
    </w:tbl>
    <w:p w:rsidR="00520426" w:rsidRPr="00CF67FC" w:rsidRDefault="00520426" w:rsidP="004B069B">
      <w:pPr>
        <w:jc w:val="center"/>
        <w:rPr>
          <w:b/>
        </w:rPr>
      </w:pPr>
    </w:p>
    <w:p w:rsidR="00520426" w:rsidRDefault="00520426" w:rsidP="004B069B">
      <w:pPr>
        <w:jc w:val="center"/>
        <w:rPr>
          <w:b/>
        </w:rPr>
      </w:pPr>
    </w:p>
    <w:p w:rsidR="00822B9E" w:rsidRDefault="00822B9E" w:rsidP="004B069B">
      <w:pPr>
        <w:jc w:val="center"/>
        <w:rPr>
          <w:b/>
        </w:rPr>
      </w:pPr>
    </w:p>
    <w:p w:rsidR="00822B9E" w:rsidRDefault="00822B9E" w:rsidP="004B069B">
      <w:pPr>
        <w:jc w:val="center"/>
        <w:rPr>
          <w:b/>
        </w:rPr>
      </w:pPr>
    </w:p>
    <w:p w:rsidR="00822B9E" w:rsidRDefault="00822B9E" w:rsidP="004B069B">
      <w:pPr>
        <w:jc w:val="center"/>
        <w:rPr>
          <w:b/>
        </w:rPr>
      </w:pPr>
    </w:p>
    <w:p w:rsidR="00822B9E" w:rsidRDefault="00822B9E" w:rsidP="004B069B">
      <w:pPr>
        <w:jc w:val="center"/>
        <w:rPr>
          <w:b/>
        </w:rPr>
      </w:pPr>
    </w:p>
    <w:p w:rsidR="00822B9E" w:rsidRDefault="00822B9E" w:rsidP="004B069B">
      <w:pPr>
        <w:jc w:val="center"/>
        <w:rPr>
          <w:b/>
        </w:rPr>
      </w:pPr>
    </w:p>
    <w:p w:rsidR="00822B9E" w:rsidRDefault="00822B9E" w:rsidP="004B069B">
      <w:pPr>
        <w:jc w:val="center"/>
        <w:rPr>
          <w:b/>
        </w:rPr>
      </w:pPr>
    </w:p>
    <w:p w:rsidR="00822B9E" w:rsidRDefault="00822B9E" w:rsidP="004B069B">
      <w:pPr>
        <w:jc w:val="center"/>
        <w:rPr>
          <w:b/>
        </w:rPr>
      </w:pPr>
    </w:p>
    <w:p w:rsidR="00822B9E" w:rsidRDefault="00822B9E" w:rsidP="004B069B">
      <w:pPr>
        <w:jc w:val="center"/>
        <w:rPr>
          <w:b/>
        </w:rPr>
      </w:pPr>
    </w:p>
    <w:p w:rsidR="00822B9E" w:rsidRDefault="00822B9E" w:rsidP="004B069B">
      <w:pPr>
        <w:jc w:val="center"/>
        <w:rPr>
          <w:b/>
        </w:rPr>
      </w:pPr>
    </w:p>
    <w:p w:rsidR="00822B9E" w:rsidRDefault="00822B9E" w:rsidP="004B069B">
      <w:pPr>
        <w:jc w:val="center"/>
        <w:rPr>
          <w:b/>
        </w:rPr>
      </w:pPr>
    </w:p>
    <w:p w:rsidR="00822B9E" w:rsidRPr="00CF67FC" w:rsidRDefault="00822B9E" w:rsidP="004B069B">
      <w:pPr>
        <w:jc w:val="center"/>
        <w:rPr>
          <w:b/>
        </w:rPr>
      </w:pPr>
    </w:p>
    <w:p w:rsidR="00520426" w:rsidRPr="00CF67FC" w:rsidRDefault="00520426" w:rsidP="004B069B">
      <w:pPr>
        <w:jc w:val="center"/>
        <w:rPr>
          <w:lang w:eastAsia="en-US"/>
        </w:rPr>
      </w:pPr>
    </w:p>
    <w:p w:rsidR="001F59FC" w:rsidRPr="00656526" w:rsidRDefault="001F59FC" w:rsidP="00656526">
      <w:pPr>
        <w:tabs>
          <w:tab w:val="left" w:pos="7185"/>
        </w:tabs>
      </w:pPr>
      <w:bookmarkStart w:id="0" w:name="_GoBack"/>
      <w:bookmarkEnd w:id="0"/>
    </w:p>
    <w:p w:rsidR="00520426" w:rsidRPr="00CF67FC" w:rsidRDefault="00520426" w:rsidP="004B069B">
      <w:pPr>
        <w:jc w:val="center"/>
        <w:rPr>
          <w:b/>
        </w:rPr>
      </w:pPr>
      <w:r w:rsidRPr="00CF67FC">
        <w:rPr>
          <w:b/>
        </w:rPr>
        <w:lastRenderedPageBreak/>
        <w:t>Загальні положення</w:t>
      </w:r>
    </w:p>
    <w:p w:rsidR="00C40A5C" w:rsidRDefault="00520426" w:rsidP="004B069B">
      <w:pPr>
        <w:jc w:val="both"/>
      </w:pPr>
      <w:r w:rsidRPr="00CF67FC">
        <w:t xml:space="preserve">       </w:t>
      </w:r>
    </w:p>
    <w:p w:rsidR="00520426" w:rsidRDefault="00520426" w:rsidP="004B069B">
      <w:pPr>
        <w:jc w:val="both"/>
      </w:pPr>
      <w:r w:rsidRPr="00CF67FC">
        <w:t xml:space="preserve">  Розбудова суверенної, демократичної, правової держави потребує від органів виконавчої влади та органів місцевого самоврядування, громадських організацій вжиття заходів для розвитку духовності, виховання патріотизму поваги до історичної спадщини українського народу, впровадження у суспільну свідомість співвітчизників загально</w:t>
      </w:r>
      <w:r>
        <w:t xml:space="preserve">людських моральних цінностей. </w:t>
      </w:r>
      <w:r w:rsidRPr="00CF67FC">
        <w:t>Районна програма розроблена з метою проведення в районі соціально-культурних заходів по відзначенню державних, професійних свят та пам’ятних дат.</w:t>
      </w:r>
    </w:p>
    <w:p w:rsidR="00520426" w:rsidRPr="00CF67FC" w:rsidRDefault="00520426" w:rsidP="004B069B">
      <w:pPr>
        <w:jc w:val="both"/>
      </w:pPr>
    </w:p>
    <w:p w:rsidR="00520426" w:rsidRDefault="00520426" w:rsidP="0001367D">
      <w:pPr>
        <w:tabs>
          <w:tab w:val="left" w:pos="8085"/>
        </w:tabs>
        <w:ind w:left="1474" w:right="-92"/>
        <w:jc w:val="both"/>
      </w:pPr>
      <w:r w:rsidRPr="00CF67FC">
        <w:rPr>
          <w:b/>
        </w:rPr>
        <w:t xml:space="preserve">      </w:t>
      </w:r>
      <w:r w:rsidRPr="00CF67FC">
        <w:t>Відзначення професійних та державних свят</w:t>
      </w:r>
    </w:p>
    <w:p w:rsidR="00520426" w:rsidRPr="00CF67FC" w:rsidRDefault="00520426" w:rsidP="0001367D">
      <w:pPr>
        <w:tabs>
          <w:tab w:val="left" w:pos="8085"/>
        </w:tabs>
        <w:ind w:left="1474" w:right="-92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761"/>
      </w:tblGrid>
      <w:tr w:rsidR="00520426" w:rsidRPr="00CF67FC" w:rsidTr="00656526">
        <w:tc>
          <w:tcPr>
            <w:tcW w:w="2093" w:type="dxa"/>
          </w:tcPr>
          <w:p w:rsidR="00520426" w:rsidRPr="00CF67FC" w:rsidRDefault="00520426" w:rsidP="00E57DEF">
            <w:pPr>
              <w:tabs>
                <w:tab w:val="left" w:pos="8085"/>
              </w:tabs>
              <w:ind w:right="-92"/>
              <w:jc w:val="both"/>
              <w:rPr>
                <w:noProof/>
                <w:lang w:eastAsia="en-US"/>
              </w:rPr>
            </w:pPr>
            <w:r w:rsidRPr="00CF67FC">
              <w:rPr>
                <w:lang w:eastAsia="en-US"/>
              </w:rPr>
              <w:t>Лютий</w:t>
            </w:r>
          </w:p>
        </w:tc>
        <w:tc>
          <w:tcPr>
            <w:tcW w:w="7761" w:type="dxa"/>
          </w:tcPr>
          <w:p w:rsidR="00520426" w:rsidRPr="00CF67FC" w:rsidRDefault="00520426" w:rsidP="004F20EE">
            <w:r w:rsidRPr="00CF67FC">
              <w:rPr>
                <w:rFonts w:hAnsi="Symbol"/>
              </w:rPr>
              <w:t xml:space="preserve"> </w:t>
            </w:r>
            <w:r w:rsidRPr="00CF67FC">
              <w:t xml:space="preserve">3 </w:t>
            </w:r>
            <w:r w:rsidRPr="00CF67FC">
              <w:rPr>
                <w:lang w:val="ru-RU"/>
              </w:rPr>
              <w:t xml:space="preserve">лютого – День </w:t>
            </w:r>
            <w:proofErr w:type="spellStart"/>
            <w:r>
              <w:rPr>
                <w:lang w:val="ru-RU"/>
              </w:rPr>
              <w:t>заснува</w:t>
            </w:r>
            <w:r w:rsidRPr="00CF67FC">
              <w:rPr>
                <w:lang w:val="ru-RU"/>
              </w:rPr>
              <w:t>ння</w:t>
            </w:r>
            <w:proofErr w:type="spellEnd"/>
            <w:r w:rsidRPr="00CF67FC">
              <w:rPr>
                <w:lang w:val="ru-RU"/>
              </w:rPr>
              <w:t xml:space="preserve"> </w:t>
            </w:r>
            <w:proofErr w:type="spellStart"/>
            <w:r w:rsidRPr="00CF67FC">
              <w:rPr>
                <w:lang w:val="ru-RU"/>
              </w:rPr>
              <w:t>Любашівського</w:t>
            </w:r>
            <w:proofErr w:type="spellEnd"/>
            <w:r w:rsidRPr="00CF67FC">
              <w:rPr>
                <w:lang w:val="ru-RU"/>
              </w:rPr>
              <w:t xml:space="preserve"> району </w:t>
            </w:r>
          </w:p>
          <w:p w:rsidR="00520426" w:rsidRPr="00CF67FC" w:rsidRDefault="00520426" w:rsidP="004F20EE">
            <w:r w:rsidRPr="00CF67FC">
              <w:t>15 лютого – День вшанування учасників бойових дій на території інших держав</w:t>
            </w:r>
          </w:p>
          <w:p w:rsidR="00520426" w:rsidRPr="00CF67FC" w:rsidRDefault="00520426" w:rsidP="004F20EE">
            <w:r w:rsidRPr="00CF67FC">
              <w:t xml:space="preserve">20 лютого – День пам’яті Героїв Небесної Сотні  </w:t>
            </w:r>
          </w:p>
          <w:p w:rsidR="00520426" w:rsidRPr="00CF67FC" w:rsidRDefault="00520426" w:rsidP="004F20EE">
            <w:r w:rsidRPr="00CF67FC">
              <w:t xml:space="preserve">Свято  Масляної </w:t>
            </w:r>
          </w:p>
        </w:tc>
      </w:tr>
      <w:tr w:rsidR="00520426" w:rsidRPr="00CF67FC" w:rsidTr="00656526">
        <w:tc>
          <w:tcPr>
            <w:tcW w:w="2093" w:type="dxa"/>
          </w:tcPr>
          <w:p w:rsidR="00520426" w:rsidRPr="00CF67FC" w:rsidRDefault="00520426" w:rsidP="00E57DEF">
            <w:pPr>
              <w:tabs>
                <w:tab w:val="left" w:pos="8085"/>
              </w:tabs>
              <w:ind w:right="-92"/>
              <w:jc w:val="both"/>
              <w:rPr>
                <w:noProof/>
                <w:lang w:eastAsia="en-US"/>
              </w:rPr>
            </w:pPr>
            <w:r w:rsidRPr="00CF67FC">
              <w:rPr>
                <w:lang w:eastAsia="en-US"/>
              </w:rPr>
              <w:t>Березень</w:t>
            </w:r>
          </w:p>
        </w:tc>
        <w:tc>
          <w:tcPr>
            <w:tcW w:w="7761" w:type="dxa"/>
          </w:tcPr>
          <w:p w:rsidR="00520426" w:rsidRPr="00CF67FC" w:rsidRDefault="00520426" w:rsidP="004F20EE">
            <w:r w:rsidRPr="00CF67FC">
              <w:t>8 березня  – Міжнародний Жіночий День</w:t>
            </w:r>
          </w:p>
        </w:tc>
      </w:tr>
      <w:tr w:rsidR="00520426" w:rsidRPr="00CF67FC" w:rsidTr="00656526">
        <w:tc>
          <w:tcPr>
            <w:tcW w:w="2093" w:type="dxa"/>
          </w:tcPr>
          <w:p w:rsidR="00520426" w:rsidRPr="00CF67FC" w:rsidRDefault="00520426" w:rsidP="00E57DEF">
            <w:pPr>
              <w:tabs>
                <w:tab w:val="left" w:pos="8085"/>
              </w:tabs>
              <w:ind w:right="-92"/>
              <w:jc w:val="both"/>
              <w:rPr>
                <w:noProof/>
                <w:lang w:eastAsia="en-US"/>
              </w:rPr>
            </w:pPr>
            <w:r w:rsidRPr="00CF67FC">
              <w:rPr>
                <w:lang w:eastAsia="en-US"/>
              </w:rPr>
              <w:t>Квітень</w:t>
            </w:r>
          </w:p>
        </w:tc>
        <w:tc>
          <w:tcPr>
            <w:tcW w:w="7761" w:type="dxa"/>
          </w:tcPr>
          <w:p w:rsidR="00520426" w:rsidRPr="00CF67FC" w:rsidRDefault="00520426" w:rsidP="004F20EE">
            <w:r w:rsidRPr="00CF67FC">
              <w:t xml:space="preserve">26 квітня – День Чорнобильської трагедії </w:t>
            </w:r>
          </w:p>
        </w:tc>
      </w:tr>
      <w:tr w:rsidR="00520426" w:rsidRPr="00CF67FC" w:rsidTr="00656526">
        <w:tc>
          <w:tcPr>
            <w:tcW w:w="2093" w:type="dxa"/>
          </w:tcPr>
          <w:p w:rsidR="00520426" w:rsidRPr="00CF67FC" w:rsidRDefault="00520426" w:rsidP="00E57DEF">
            <w:pPr>
              <w:tabs>
                <w:tab w:val="left" w:pos="8085"/>
              </w:tabs>
              <w:ind w:right="-92"/>
              <w:rPr>
                <w:noProof/>
                <w:lang w:eastAsia="en-US"/>
              </w:rPr>
            </w:pPr>
            <w:r w:rsidRPr="00CF67FC">
              <w:rPr>
                <w:lang w:eastAsia="en-US"/>
              </w:rPr>
              <w:t>Травень</w:t>
            </w:r>
          </w:p>
        </w:tc>
        <w:tc>
          <w:tcPr>
            <w:tcW w:w="7761" w:type="dxa"/>
          </w:tcPr>
          <w:p w:rsidR="00520426" w:rsidRPr="00CF67FC" w:rsidRDefault="00520426" w:rsidP="004F20EE">
            <w:pPr>
              <w:tabs>
                <w:tab w:val="left" w:pos="8085"/>
              </w:tabs>
              <w:jc w:val="both"/>
              <w:rPr>
                <w:lang w:eastAsia="en-US"/>
              </w:rPr>
            </w:pPr>
            <w:r w:rsidRPr="00CF67FC">
              <w:rPr>
                <w:lang w:eastAsia="en-US"/>
              </w:rPr>
              <w:t xml:space="preserve">8 травня  – День пам’яті та примирення </w:t>
            </w:r>
          </w:p>
          <w:p w:rsidR="00520426" w:rsidRPr="00CF67FC" w:rsidRDefault="00520426" w:rsidP="004F20EE">
            <w:pPr>
              <w:tabs>
                <w:tab w:val="left" w:pos="8085"/>
              </w:tabs>
              <w:jc w:val="both"/>
              <w:rPr>
                <w:lang w:eastAsia="en-US"/>
              </w:rPr>
            </w:pPr>
            <w:r w:rsidRPr="00CF67FC">
              <w:rPr>
                <w:lang w:eastAsia="en-US"/>
              </w:rPr>
              <w:t>9 травня  – День Перемоги</w:t>
            </w:r>
          </w:p>
          <w:p w:rsidR="00520426" w:rsidRPr="00CF67FC" w:rsidRDefault="00520426" w:rsidP="004F20EE">
            <w:pPr>
              <w:tabs>
                <w:tab w:val="left" w:pos="8085"/>
              </w:tabs>
              <w:jc w:val="both"/>
              <w:rPr>
                <w:lang w:eastAsia="en-US"/>
              </w:rPr>
            </w:pPr>
            <w:r w:rsidRPr="00CF67FC">
              <w:rPr>
                <w:lang w:eastAsia="en-US"/>
              </w:rPr>
              <w:t xml:space="preserve">День матері (друга неділя травня) </w:t>
            </w:r>
          </w:p>
          <w:p w:rsidR="00520426" w:rsidRPr="00CF67FC" w:rsidRDefault="00520426" w:rsidP="004F20EE">
            <w:pPr>
              <w:tabs>
                <w:tab w:val="left" w:pos="8085"/>
              </w:tabs>
              <w:jc w:val="both"/>
              <w:rPr>
                <w:lang w:eastAsia="en-US"/>
              </w:rPr>
            </w:pPr>
            <w:r w:rsidRPr="00CF67FC">
              <w:rPr>
                <w:lang w:eastAsia="en-US"/>
              </w:rPr>
              <w:t>15 травня  – Міжнародний день сім'ї</w:t>
            </w:r>
          </w:p>
        </w:tc>
      </w:tr>
      <w:tr w:rsidR="00520426" w:rsidRPr="00CF67FC" w:rsidTr="00656526">
        <w:trPr>
          <w:trHeight w:val="1853"/>
        </w:trPr>
        <w:tc>
          <w:tcPr>
            <w:tcW w:w="2093" w:type="dxa"/>
          </w:tcPr>
          <w:p w:rsidR="00520426" w:rsidRPr="00CF67FC" w:rsidRDefault="00520426" w:rsidP="00E57DEF">
            <w:pPr>
              <w:tabs>
                <w:tab w:val="left" w:pos="8085"/>
              </w:tabs>
              <w:ind w:right="-92"/>
              <w:rPr>
                <w:noProof/>
                <w:lang w:eastAsia="en-US"/>
              </w:rPr>
            </w:pPr>
            <w:r w:rsidRPr="00CF67FC">
              <w:rPr>
                <w:lang w:eastAsia="en-US"/>
              </w:rPr>
              <w:t>Червень</w:t>
            </w:r>
          </w:p>
        </w:tc>
        <w:tc>
          <w:tcPr>
            <w:tcW w:w="7761" w:type="dxa"/>
          </w:tcPr>
          <w:p w:rsidR="00520426" w:rsidRPr="00CF67FC" w:rsidRDefault="00520426" w:rsidP="004F20EE">
            <w:r w:rsidRPr="00CF67FC">
              <w:t xml:space="preserve">1 червня  – Міжнародний День захисту дітей </w:t>
            </w:r>
          </w:p>
          <w:p w:rsidR="00520426" w:rsidRPr="00CF67FC" w:rsidRDefault="00520426" w:rsidP="004F20EE">
            <w:r w:rsidRPr="00CF67FC">
              <w:t xml:space="preserve">День Святої Трійці </w:t>
            </w:r>
          </w:p>
          <w:p w:rsidR="00520426" w:rsidRPr="00CF67FC" w:rsidRDefault="00520426" w:rsidP="004F20EE">
            <w:r w:rsidRPr="00CF67FC">
              <w:t>18 червня  – День медичного працівника (третя неділя червня)</w:t>
            </w:r>
          </w:p>
          <w:p w:rsidR="00520426" w:rsidRPr="00CF67FC" w:rsidRDefault="00520426" w:rsidP="004F20EE">
            <w:r w:rsidRPr="00CF67FC">
              <w:t xml:space="preserve"> 23 червня  – День державної служби</w:t>
            </w:r>
          </w:p>
          <w:p w:rsidR="00520426" w:rsidRPr="00CF67FC" w:rsidRDefault="00520426" w:rsidP="004F20EE">
            <w:r w:rsidRPr="00CF67FC">
              <w:t>День молоді (остання неділя червня)</w:t>
            </w:r>
          </w:p>
          <w:p w:rsidR="00520426" w:rsidRPr="00CF67FC" w:rsidRDefault="00520426" w:rsidP="004F20EE">
            <w:pPr>
              <w:spacing w:after="240"/>
            </w:pPr>
            <w:r w:rsidRPr="00CF67FC">
              <w:t>28 червня – День Конституції України</w:t>
            </w:r>
          </w:p>
        </w:tc>
      </w:tr>
      <w:tr w:rsidR="00520426" w:rsidRPr="00CF67FC" w:rsidTr="00656526">
        <w:tc>
          <w:tcPr>
            <w:tcW w:w="2093" w:type="dxa"/>
          </w:tcPr>
          <w:p w:rsidR="00520426" w:rsidRPr="00CF67FC" w:rsidRDefault="00520426" w:rsidP="00E57DEF">
            <w:pPr>
              <w:tabs>
                <w:tab w:val="left" w:pos="8085"/>
              </w:tabs>
              <w:ind w:right="-92"/>
              <w:rPr>
                <w:noProof/>
                <w:lang w:eastAsia="en-US"/>
              </w:rPr>
            </w:pPr>
            <w:r w:rsidRPr="00CF67FC">
              <w:rPr>
                <w:lang w:eastAsia="en-US"/>
              </w:rPr>
              <w:t>Серпень</w:t>
            </w:r>
          </w:p>
        </w:tc>
        <w:tc>
          <w:tcPr>
            <w:tcW w:w="7761" w:type="dxa"/>
          </w:tcPr>
          <w:p w:rsidR="00520426" w:rsidRPr="00CF67FC" w:rsidRDefault="00520426" w:rsidP="00974E2A">
            <w:r w:rsidRPr="00CF67FC">
              <w:t xml:space="preserve">23 серпня – День Державного Прапора України. </w:t>
            </w:r>
          </w:p>
          <w:p w:rsidR="00520426" w:rsidRPr="00CF67FC" w:rsidRDefault="00520426" w:rsidP="00974E2A">
            <w:r w:rsidRPr="00CF67FC">
              <w:t xml:space="preserve">24 серпня  – День Незалежності України. </w:t>
            </w:r>
          </w:p>
        </w:tc>
      </w:tr>
      <w:tr w:rsidR="00520426" w:rsidRPr="00CF67FC" w:rsidTr="00656526">
        <w:tc>
          <w:tcPr>
            <w:tcW w:w="2093" w:type="dxa"/>
          </w:tcPr>
          <w:p w:rsidR="00520426" w:rsidRPr="00CF67FC" w:rsidRDefault="00520426" w:rsidP="00E57DEF">
            <w:pPr>
              <w:tabs>
                <w:tab w:val="left" w:pos="8085"/>
              </w:tabs>
              <w:ind w:right="-92"/>
              <w:rPr>
                <w:noProof/>
                <w:lang w:eastAsia="en-US"/>
              </w:rPr>
            </w:pPr>
            <w:r w:rsidRPr="00CF67FC">
              <w:rPr>
                <w:lang w:eastAsia="en-US"/>
              </w:rPr>
              <w:t>Вересень</w:t>
            </w:r>
          </w:p>
        </w:tc>
        <w:tc>
          <w:tcPr>
            <w:tcW w:w="7761" w:type="dxa"/>
          </w:tcPr>
          <w:p w:rsidR="00520426" w:rsidRPr="00CF67FC" w:rsidRDefault="00520426" w:rsidP="00974E2A">
            <w:r w:rsidRPr="00CF67FC">
              <w:t xml:space="preserve">День підприємця (перша неділя вересня) </w:t>
            </w:r>
          </w:p>
          <w:p w:rsidR="00520426" w:rsidRPr="00CF67FC" w:rsidRDefault="00520426" w:rsidP="00974E2A">
            <w:r w:rsidRPr="00CF67FC">
              <w:t>День фізичної культури і спорту (друга субота вересня)</w:t>
            </w:r>
          </w:p>
          <w:p w:rsidR="00520426" w:rsidRPr="00CF67FC" w:rsidRDefault="00520426" w:rsidP="00B74CEB">
            <w:r w:rsidRPr="00CF67FC">
              <w:t xml:space="preserve">30 вересня  – Всеукраїнський день бібліотек. </w:t>
            </w:r>
          </w:p>
          <w:p w:rsidR="00520426" w:rsidRPr="00CF67FC" w:rsidRDefault="00520426" w:rsidP="00B74CEB">
            <w:r w:rsidRPr="00CF67FC">
              <w:t xml:space="preserve">30 вересня – День селища Любашівка </w:t>
            </w:r>
          </w:p>
        </w:tc>
      </w:tr>
      <w:tr w:rsidR="00520426" w:rsidRPr="00CF67FC" w:rsidTr="00656526">
        <w:tc>
          <w:tcPr>
            <w:tcW w:w="2093" w:type="dxa"/>
          </w:tcPr>
          <w:p w:rsidR="00520426" w:rsidRPr="00CF67FC" w:rsidRDefault="00520426" w:rsidP="00E57DEF">
            <w:pPr>
              <w:tabs>
                <w:tab w:val="left" w:pos="8085"/>
              </w:tabs>
              <w:ind w:right="-92"/>
              <w:rPr>
                <w:noProof/>
                <w:lang w:eastAsia="en-US"/>
              </w:rPr>
            </w:pPr>
            <w:r w:rsidRPr="00CF67FC">
              <w:rPr>
                <w:lang w:eastAsia="en-US"/>
              </w:rPr>
              <w:t>Жовтень</w:t>
            </w:r>
          </w:p>
        </w:tc>
        <w:tc>
          <w:tcPr>
            <w:tcW w:w="7761" w:type="dxa"/>
          </w:tcPr>
          <w:p w:rsidR="00520426" w:rsidRPr="00CF67FC" w:rsidRDefault="00520426" w:rsidP="00B74CEB">
            <w:r w:rsidRPr="00CF67FC">
              <w:t xml:space="preserve">День Вчителя (перша неділя жовтня) </w:t>
            </w:r>
          </w:p>
          <w:p w:rsidR="00520426" w:rsidRPr="00CF67FC" w:rsidRDefault="00520426" w:rsidP="00B74CEB">
            <w:r w:rsidRPr="00CF67FC">
              <w:t xml:space="preserve">14 жовтня – День захисника України. </w:t>
            </w:r>
          </w:p>
        </w:tc>
      </w:tr>
      <w:tr w:rsidR="00520426" w:rsidRPr="00CF67FC" w:rsidTr="00656526">
        <w:tc>
          <w:tcPr>
            <w:tcW w:w="2093" w:type="dxa"/>
          </w:tcPr>
          <w:p w:rsidR="00520426" w:rsidRPr="00CF67FC" w:rsidRDefault="00520426" w:rsidP="00E57DEF">
            <w:pPr>
              <w:tabs>
                <w:tab w:val="left" w:pos="8085"/>
              </w:tabs>
              <w:ind w:right="-92"/>
              <w:rPr>
                <w:noProof/>
                <w:lang w:eastAsia="en-US"/>
              </w:rPr>
            </w:pPr>
            <w:r w:rsidRPr="00CF67FC">
              <w:rPr>
                <w:lang w:eastAsia="en-US"/>
              </w:rPr>
              <w:t>Листопад</w:t>
            </w:r>
          </w:p>
        </w:tc>
        <w:tc>
          <w:tcPr>
            <w:tcW w:w="7761" w:type="dxa"/>
          </w:tcPr>
          <w:p w:rsidR="00520426" w:rsidRPr="00CF67FC" w:rsidRDefault="00520426" w:rsidP="00B74CEB">
            <w:pPr>
              <w:ind w:left="75"/>
            </w:pPr>
            <w:r w:rsidRPr="00CF67FC">
              <w:t xml:space="preserve">День працівника соціальної сфери (перша неділя листопада) </w:t>
            </w:r>
          </w:p>
          <w:p w:rsidR="00520426" w:rsidRPr="00CF67FC" w:rsidRDefault="00520426" w:rsidP="00B74CEB">
            <w:r w:rsidRPr="00CF67FC">
              <w:t xml:space="preserve"> 9 листопада  – Всеукраїнський день працівників культури та майстрів народного мистецтва </w:t>
            </w:r>
          </w:p>
          <w:p w:rsidR="00520426" w:rsidRPr="00CF67FC" w:rsidRDefault="00520426" w:rsidP="00B74CEB">
            <w:r w:rsidRPr="00CF67FC">
              <w:t xml:space="preserve"> День працівників сільського господарства (третя неділя листопада). </w:t>
            </w:r>
          </w:p>
          <w:p w:rsidR="00520426" w:rsidRPr="00CF67FC" w:rsidRDefault="00520426" w:rsidP="00B74CEB">
            <w:r w:rsidRPr="00CF67FC">
              <w:t xml:space="preserve"> 21 листопада – День Гідності і Свободи </w:t>
            </w:r>
          </w:p>
        </w:tc>
      </w:tr>
      <w:tr w:rsidR="00520426" w:rsidRPr="00CF67FC" w:rsidTr="00656526">
        <w:trPr>
          <w:trHeight w:val="1170"/>
        </w:trPr>
        <w:tc>
          <w:tcPr>
            <w:tcW w:w="2093" w:type="dxa"/>
          </w:tcPr>
          <w:p w:rsidR="00520426" w:rsidRDefault="00520426" w:rsidP="00E57DEF">
            <w:pPr>
              <w:tabs>
                <w:tab w:val="left" w:pos="8085"/>
              </w:tabs>
              <w:ind w:right="-92"/>
              <w:rPr>
                <w:lang w:eastAsia="en-US"/>
              </w:rPr>
            </w:pPr>
            <w:r w:rsidRPr="00CF67FC">
              <w:rPr>
                <w:lang w:eastAsia="en-US"/>
              </w:rPr>
              <w:t>Грудень</w:t>
            </w:r>
          </w:p>
          <w:p w:rsidR="00365AEF" w:rsidRPr="00CF67FC" w:rsidRDefault="00365AEF" w:rsidP="00E57DEF">
            <w:pPr>
              <w:tabs>
                <w:tab w:val="left" w:pos="8085"/>
              </w:tabs>
              <w:ind w:right="-92"/>
              <w:rPr>
                <w:noProof/>
                <w:lang w:eastAsia="en-US"/>
              </w:rPr>
            </w:pPr>
          </w:p>
        </w:tc>
        <w:tc>
          <w:tcPr>
            <w:tcW w:w="7761" w:type="dxa"/>
          </w:tcPr>
          <w:p w:rsidR="00520426" w:rsidRPr="00CF67FC" w:rsidRDefault="001F59FC" w:rsidP="00B74CEB">
            <w:r>
              <w:t xml:space="preserve">3 грудня </w:t>
            </w:r>
            <w:r w:rsidR="00520426" w:rsidRPr="00CF67FC">
              <w:t xml:space="preserve"> – Міжнародний день інвалідів. </w:t>
            </w:r>
          </w:p>
          <w:p w:rsidR="00520426" w:rsidRPr="00CF67FC" w:rsidRDefault="001F59FC" w:rsidP="00B74CEB">
            <w:r>
              <w:t xml:space="preserve">5 грудня </w:t>
            </w:r>
            <w:r w:rsidR="00520426" w:rsidRPr="00CF67FC">
              <w:t xml:space="preserve"> – День волонтера </w:t>
            </w:r>
          </w:p>
          <w:p w:rsidR="00520426" w:rsidRPr="00CF67FC" w:rsidRDefault="001F59FC" w:rsidP="007D77DB">
            <w:r>
              <w:t xml:space="preserve">7 грудня </w:t>
            </w:r>
            <w:r w:rsidR="00520426" w:rsidRPr="00CF67FC">
              <w:t xml:space="preserve">– День місцевого самоврядування в Україні. </w:t>
            </w:r>
          </w:p>
          <w:p w:rsidR="00520426" w:rsidRDefault="001F59FC" w:rsidP="007D77DB">
            <w:r>
              <w:t xml:space="preserve">14 грудня </w:t>
            </w:r>
            <w:r w:rsidR="00520426" w:rsidRPr="00CF67FC">
              <w:t xml:space="preserve"> – День ліквідатора наслідків на ЧАЕС. </w:t>
            </w:r>
          </w:p>
          <w:p w:rsidR="00365AEF" w:rsidRPr="00CF67FC" w:rsidRDefault="00365AEF" w:rsidP="007D77DB">
            <w:r>
              <w:t xml:space="preserve">19 грудня </w:t>
            </w:r>
            <w:r w:rsidRPr="00CF67FC">
              <w:t>– День Святого Миколая</w:t>
            </w:r>
          </w:p>
        </w:tc>
      </w:tr>
      <w:tr w:rsidR="00365AEF" w:rsidRPr="00CF67FC" w:rsidTr="00656526">
        <w:trPr>
          <w:trHeight w:val="195"/>
        </w:trPr>
        <w:tc>
          <w:tcPr>
            <w:tcW w:w="2093" w:type="dxa"/>
          </w:tcPr>
          <w:p w:rsidR="00365AEF" w:rsidRPr="00CF67FC" w:rsidRDefault="00365AEF" w:rsidP="00E57DEF">
            <w:pPr>
              <w:tabs>
                <w:tab w:val="left" w:pos="8085"/>
              </w:tabs>
              <w:ind w:right="-92"/>
              <w:rPr>
                <w:lang w:eastAsia="en-US"/>
              </w:rPr>
            </w:pPr>
          </w:p>
        </w:tc>
        <w:tc>
          <w:tcPr>
            <w:tcW w:w="7761" w:type="dxa"/>
          </w:tcPr>
          <w:p w:rsidR="00365AEF" w:rsidRDefault="00365AEF" w:rsidP="007D77DB">
            <w:r>
              <w:t>Проведення ювілейних днів заснування населених пунктів Любашівської ТГ</w:t>
            </w:r>
          </w:p>
        </w:tc>
      </w:tr>
      <w:tr w:rsidR="00365AEF" w:rsidRPr="00CF67FC" w:rsidTr="00656526">
        <w:trPr>
          <w:trHeight w:val="270"/>
        </w:trPr>
        <w:tc>
          <w:tcPr>
            <w:tcW w:w="2093" w:type="dxa"/>
          </w:tcPr>
          <w:p w:rsidR="00365AEF" w:rsidRPr="00CF67FC" w:rsidRDefault="00365AEF" w:rsidP="00E57DEF">
            <w:pPr>
              <w:tabs>
                <w:tab w:val="left" w:pos="8085"/>
              </w:tabs>
              <w:ind w:right="-92"/>
              <w:rPr>
                <w:lang w:eastAsia="en-US"/>
              </w:rPr>
            </w:pPr>
          </w:p>
        </w:tc>
        <w:tc>
          <w:tcPr>
            <w:tcW w:w="7761" w:type="dxa"/>
          </w:tcPr>
          <w:p w:rsidR="00365AEF" w:rsidRDefault="00365AEF" w:rsidP="007D77DB">
            <w:r w:rsidRPr="00CF67FC">
              <w:t>Проведення новорічних ранків</w:t>
            </w:r>
            <w:r w:rsidR="00265BC8">
              <w:t>,привітань</w:t>
            </w:r>
            <w:r w:rsidRPr="00CF67FC">
              <w:t xml:space="preserve"> та народних гулянь </w:t>
            </w:r>
          </w:p>
        </w:tc>
      </w:tr>
      <w:tr w:rsidR="009D685C" w:rsidRPr="00CF67FC" w:rsidTr="00656526">
        <w:tc>
          <w:tcPr>
            <w:tcW w:w="2093" w:type="dxa"/>
          </w:tcPr>
          <w:p w:rsidR="009D685C" w:rsidRPr="00CF67FC" w:rsidRDefault="009D685C" w:rsidP="00E57DEF">
            <w:pPr>
              <w:tabs>
                <w:tab w:val="left" w:pos="8085"/>
              </w:tabs>
              <w:ind w:right="-92"/>
              <w:rPr>
                <w:lang w:eastAsia="en-US"/>
              </w:rPr>
            </w:pPr>
          </w:p>
        </w:tc>
        <w:tc>
          <w:tcPr>
            <w:tcW w:w="7761" w:type="dxa"/>
          </w:tcPr>
          <w:p w:rsidR="009D685C" w:rsidRDefault="009D685C" w:rsidP="00B74CEB">
            <w:r>
              <w:t>Інші  державні  та професійні  свята</w:t>
            </w:r>
          </w:p>
        </w:tc>
      </w:tr>
    </w:tbl>
    <w:p w:rsidR="00822B9E" w:rsidRDefault="00822B9E" w:rsidP="004B069B">
      <w:pPr>
        <w:jc w:val="both"/>
      </w:pPr>
    </w:p>
    <w:p w:rsidR="00520426" w:rsidRPr="00CF67FC" w:rsidRDefault="00520426" w:rsidP="004E3F3B">
      <w:pPr>
        <w:jc w:val="center"/>
        <w:rPr>
          <w:b/>
          <w:bCs/>
        </w:rPr>
      </w:pPr>
      <w:r w:rsidRPr="00CF67FC">
        <w:rPr>
          <w:b/>
          <w:bCs/>
        </w:rPr>
        <w:t>I. Визначення проблеми, на розв’язання якої спрямована програма</w:t>
      </w:r>
    </w:p>
    <w:p w:rsidR="00C40A5C" w:rsidRDefault="00C40A5C" w:rsidP="00CA3CA4">
      <w:pPr>
        <w:tabs>
          <w:tab w:val="left" w:pos="8085"/>
        </w:tabs>
        <w:ind w:right="-92" w:firstLine="567"/>
        <w:jc w:val="both"/>
      </w:pPr>
    </w:p>
    <w:p w:rsidR="00520426" w:rsidRPr="00CF67FC" w:rsidRDefault="00520426" w:rsidP="00CA3CA4">
      <w:pPr>
        <w:tabs>
          <w:tab w:val="left" w:pos="8085"/>
        </w:tabs>
        <w:ind w:right="-92" w:firstLine="567"/>
        <w:jc w:val="both"/>
      </w:pPr>
      <w:r w:rsidRPr="00CA3CA4">
        <w:t>У зв`язку із соціально-економічною ситуацією, що склалася на сучасному етапі розвитку України, кризовими явищами у сфері економіки і фінансів виникла необхідність в розробці та затверджені даної програми, що дасть можливість:</w:t>
      </w:r>
    </w:p>
    <w:p w:rsidR="00520426" w:rsidRDefault="00520426" w:rsidP="00CA3CA4">
      <w:pPr>
        <w:pStyle w:val="af1"/>
        <w:numPr>
          <w:ilvl w:val="0"/>
          <w:numId w:val="1"/>
        </w:numPr>
        <w:tabs>
          <w:tab w:val="clear" w:pos="1474"/>
          <w:tab w:val="num" w:pos="0"/>
          <w:tab w:val="left" w:pos="8085"/>
        </w:tabs>
        <w:ind w:left="426" w:right="-92"/>
        <w:jc w:val="both"/>
      </w:pPr>
      <w:r w:rsidRPr="00CF67FC">
        <w:t xml:space="preserve">проведення в </w:t>
      </w:r>
      <w:r w:rsidR="00387F81">
        <w:t xml:space="preserve">Любашівській  селищній  ОТГ </w:t>
      </w:r>
      <w:r w:rsidRPr="00CF67FC">
        <w:t>культурн</w:t>
      </w:r>
      <w:r w:rsidR="00C47456">
        <w:t>о-масових</w:t>
      </w:r>
      <w:r w:rsidRPr="00CF67FC">
        <w:t xml:space="preserve"> заходів по відзначенню державних, професійних свят та пам’ятних дат;</w:t>
      </w:r>
    </w:p>
    <w:p w:rsidR="00520426" w:rsidRDefault="00520426" w:rsidP="00CA3CA4">
      <w:pPr>
        <w:pStyle w:val="af1"/>
        <w:numPr>
          <w:ilvl w:val="0"/>
          <w:numId w:val="1"/>
        </w:numPr>
        <w:tabs>
          <w:tab w:val="clear" w:pos="1474"/>
          <w:tab w:val="num" w:pos="0"/>
          <w:tab w:val="left" w:pos="8085"/>
        </w:tabs>
        <w:ind w:left="426" w:right="-92"/>
        <w:jc w:val="both"/>
      </w:pPr>
      <w:r>
        <w:t>вирішить питання їх фінансування.</w:t>
      </w:r>
    </w:p>
    <w:p w:rsidR="00520426" w:rsidRPr="00CA3CA4" w:rsidRDefault="00520426" w:rsidP="00CA3CA4">
      <w:pPr>
        <w:tabs>
          <w:tab w:val="num" w:pos="0"/>
          <w:tab w:val="left" w:pos="8085"/>
        </w:tabs>
        <w:ind w:left="426" w:right="-92"/>
        <w:jc w:val="both"/>
      </w:pPr>
    </w:p>
    <w:p w:rsidR="00520426" w:rsidRPr="00CF67FC" w:rsidRDefault="00520426" w:rsidP="004B069B">
      <w:pPr>
        <w:jc w:val="center"/>
        <w:rPr>
          <w:b/>
        </w:rPr>
      </w:pPr>
    </w:p>
    <w:p w:rsidR="00520426" w:rsidRPr="00CF67FC" w:rsidRDefault="00520426" w:rsidP="00FD382E">
      <w:pPr>
        <w:spacing w:after="120"/>
        <w:ind w:right="38" w:firstLine="600"/>
        <w:jc w:val="center"/>
        <w:rPr>
          <w:b/>
          <w:bCs/>
        </w:rPr>
      </w:pPr>
      <w:r w:rsidRPr="00CF67FC">
        <w:rPr>
          <w:b/>
          <w:bCs/>
        </w:rPr>
        <w:t>ІІ. Мета і основні задачі Програми</w:t>
      </w:r>
    </w:p>
    <w:p w:rsidR="00520426" w:rsidRPr="00CF67FC" w:rsidRDefault="00520426" w:rsidP="00616E22">
      <w:pPr>
        <w:ind w:right="40" w:firstLine="567"/>
        <w:jc w:val="both"/>
        <w:rPr>
          <w:b/>
        </w:rPr>
      </w:pPr>
      <w:r w:rsidRPr="00CF67FC">
        <w:t xml:space="preserve">Основною метою Програми: </w:t>
      </w:r>
    </w:p>
    <w:p w:rsidR="00520426" w:rsidRPr="00CF67FC" w:rsidRDefault="00520426" w:rsidP="00616E22">
      <w:pPr>
        <w:pStyle w:val="af1"/>
        <w:numPr>
          <w:ilvl w:val="0"/>
          <w:numId w:val="6"/>
        </w:numPr>
        <w:tabs>
          <w:tab w:val="left" w:pos="8085"/>
        </w:tabs>
        <w:ind w:right="-92"/>
        <w:jc w:val="both"/>
      </w:pPr>
      <w:r w:rsidRPr="00CF67FC">
        <w:t>виховання почуття громадянської самосвідомості та патріотизму, бажання активно сприяти утвердженню державності в Україні;</w:t>
      </w:r>
    </w:p>
    <w:p w:rsidR="00520426" w:rsidRPr="00CF67FC" w:rsidRDefault="00520426" w:rsidP="00616E22">
      <w:pPr>
        <w:pStyle w:val="af1"/>
        <w:numPr>
          <w:ilvl w:val="0"/>
          <w:numId w:val="6"/>
        </w:numPr>
        <w:tabs>
          <w:tab w:val="left" w:pos="8085"/>
        </w:tabs>
        <w:ind w:right="-92"/>
        <w:jc w:val="both"/>
      </w:pPr>
      <w:r w:rsidRPr="00CF67FC">
        <w:t>подолання соціально-політичної апатії, створення сприятливих умов для залучення населення до соціально – економічного, політичного та культурного життя суспільства;</w:t>
      </w:r>
    </w:p>
    <w:p w:rsidR="00520426" w:rsidRPr="00CF67FC" w:rsidRDefault="00520426" w:rsidP="00616E22">
      <w:pPr>
        <w:pStyle w:val="af1"/>
        <w:numPr>
          <w:ilvl w:val="0"/>
          <w:numId w:val="6"/>
        </w:numPr>
        <w:tabs>
          <w:tab w:val="left" w:pos="8085"/>
        </w:tabs>
        <w:ind w:right="-92"/>
        <w:jc w:val="both"/>
      </w:pPr>
      <w:r w:rsidRPr="00CF67FC">
        <w:t>вшанування колективів, передовиків виробництва;</w:t>
      </w:r>
    </w:p>
    <w:p w:rsidR="00520426" w:rsidRDefault="00520426" w:rsidP="00616E22">
      <w:pPr>
        <w:pStyle w:val="af1"/>
        <w:numPr>
          <w:ilvl w:val="0"/>
          <w:numId w:val="6"/>
        </w:numPr>
        <w:tabs>
          <w:tab w:val="left" w:pos="8085"/>
        </w:tabs>
        <w:ind w:right="-92"/>
        <w:jc w:val="both"/>
      </w:pPr>
      <w:r w:rsidRPr="00CF67FC">
        <w:t xml:space="preserve">підтримка дітей різних категорій, талановитої та обдарованої молоді, колективів художньої самодіяльності, майстрів народного мистецтва. </w:t>
      </w:r>
    </w:p>
    <w:p w:rsidR="00520426" w:rsidRDefault="00520426" w:rsidP="003F20C0">
      <w:pPr>
        <w:tabs>
          <w:tab w:val="left" w:pos="8085"/>
        </w:tabs>
        <w:ind w:right="-92"/>
        <w:jc w:val="both"/>
      </w:pPr>
    </w:p>
    <w:p w:rsidR="00520426" w:rsidRPr="00CF67FC" w:rsidRDefault="00520426" w:rsidP="003F20C0">
      <w:pPr>
        <w:tabs>
          <w:tab w:val="left" w:pos="8085"/>
        </w:tabs>
        <w:ind w:right="-92"/>
        <w:jc w:val="both"/>
      </w:pPr>
    </w:p>
    <w:p w:rsidR="00520426" w:rsidRPr="00CF67FC" w:rsidRDefault="00520426" w:rsidP="004B069B">
      <w:pPr>
        <w:tabs>
          <w:tab w:val="left" w:pos="8085"/>
        </w:tabs>
        <w:ind w:right="-92"/>
        <w:jc w:val="both"/>
      </w:pPr>
    </w:p>
    <w:p w:rsidR="00520426" w:rsidRPr="00CF67FC" w:rsidRDefault="00D64E64" w:rsidP="0023183F">
      <w:pPr>
        <w:jc w:val="center"/>
        <w:rPr>
          <w:b/>
          <w:bCs/>
        </w:rPr>
      </w:pPr>
      <w:proofErr w:type="spellStart"/>
      <w:r>
        <w:rPr>
          <w:b/>
          <w:bCs/>
        </w:rPr>
        <w:t>ІІІ.О</w:t>
      </w:r>
      <w:r w:rsidR="00520426" w:rsidRPr="00CF67FC">
        <w:rPr>
          <w:b/>
          <w:bCs/>
        </w:rPr>
        <w:t>бсяг</w:t>
      </w:r>
      <w:r>
        <w:rPr>
          <w:b/>
          <w:bCs/>
        </w:rPr>
        <w:t>и</w:t>
      </w:r>
      <w:proofErr w:type="spellEnd"/>
      <w:r w:rsidR="00520426" w:rsidRPr="00CF67FC">
        <w:rPr>
          <w:b/>
          <w:bCs/>
        </w:rPr>
        <w:t xml:space="preserve"> та </w:t>
      </w:r>
      <w:r>
        <w:rPr>
          <w:b/>
          <w:bCs/>
        </w:rPr>
        <w:t>джерела фінансування,</w:t>
      </w:r>
      <w:r w:rsidR="00520426" w:rsidRPr="00CF67FC">
        <w:rPr>
          <w:b/>
          <w:bCs/>
        </w:rPr>
        <w:t xml:space="preserve"> строки  виконання програми</w:t>
      </w:r>
    </w:p>
    <w:p w:rsidR="00520426" w:rsidRPr="00CF67FC" w:rsidRDefault="00520426" w:rsidP="0023183F">
      <w:pPr>
        <w:ind w:right="40" w:firstLine="708"/>
        <w:jc w:val="both"/>
      </w:pPr>
    </w:p>
    <w:p w:rsidR="00520426" w:rsidRPr="00CF67FC" w:rsidRDefault="00D64E64" w:rsidP="0023183F">
      <w:pPr>
        <w:spacing w:after="120"/>
        <w:ind w:right="38" w:firstLine="600"/>
        <w:jc w:val="both"/>
      </w:pPr>
      <w:r>
        <w:t xml:space="preserve">Виконавчий комітет  Любашівської селищної ради </w:t>
      </w:r>
      <w:r w:rsidR="00520426" w:rsidRPr="00CF67FC">
        <w:t>розроблятиме план дій по виконанню передбачених Програмою заходів.</w:t>
      </w:r>
    </w:p>
    <w:p w:rsidR="00520426" w:rsidRPr="00CF67FC" w:rsidRDefault="00520426" w:rsidP="0023183F">
      <w:pPr>
        <w:ind w:firstLine="567"/>
        <w:jc w:val="both"/>
      </w:pPr>
      <w:r w:rsidRPr="00CF67FC">
        <w:t>Обсяг видатків на фінансування Програми буде здійснюватися при формуванні</w:t>
      </w:r>
      <w:r w:rsidR="00D64E64">
        <w:t xml:space="preserve"> місцевого</w:t>
      </w:r>
      <w:r w:rsidRPr="00CF67FC">
        <w:t xml:space="preserve"> бюджету на відповідний рік.</w:t>
      </w:r>
    </w:p>
    <w:p w:rsidR="00520426" w:rsidRPr="00CF67FC" w:rsidRDefault="00387F81" w:rsidP="0023183F">
      <w:pPr>
        <w:ind w:firstLine="567"/>
        <w:jc w:val="both"/>
      </w:pPr>
      <w:r>
        <w:t>Строк  виконання програми: 20</w:t>
      </w:r>
      <w:r w:rsidR="009C62A1">
        <w:t>22</w:t>
      </w:r>
      <w:r w:rsidR="00520426" w:rsidRPr="00CF67FC">
        <w:t>-202</w:t>
      </w:r>
      <w:r w:rsidR="009C62A1">
        <w:t>4</w:t>
      </w:r>
      <w:r w:rsidR="00520426" w:rsidRPr="00CF67FC">
        <w:t xml:space="preserve"> роки.</w:t>
      </w:r>
    </w:p>
    <w:p w:rsidR="00520426" w:rsidRDefault="00520426" w:rsidP="004B069B">
      <w:pPr>
        <w:tabs>
          <w:tab w:val="left" w:pos="8085"/>
        </w:tabs>
        <w:ind w:right="-92"/>
        <w:jc w:val="both"/>
      </w:pPr>
    </w:p>
    <w:p w:rsidR="00523B3E" w:rsidRPr="00CF67FC" w:rsidRDefault="00523B3E" w:rsidP="004B069B">
      <w:pPr>
        <w:tabs>
          <w:tab w:val="left" w:pos="8085"/>
        </w:tabs>
        <w:ind w:right="-92"/>
        <w:jc w:val="both"/>
      </w:pPr>
    </w:p>
    <w:p w:rsidR="00520426" w:rsidRDefault="00520426" w:rsidP="00161570">
      <w:pPr>
        <w:jc w:val="center"/>
        <w:rPr>
          <w:b/>
        </w:rPr>
      </w:pPr>
      <w:r w:rsidRPr="00CF67FC">
        <w:rPr>
          <w:b/>
          <w:bCs/>
        </w:rPr>
        <w:t xml:space="preserve">ІV. </w:t>
      </w:r>
      <w:r w:rsidRPr="00CF67FC">
        <w:rPr>
          <w:b/>
        </w:rPr>
        <w:t xml:space="preserve">Ресурсне забезпечення Програми </w:t>
      </w:r>
    </w:p>
    <w:p w:rsidR="00523B3E" w:rsidRPr="00CF67FC" w:rsidRDefault="00523B3E" w:rsidP="00161570">
      <w:pPr>
        <w:jc w:val="center"/>
        <w:rPr>
          <w:b/>
        </w:rPr>
      </w:pPr>
    </w:p>
    <w:tbl>
      <w:tblPr>
        <w:tblW w:w="93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276"/>
        <w:gridCol w:w="1134"/>
        <w:gridCol w:w="1005"/>
        <w:gridCol w:w="367"/>
        <w:gridCol w:w="825"/>
        <w:gridCol w:w="1205"/>
        <w:gridCol w:w="995"/>
      </w:tblGrid>
      <w:tr w:rsidR="00520426" w:rsidRPr="00CF67FC" w:rsidTr="00656526">
        <w:trPr>
          <w:trHeight w:val="114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0426" w:rsidRPr="00CF67FC" w:rsidRDefault="00520426" w:rsidP="00242A79">
            <w:pPr>
              <w:shd w:val="clear" w:color="auto" w:fill="FFFFFF"/>
              <w:jc w:val="center"/>
              <w:rPr>
                <w:b/>
              </w:rPr>
            </w:pPr>
            <w:r w:rsidRPr="00CF67FC">
              <w:rPr>
                <w:b/>
              </w:rPr>
              <w:t>Джерела фінансування</w:t>
            </w:r>
          </w:p>
        </w:tc>
        <w:tc>
          <w:tcPr>
            <w:tcW w:w="8083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0426" w:rsidRPr="00CF67FC" w:rsidRDefault="00520426" w:rsidP="00242A79">
            <w:pPr>
              <w:shd w:val="clear" w:color="auto" w:fill="FFFFFF"/>
              <w:jc w:val="center"/>
              <w:rPr>
                <w:b/>
              </w:rPr>
            </w:pPr>
            <w:r w:rsidRPr="00CF67FC">
              <w:rPr>
                <w:b/>
                <w:spacing w:val="-4"/>
              </w:rPr>
              <w:t>Обсяг коштів, які</w:t>
            </w:r>
          </w:p>
          <w:p w:rsidR="00520426" w:rsidRPr="00CF67FC" w:rsidRDefault="00520426" w:rsidP="006D7AC2">
            <w:pPr>
              <w:shd w:val="clear" w:color="auto" w:fill="FFFFFF"/>
              <w:jc w:val="center"/>
            </w:pPr>
            <w:r w:rsidRPr="00CF67FC">
              <w:rPr>
                <w:b/>
                <w:spacing w:val="-4"/>
              </w:rPr>
              <w:t xml:space="preserve">пропонується </w:t>
            </w:r>
            <w:r w:rsidRPr="00CF67FC">
              <w:rPr>
                <w:b/>
                <w:spacing w:val="-2"/>
              </w:rPr>
              <w:t xml:space="preserve">залучити для </w:t>
            </w:r>
            <w:r w:rsidRPr="00CF67FC">
              <w:rPr>
                <w:b/>
              </w:rPr>
              <w:t>виконання Програми, у тому числі за роками (тис. грн.)</w:t>
            </w:r>
            <w:r>
              <w:rPr>
                <w:b/>
                <w:spacing w:val="-4"/>
              </w:rPr>
              <w:t xml:space="preserve">      </w:t>
            </w:r>
            <w:r w:rsidRPr="00CF67FC">
              <w:rPr>
                <w:b/>
                <w:spacing w:val="-4"/>
              </w:rPr>
              <w:t xml:space="preserve">   </w:t>
            </w:r>
            <w:r>
              <w:rPr>
                <w:b/>
                <w:spacing w:val="-4"/>
              </w:rPr>
              <w:t xml:space="preserve">      </w:t>
            </w:r>
            <w:r w:rsidRPr="00CF67FC">
              <w:rPr>
                <w:b/>
                <w:spacing w:val="-4"/>
              </w:rPr>
              <w:t xml:space="preserve">       </w:t>
            </w:r>
            <w:r>
              <w:rPr>
                <w:b/>
                <w:spacing w:val="-4"/>
              </w:rPr>
              <w:t xml:space="preserve"> </w:t>
            </w:r>
            <w:r w:rsidRPr="00CF67FC">
              <w:rPr>
                <w:b/>
                <w:spacing w:val="-4"/>
              </w:rPr>
              <w:t xml:space="preserve">       </w:t>
            </w:r>
            <w:r>
              <w:rPr>
                <w:b/>
                <w:spacing w:val="-4"/>
              </w:rPr>
              <w:t xml:space="preserve"> </w:t>
            </w:r>
            <w:r w:rsidRPr="00CF67FC">
              <w:rPr>
                <w:b/>
                <w:spacing w:val="-4"/>
              </w:rPr>
              <w:t xml:space="preserve">           </w:t>
            </w:r>
            <w:r>
              <w:rPr>
                <w:b/>
                <w:spacing w:val="-4"/>
              </w:rPr>
              <w:t xml:space="preserve">       </w:t>
            </w:r>
            <w:r w:rsidRPr="00CF67FC">
              <w:rPr>
                <w:b/>
                <w:spacing w:val="-4"/>
              </w:rPr>
              <w:t xml:space="preserve"> </w:t>
            </w:r>
          </w:p>
        </w:tc>
      </w:tr>
      <w:tr w:rsidR="00E53212" w:rsidRPr="00CF67FC" w:rsidTr="00656526">
        <w:trPr>
          <w:cantSplit/>
          <w:trHeight w:hRule="exact" w:val="53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212" w:rsidRPr="00CF67FC" w:rsidRDefault="00E53212" w:rsidP="00242A79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212" w:rsidRPr="00CF67FC" w:rsidRDefault="00E53212" w:rsidP="00242A79">
            <w:pPr>
              <w:tabs>
                <w:tab w:val="left" w:pos="1080"/>
              </w:tabs>
              <w:jc w:val="center"/>
            </w:pPr>
            <w:r>
              <w:rPr>
                <w:b/>
                <w:spacing w:val="-4"/>
              </w:rPr>
              <w:t>2021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212" w:rsidRPr="00CF67FC" w:rsidRDefault="00E53212" w:rsidP="00422119">
            <w:pPr>
              <w:tabs>
                <w:tab w:val="left" w:pos="1080"/>
              </w:tabs>
              <w:jc w:val="center"/>
            </w:pPr>
            <w:r>
              <w:rPr>
                <w:b/>
                <w:spacing w:val="-4"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212" w:rsidRPr="002E1820" w:rsidRDefault="00E53212" w:rsidP="00537ADB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53212" w:rsidRPr="002E1820" w:rsidRDefault="00E53212" w:rsidP="00E53212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53212" w:rsidRPr="002E1820" w:rsidRDefault="00E53212" w:rsidP="00E5321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212" w:rsidRPr="002E1820" w:rsidRDefault="00E53212" w:rsidP="00E53212">
            <w:pPr>
              <w:tabs>
                <w:tab w:val="left" w:pos="1080"/>
              </w:tabs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212" w:rsidRPr="002E1820" w:rsidRDefault="00E53212" w:rsidP="00E53212">
            <w:pPr>
              <w:tabs>
                <w:tab w:val="left" w:pos="1080"/>
              </w:tabs>
              <w:rPr>
                <w:b/>
              </w:rPr>
            </w:pPr>
            <w:r>
              <w:rPr>
                <w:b/>
              </w:rPr>
              <w:t xml:space="preserve">   2026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212" w:rsidRPr="002E1820" w:rsidRDefault="00E53212" w:rsidP="00512DE5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Всього</w:t>
            </w:r>
          </w:p>
        </w:tc>
      </w:tr>
      <w:tr w:rsidR="00E53212" w:rsidRPr="00CF67FC" w:rsidTr="00656526">
        <w:trPr>
          <w:cantSplit/>
          <w:trHeight w:hRule="exact" w:val="53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212" w:rsidRPr="00CF67FC" w:rsidRDefault="00E53212" w:rsidP="00D64E64">
            <w:pPr>
              <w:shd w:val="clear" w:color="auto" w:fill="FFFFFF"/>
            </w:pPr>
            <w:r>
              <w:t>Бюджет ОТГ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212" w:rsidRPr="00CF67FC" w:rsidRDefault="00E53212" w:rsidP="003261CA">
            <w:pPr>
              <w:tabs>
                <w:tab w:val="left" w:pos="1080"/>
              </w:tabs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212" w:rsidRPr="00CF67FC" w:rsidRDefault="00E53212" w:rsidP="003261CA">
            <w:pPr>
              <w:tabs>
                <w:tab w:val="left" w:pos="1080"/>
              </w:tabs>
              <w:jc w:val="center"/>
            </w:pPr>
            <w:r>
              <w:t>28</w:t>
            </w:r>
            <w:r w:rsidR="009C62A1">
              <w:t>7</w:t>
            </w:r>
            <w: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212" w:rsidRPr="00CF67FC" w:rsidRDefault="00E53212" w:rsidP="00537ADB">
            <w:pPr>
              <w:tabs>
                <w:tab w:val="left" w:pos="2762"/>
              </w:tabs>
              <w:jc w:val="center"/>
            </w:pPr>
            <w:r>
              <w:t>28</w:t>
            </w:r>
            <w:r w:rsidR="009C62A1">
              <w:t>7</w:t>
            </w:r>
            <w:r>
              <w:t>,0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53212" w:rsidRPr="00CF67FC" w:rsidRDefault="009C62A1" w:rsidP="00E53212">
            <w:pPr>
              <w:tabs>
                <w:tab w:val="left" w:pos="2762"/>
              </w:tabs>
              <w:jc w:val="center"/>
            </w:pPr>
            <w:r>
              <w:t>287,00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53212" w:rsidRPr="00CF67FC" w:rsidRDefault="00E53212" w:rsidP="00E53212">
            <w:pPr>
              <w:tabs>
                <w:tab w:val="left" w:pos="2762"/>
              </w:tabs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212" w:rsidRPr="00CF67FC" w:rsidRDefault="00E53212" w:rsidP="00512DE5">
            <w:pPr>
              <w:tabs>
                <w:tab w:val="left" w:pos="2762"/>
              </w:tabs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212" w:rsidRPr="00CF67FC" w:rsidRDefault="00E53212" w:rsidP="00512DE5">
            <w:pPr>
              <w:tabs>
                <w:tab w:val="left" w:pos="2762"/>
              </w:tabs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3212" w:rsidRPr="00CF67FC" w:rsidRDefault="009C62A1" w:rsidP="007F448B">
            <w:pPr>
              <w:tabs>
                <w:tab w:val="left" w:pos="2762"/>
              </w:tabs>
              <w:jc w:val="center"/>
            </w:pPr>
            <w:r>
              <w:t>861</w:t>
            </w:r>
            <w:r w:rsidR="00E53212">
              <w:t>,0</w:t>
            </w:r>
          </w:p>
        </w:tc>
      </w:tr>
    </w:tbl>
    <w:p w:rsidR="00520426" w:rsidRDefault="00520426" w:rsidP="004B069B">
      <w:pPr>
        <w:tabs>
          <w:tab w:val="left" w:pos="8085"/>
        </w:tabs>
        <w:ind w:right="-92"/>
        <w:jc w:val="both"/>
      </w:pPr>
    </w:p>
    <w:p w:rsidR="00520426" w:rsidRDefault="00520426" w:rsidP="004B069B">
      <w:pPr>
        <w:tabs>
          <w:tab w:val="left" w:pos="8085"/>
        </w:tabs>
        <w:ind w:right="-92"/>
        <w:jc w:val="both"/>
      </w:pPr>
    </w:p>
    <w:p w:rsidR="00520426" w:rsidRPr="00CF67FC" w:rsidRDefault="00520426" w:rsidP="004B069B">
      <w:pPr>
        <w:tabs>
          <w:tab w:val="left" w:pos="8085"/>
        </w:tabs>
        <w:ind w:right="-92"/>
        <w:jc w:val="both"/>
      </w:pPr>
    </w:p>
    <w:p w:rsidR="00523B3E" w:rsidRDefault="00523B3E" w:rsidP="00161570">
      <w:pPr>
        <w:spacing w:after="120"/>
        <w:jc w:val="center"/>
        <w:rPr>
          <w:b/>
          <w:bCs/>
        </w:rPr>
      </w:pPr>
    </w:p>
    <w:p w:rsidR="00523B3E" w:rsidRDefault="00523B3E" w:rsidP="00161570">
      <w:pPr>
        <w:spacing w:after="120"/>
        <w:jc w:val="center"/>
        <w:rPr>
          <w:b/>
          <w:bCs/>
        </w:rPr>
      </w:pPr>
    </w:p>
    <w:p w:rsidR="00523B3E" w:rsidRDefault="00523B3E" w:rsidP="00656526">
      <w:pPr>
        <w:spacing w:after="120"/>
        <w:rPr>
          <w:b/>
          <w:bCs/>
        </w:rPr>
      </w:pPr>
    </w:p>
    <w:p w:rsidR="00520426" w:rsidRPr="00CF67FC" w:rsidRDefault="00520426" w:rsidP="00656526">
      <w:pPr>
        <w:spacing w:after="120"/>
        <w:jc w:val="center"/>
        <w:rPr>
          <w:b/>
          <w:bCs/>
        </w:rPr>
      </w:pPr>
      <w:r w:rsidRPr="00CF67FC">
        <w:rPr>
          <w:b/>
          <w:bCs/>
        </w:rPr>
        <w:lastRenderedPageBreak/>
        <w:t>V. Напрями діяльності та заходи Програми</w:t>
      </w:r>
    </w:p>
    <w:p w:rsidR="00520426" w:rsidRPr="00CF67FC" w:rsidRDefault="00656526" w:rsidP="000E4052">
      <w:pPr>
        <w:tabs>
          <w:tab w:val="left" w:pos="8085"/>
        </w:tabs>
        <w:ind w:right="-92" w:hanging="360"/>
        <w:jc w:val="both"/>
      </w:pPr>
      <w:r>
        <w:t xml:space="preserve">               </w:t>
      </w:r>
      <w:r w:rsidR="00520426" w:rsidRPr="00CF67FC">
        <w:t>Програма визначає основні напрями та форми діяльності</w:t>
      </w:r>
      <w:r w:rsidR="005E6EA4">
        <w:t xml:space="preserve"> </w:t>
      </w:r>
      <w:r w:rsidR="00523B3E">
        <w:t>Любашівської селищної ради</w:t>
      </w:r>
      <w:r w:rsidR="00520426" w:rsidRPr="00CF67FC">
        <w:t xml:space="preserve"> щодо підтримки дітей різних категорій, талановитої та обдарованої молоді, колективів художньої самодіяльності, майстрів народного мистецтва. </w:t>
      </w:r>
    </w:p>
    <w:p w:rsidR="00520426" w:rsidRPr="00CF67FC" w:rsidRDefault="00656526" w:rsidP="00523B3E">
      <w:pPr>
        <w:ind w:right="40"/>
        <w:jc w:val="both"/>
      </w:pPr>
      <w:r>
        <w:t xml:space="preserve">         </w:t>
      </w:r>
      <w:r w:rsidR="00520426" w:rsidRPr="00CF67FC">
        <w:t>Програмою передбачаєтьс</w:t>
      </w:r>
      <w:r w:rsidR="00520426">
        <w:t xml:space="preserve">я реалізація комплексу заходів по </w:t>
      </w:r>
      <w:r w:rsidR="00520426" w:rsidRPr="00CF67FC">
        <w:t>проведенн</w:t>
      </w:r>
      <w:r w:rsidR="00520426">
        <w:t>ю</w:t>
      </w:r>
      <w:r w:rsidR="00520426" w:rsidRPr="00CF67FC">
        <w:t xml:space="preserve"> в</w:t>
      </w:r>
      <w:r w:rsidR="005E6EA4">
        <w:t xml:space="preserve"> селищній  раді </w:t>
      </w:r>
      <w:r w:rsidR="00520426" w:rsidRPr="00CF67FC">
        <w:t>культурних заходів по відзначенню державних, професійних свят та пам’ятних дат (додаток 1).</w:t>
      </w:r>
    </w:p>
    <w:p w:rsidR="00520426" w:rsidRPr="00CF67FC" w:rsidRDefault="00520426" w:rsidP="00161570">
      <w:pPr>
        <w:autoSpaceDE w:val="0"/>
        <w:autoSpaceDN w:val="0"/>
        <w:adjustRightInd w:val="0"/>
        <w:ind w:right="40" w:firstLine="601"/>
        <w:jc w:val="both"/>
      </w:pPr>
    </w:p>
    <w:p w:rsidR="00520426" w:rsidRPr="00CF67FC" w:rsidRDefault="008E5AA1" w:rsidP="009E05FC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      </w:t>
      </w:r>
      <w:r w:rsidR="00520426" w:rsidRPr="00CF67FC">
        <w:rPr>
          <w:b/>
          <w:bCs/>
        </w:rPr>
        <w:t>VІ. Очікувані результати реалізації та ефективність Програми</w:t>
      </w:r>
    </w:p>
    <w:p w:rsidR="00520426" w:rsidRPr="00CF67FC" w:rsidRDefault="00520426" w:rsidP="009E05FC">
      <w:pPr>
        <w:ind w:firstLine="567"/>
        <w:jc w:val="both"/>
      </w:pPr>
      <w:r w:rsidRPr="00CF67FC">
        <w:t>Виконання Програми надасть можливість:</w:t>
      </w:r>
    </w:p>
    <w:p w:rsidR="00520426" w:rsidRPr="00CF67FC" w:rsidRDefault="005E6EA4" w:rsidP="005E6EA4">
      <w:pPr>
        <w:jc w:val="both"/>
      </w:pPr>
      <w:r>
        <w:t>-</w:t>
      </w:r>
      <w:r w:rsidR="00520426" w:rsidRPr="00CF67FC">
        <w:t xml:space="preserve">створити сприятливі умови для задоволення потреб населення в активному відпочинку, </w:t>
      </w:r>
    </w:p>
    <w:p w:rsidR="00520426" w:rsidRPr="00CF67FC" w:rsidRDefault="005E6EA4" w:rsidP="005E6EA4">
      <w:pPr>
        <w:jc w:val="both"/>
      </w:pPr>
      <w:r>
        <w:t>-</w:t>
      </w:r>
      <w:r w:rsidR="00520426" w:rsidRPr="00CF67FC">
        <w:t xml:space="preserve">створення умов для розбудови суверенної, демократичної, правової держави, вжиття заходів для розвитку духовності, виховання патріотизму поваги до історичної спадщини українського народу, впровадження у суспільну свідомість співвітчизників загальнолюдських моральних цінностей.        </w:t>
      </w:r>
    </w:p>
    <w:p w:rsidR="00520426" w:rsidRPr="00CF67FC" w:rsidRDefault="00520426" w:rsidP="009E05FC">
      <w:pPr>
        <w:spacing w:after="120"/>
        <w:jc w:val="both"/>
      </w:pPr>
    </w:p>
    <w:p w:rsidR="00520426" w:rsidRPr="00CF67FC" w:rsidRDefault="008E5AA1" w:rsidP="008E5AA1">
      <w:pPr>
        <w:rPr>
          <w:b/>
          <w:bCs/>
        </w:rPr>
      </w:pPr>
      <w:r>
        <w:rPr>
          <w:b/>
          <w:bCs/>
        </w:rPr>
        <w:t xml:space="preserve">                            VІІ. К</w:t>
      </w:r>
      <w:r w:rsidR="00520426" w:rsidRPr="00CF67FC">
        <w:rPr>
          <w:b/>
          <w:bCs/>
        </w:rPr>
        <w:t>онтроль за ходом виконання, моніторинг Програми</w:t>
      </w:r>
    </w:p>
    <w:p w:rsidR="00520426" w:rsidRPr="00CF67FC" w:rsidRDefault="00520426" w:rsidP="001B16D2">
      <w:pPr>
        <w:jc w:val="center"/>
        <w:rPr>
          <w:b/>
          <w:bCs/>
        </w:rPr>
      </w:pPr>
    </w:p>
    <w:p w:rsidR="005E6EA4" w:rsidRPr="00694846" w:rsidRDefault="005E6EA4" w:rsidP="00656526">
      <w:pPr>
        <w:shd w:val="clear" w:color="auto" w:fill="FFFFFF"/>
        <w:spacing w:before="100" w:beforeAutospacing="1" w:line="330" w:lineRule="atLeast"/>
        <w:ind w:firstLine="567"/>
        <w:jc w:val="both"/>
        <w:textAlignment w:val="baseline"/>
      </w:pPr>
      <w:r w:rsidRPr="003C69F1">
        <w:rPr>
          <w:rFonts w:ascii="SourceSansPro" w:hAnsi="SourceSansPro"/>
          <w:color w:val="1D1D1B"/>
        </w:rPr>
        <w:t xml:space="preserve">Організація виконання Програми здійснюється селищним головою та виконавчим </w:t>
      </w:r>
      <w:r>
        <w:rPr>
          <w:rFonts w:ascii="SourceSansPro" w:hAnsi="SourceSansPro"/>
          <w:color w:val="1D1D1B"/>
        </w:rPr>
        <w:t xml:space="preserve"> комітетом </w:t>
      </w:r>
      <w:r w:rsidRPr="003C69F1">
        <w:rPr>
          <w:rFonts w:ascii="SourceSansPro" w:hAnsi="SourceSansPro"/>
          <w:color w:val="1D1D1B"/>
        </w:rPr>
        <w:t xml:space="preserve"> Л</w:t>
      </w:r>
      <w:r>
        <w:rPr>
          <w:rFonts w:ascii="SourceSansPro" w:hAnsi="SourceSansPro"/>
          <w:color w:val="1D1D1B"/>
        </w:rPr>
        <w:t xml:space="preserve">юбашівської </w:t>
      </w:r>
      <w:r w:rsidRPr="003C69F1">
        <w:rPr>
          <w:rFonts w:ascii="SourceSansPro" w:hAnsi="SourceSansPro"/>
          <w:color w:val="1D1D1B"/>
        </w:rPr>
        <w:t xml:space="preserve"> селищної ради. Інформація про хід виконання Програми надається на розгляд сесій селищної ради постійною комісією селищної ради</w:t>
      </w:r>
      <w:r w:rsidRPr="000A4C7E">
        <w:t xml:space="preserve"> з питань планування,фінансів,  бюджету  та соціально-економічного розвитку</w:t>
      </w:r>
      <w:r>
        <w:t xml:space="preserve"> .</w:t>
      </w:r>
    </w:p>
    <w:p w:rsidR="005E6EA4" w:rsidRDefault="005E6EA4" w:rsidP="00656526">
      <w:pPr>
        <w:ind w:firstLine="567"/>
        <w:jc w:val="both"/>
      </w:pPr>
    </w:p>
    <w:p w:rsidR="005E6EA4" w:rsidRDefault="005E6EA4" w:rsidP="008B6B0D">
      <w:pPr>
        <w:ind w:firstLine="567"/>
        <w:jc w:val="both"/>
      </w:pPr>
    </w:p>
    <w:p w:rsidR="00520426" w:rsidRPr="00CF67FC" w:rsidRDefault="00520426" w:rsidP="001B16D2">
      <w:pPr>
        <w:tabs>
          <w:tab w:val="left" w:pos="1155"/>
        </w:tabs>
        <w:rPr>
          <w:b/>
        </w:rPr>
      </w:pPr>
    </w:p>
    <w:p w:rsidR="00520426" w:rsidRPr="000E237B" w:rsidRDefault="00656526" w:rsidP="002A519E">
      <w:pPr>
        <w:tabs>
          <w:tab w:val="center" w:pos="4993"/>
        </w:tabs>
        <w:jc w:val="center"/>
      </w:pPr>
      <w:r>
        <w:t>_______________________________</w:t>
      </w:r>
    </w:p>
    <w:sectPr w:rsidR="00520426" w:rsidRPr="000E237B" w:rsidSect="00656526"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4E3" w:rsidRDefault="00C244E3">
      <w:r>
        <w:separator/>
      </w:r>
    </w:p>
  </w:endnote>
  <w:endnote w:type="continuationSeparator" w:id="0">
    <w:p w:rsidR="00C244E3" w:rsidRDefault="00C2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EA4" w:rsidRDefault="00D62A8A" w:rsidP="00752731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E6EA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E6EA4" w:rsidRDefault="005E6EA4" w:rsidP="00CE24A8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EA4" w:rsidRDefault="005E6EA4" w:rsidP="00CE24A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4E3" w:rsidRDefault="00C244E3">
      <w:r>
        <w:separator/>
      </w:r>
    </w:p>
  </w:footnote>
  <w:footnote w:type="continuationSeparator" w:id="0">
    <w:p w:rsidR="00C244E3" w:rsidRDefault="00C24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383076"/>
      <w:docPartObj>
        <w:docPartGallery w:val="Page Numbers (Top of Page)"/>
        <w:docPartUnique/>
      </w:docPartObj>
    </w:sdtPr>
    <w:sdtContent>
      <w:p w:rsidR="00656526" w:rsidRDefault="006565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CC8" w:rsidRPr="00DF0CC8">
          <w:rPr>
            <w:noProof/>
            <w:lang w:val="ru-RU"/>
          </w:rPr>
          <w:t>2</w:t>
        </w:r>
        <w:r>
          <w:fldChar w:fldCharType="end"/>
        </w:r>
      </w:p>
    </w:sdtContent>
  </w:sdt>
  <w:p w:rsidR="00656526" w:rsidRDefault="0065652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2233"/>
    <w:multiLevelType w:val="hybridMultilevel"/>
    <w:tmpl w:val="7C621E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9DF046C"/>
    <w:multiLevelType w:val="hybridMultilevel"/>
    <w:tmpl w:val="4C188DFE"/>
    <w:lvl w:ilvl="0" w:tplc="5D90BB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FCD57CF"/>
    <w:multiLevelType w:val="hybridMultilevel"/>
    <w:tmpl w:val="ECAE8B6C"/>
    <w:lvl w:ilvl="0" w:tplc="0E9023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7234D5"/>
    <w:multiLevelType w:val="hybridMultilevel"/>
    <w:tmpl w:val="3558B70E"/>
    <w:lvl w:ilvl="0" w:tplc="99C0BF8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EAF29AC"/>
    <w:multiLevelType w:val="hybridMultilevel"/>
    <w:tmpl w:val="62221558"/>
    <w:lvl w:ilvl="0" w:tplc="C44AC33C">
      <w:start w:val="5"/>
      <w:numFmt w:val="bullet"/>
      <w:lvlText w:val="-"/>
      <w:lvlJc w:val="left"/>
      <w:pPr>
        <w:tabs>
          <w:tab w:val="num" w:pos="1474"/>
        </w:tabs>
        <w:ind w:left="147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1C7"/>
    <w:rsid w:val="0001265E"/>
    <w:rsid w:val="0001367D"/>
    <w:rsid w:val="00042D25"/>
    <w:rsid w:val="000515CF"/>
    <w:rsid w:val="00052706"/>
    <w:rsid w:val="0005715D"/>
    <w:rsid w:val="00092049"/>
    <w:rsid w:val="000938BB"/>
    <w:rsid w:val="000959D7"/>
    <w:rsid w:val="000B0A96"/>
    <w:rsid w:val="000E237B"/>
    <w:rsid w:val="000E3574"/>
    <w:rsid w:val="000E4052"/>
    <w:rsid w:val="000E4139"/>
    <w:rsid w:val="000F239A"/>
    <w:rsid w:val="00102027"/>
    <w:rsid w:val="00106866"/>
    <w:rsid w:val="00107E85"/>
    <w:rsid w:val="00130C37"/>
    <w:rsid w:val="00131C6B"/>
    <w:rsid w:val="00134106"/>
    <w:rsid w:val="0014279A"/>
    <w:rsid w:val="00156900"/>
    <w:rsid w:val="0016076D"/>
    <w:rsid w:val="00161570"/>
    <w:rsid w:val="00173140"/>
    <w:rsid w:val="0018429A"/>
    <w:rsid w:val="00187D44"/>
    <w:rsid w:val="00191B92"/>
    <w:rsid w:val="00193DEB"/>
    <w:rsid w:val="001A6C59"/>
    <w:rsid w:val="001B16D2"/>
    <w:rsid w:val="001E23B7"/>
    <w:rsid w:val="001F2B04"/>
    <w:rsid w:val="001F59FC"/>
    <w:rsid w:val="0020150B"/>
    <w:rsid w:val="00221887"/>
    <w:rsid w:val="0023015A"/>
    <w:rsid w:val="0023183F"/>
    <w:rsid w:val="00233826"/>
    <w:rsid w:val="002341C3"/>
    <w:rsid w:val="0023423D"/>
    <w:rsid w:val="002426CD"/>
    <w:rsid w:val="00242A79"/>
    <w:rsid w:val="002615D9"/>
    <w:rsid w:val="00261B1B"/>
    <w:rsid w:val="00265BC8"/>
    <w:rsid w:val="00265F95"/>
    <w:rsid w:val="00277203"/>
    <w:rsid w:val="002A16E4"/>
    <w:rsid w:val="002A519E"/>
    <w:rsid w:val="002D0B28"/>
    <w:rsid w:val="002D10E7"/>
    <w:rsid w:val="002D26C3"/>
    <w:rsid w:val="002E1820"/>
    <w:rsid w:val="002E6C77"/>
    <w:rsid w:val="002F18C0"/>
    <w:rsid w:val="002F22E5"/>
    <w:rsid w:val="002F2F38"/>
    <w:rsid w:val="003216FB"/>
    <w:rsid w:val="00322EC4"/>
    <w:rsid w:val="003261CA"/>
    <w:rsid w:val="00326CE6"/>
    <w:rsid w:val="0033453E"/>
    <w:rsid w:val="00335189"/>
    <w:rsid w:val="00350E16"/>
    <w:rsid w:val="00356B6F"/>
    <w:rsid w:val="00365AEF"/>
    <w:rsid w:val="00386B16"/>
    <w:rsid w:val="00387F81"/>
    <w:rsid w:val="00395015"/>
    <w:rsid w:val="003A28A1"/>
    <w:rsid w:val="003A4188"/>
    <w:rsid w:val="003A5D72"/>
    <w:rsid w:val="003B5112"/>
    <w:rsid w:val="003C1BA8"/>
    <w:rsid w:val="003F194E"/>
    <w:rsid w:val="003F20C0"/>
    <w:rsid w:val="004126C6"/>
    <w:rsid w:val="00422119"/>
    <w:rsid w:val="004310F3"/>
    <w:rsid w:val="004417D9"/>
    <w:rsid w:val="00464597"/>
    <w:rsid w:val="00473254"/>
    <w:rsid w:val="004B069B"/>
    <w:rsid w:val="004C66CC"/>
    <w:rsid w:val="004D5A56"/>
    <w:rsid w:val="004E3F3B"/>
    <w:rsid w:val="004E7562"/>
    <w:rsid w:val="004F20EE"/>
    <w:rsid w:val="004F27EA"/>
    <w:rsid w:val="004F4503"/>
    <w:rsid w:val="00501633"/>
    <w:rsid w:val="0050443A"/>
    <w:rsid w:val="00512DE5"/>
    <w:rsid w:val="00520426"/>
    <w:rsid w:val="0052127F"/>
    <w:rsid w:val="00523B3E"/>
    <w:rsid w:val="00525DFD"/>
    <w:rsid w:val="00542749"/>
    <w:rsid w:val="00552C3F"/>
    <w:rsid w:val="00553217"/>
    <w:rsid w:val="005604CF"/>
    <w:rsid w:val="00562980"/>
    <w:rsid w:val="00563CBD"/>
    <w:rsid w:val="00566701"/>
    <w:rsid w:val="00571A1E"/>
    <w:rsid w:val="00571F89"/>
    <w:rsid w:val="0058168E"/>
    <w:rsid w:val="00582C31"/>
    <w:rsid w:val="00586FC1"/>
    <w:rsid w:val="005B53D7"/>
    <w:rsid w:val="005C2138"/>
    <w:rsid w:val="005D05C8"/>
    <w:rsid w:val="005D6AD9"/>
    <w:rsid w:val="005E1B2F"/>
    <w:rsid w:val="005E6EA4"/>
    <w:rsid w:val="00616E22"/>
    <w:rsid w:val="00636376"/>
    <w:rsid w:val="006363EC"/>
    <w:rsid w:val="006474F0"/>
    <w:rsid w:val="0065088D"/>
    <w:rsid w:val="00656526"/>
    <w:rsid w:val="00663EDE"/>
    <w:rsid w:val="00693468"/>
    <w:rsid w:val="006A47A3"/>
    <w:rsid w:val="006D7AC2"/>
    <w:rsid w:val="006E0EFC"/>
    <w:rsid w:val="006E484A"/>
    <w:rsid w:val="00703551"/>
    <w:rsid w:val="00752731"/>
    <w:rsid w:val="00762BA4"/>
    <w:rsid w:val="0077160A"/>
    <w:rsid w:val="00787477"/>
    <w:rsid w:val="007B6D5C"/>
    <w:rsid w:val="007C0417"/>
    <w:rsid w:val="007C11FE"/>
    <w:rsid w:val="007D3832"/>
    <w:rsid w:val="007D77DB"/>
    <w:rsid w:val="007F448B"/>
    <w:rsid w:val="007F4A9F"/>
    <w:rsid w:val="007F7388"/>
    <w:rsid w:val="00804A9E"/>
    <w:rsid w:val="008119C2"/>
    <w:rsid w:val="00820084"/>
    <w:rsid w:val="00820266"/>
    <w:rsid w:val="00822B9E"/>
    <w:rsid w:val="00833BD5"/>
    <w:rsid w:val="00834863"/>
    <w:rsid w:val="00846E0E"/>
    <w:rsid w:val="00851515"/>
    <w:rsid w:val="0085180C"/>
    <w:rsid w:val="00852516"/>
    <w:rsid w:val="008737C5"/>
    <w:rsid w:val="00877D86"/>
    <w:rsid w:val="0089271F"/>
    <w:rsid w:val="0089774B"/>
    <w:rsid w:val="008A422E"/>
    <w:rsid w:val="008A537B"/>
    <w:rsid w:val="008B6B0D"/>
    <w:rsid w:val="008C378E"/>
    <w:rsid w:val="008D6FF9"/>
    <w:rsid w:val="008D7C38"/>
    <w:rsid w:val="008E3842"/>
    <w:rsid w:val="008E40A2"/>
    <w:rsid w:val="008E425C"/>
    <w:rsid w:val="008E5AA1"/>
    <w:rsid w:val="00904610"/>
    <w:rsid w:val="0092474A"/>
    <w:rsid w:val="009349AF"/>
    <w:rsid w:val="009441C7"/>
    <w:rsid w:val="00952B9B"/>
    <w:rsid w:val="00960076"/>
    <w:rsid w:val="00974A3C"/>
    <w:rsid w:val="00974E2A"/>
    <w:rsid w:val="00976FBB"/>
    <w:rsid w:val="009A6FE2"/>
    <w:rsid w:val="009B1CD4"/>
    <w:rsid w:val="009B53CF"/>
    <w:rsid w:val="009C08F5"/>
    <w:rsid w:val="009C223B"/>
    <w:rsid w:val="009C62A1"/>
    <w:rsid w:val="009D3BF7"/>
    <w:rsid w:val="009D4661"/>
    <w:rsid w:val="009D685C"/>
    <w:rsid w:val="009D7057"/>
    <w:rsid w:val="009E05FC"/>
    <w:rsid w:val="009E1604"/>
    <w:rsid w:val="00A00202"/>
    <w:rsid w:val="00A04340"/>
    <w:rsid w:val="00A065B6"/>
    <w:rsid w:val="00A17039"/>
    <w:rsid w:val="00A24075"/>
    <w:rsid w:val="00A25F88"/>
    <w:rsid w:val="00A46044"/>
    <w:rsid w:val="00A50511"/>
    <w:rsid w:val="00A50A44"/>
    <w:rsid w:val="00A637F2"/>
    <w:rsid w:val="00A91682"/>
    <w:rsid w:val="00A94439"/>
    <w:rsid w:val="00AB74C9"/>
    <w:rsid w:val="00AC66B8"/>
    <w:rsid w:val="00AD6C54"/>
    <w:rsid w:val="00AF2AE5"/>
    <w:rsid w:val="00AF78BC"/>
    <w:rsid w:val="00B068E0"/>
    <w:rsid w:val="00B15F93"/>
    <w:rsid w:val="00B2222A"/>
    <w:rsid w:val="00B31291"/>
    <w:rsid w:val="00B36428"/>
    <w:rsid w:val="00B43579"/>
    <w:rsid w:val="00B64B1B"/>
    <w:rsid w:val="00B70A91"/>
    <w:rsid w:val="00B74CEB"/>
    <w:rsid w:val="00B772A8"/>
    <w:rsid w:val="00BA0D55"/>
    <w:rsid w:val="00BB032D"/>
    <w:rsid w:val="00BB0A26"/>
    <w:rsid w:val="00BB3F5D"/>
    <w:rsid w:val="00BB40EA"/>
    <w:rsid w:val="00BC4ECE"/>
    <w:rsid w:val="00BC7DDF"/>
    <w:rsid w:val="00BD7E4A"/>
    <w:rsid w:val="00C008C1"/>
    <w:rsid w:val="00C2164B"/>
    <w:rsid w:val="00C244E3"/>
    <w:rsid w:val="00C25932"/>
    <w:rsid w:val="00C32115"/>
    <w:rsid w:val="00C3345B"/>
    <w:rsid w:val="00C40A5C"/>
    <w:rsid w:val="00C47456"/>
    <w:rsid w:val="00C51D57"/>
    <w:rsid w:val="00C658C3"/>
    <w:rsid w:val="00C700A0"/>
    <w:rsid w:val="00C74133"/>
    <w:rsid w:val="00C957D9"/>
    <w:rsid w:val="00CA26D9"/>
    <w:rsid w:val="00CA3CA4"/>
    <w:rsid w:val="00CA7842"/>
    <w:rsid w:val="00CB5B69"/>
    <w:rsid w:val="00CC1F00"/>
    <w:rsid w:val="00CC4EF1"/>
    <w:rsid w:val="00CD02E6"/>
    <w:rsid w:val="00CE24A8"/>
    <w:rsid w:val="00CF22ED"/>
    <w:rsid w:val="00CF67FC"/>
    <w:rsid w:val="00D01BFF"/>
    <w:rsid w:val="00D10E80"/>
    <w:rsid w:val="00D22B19"/>
    <w:rsid w:val="00D33ACA"/>
    <w:rsid w:val="00D40B1E"/>
    <w:rsid w:val="00D4478D"/>
    <w:rsid w:val="00D5054D"/>
    <w:rsid w:val="00D515DB"/>
    <w:rsid w:val="00D62A8A"/>
    <w:rsid w:val="00D64E64"/>
    <w:rsid w:val="00D67E39"/>
    <w:rsid w:val="00D76E6D"/>
    <w:rsid w:val="00D80D8E"/>
    <w:rsid w:val="00D8688A"/>
    <w:rsid w:val="00D878E0"/>
    <w:rsid w:val="00D90153"/>
    <w:rsid w:val="00D9076B"/>
    <w:rsid w:val="00D9284E"/>
    <w:rsid w:val="00DC4F37"/>
    <w:rsid w:val="00DF0CC8"/>
    <w:rsid w:val="00DF205C"/>
    <w:rsid w:val="00DF3DF2"/>
    <w:rsid w:val="00E14461"/>
    <w:rsid w:val="00E14D71"/>
    <w:rsid w:val="00E248B1"/>
    <w:rsid w:val="00E25B4F"/>
    <w:rsid w:val="00E43A9F"/>
    <w:rsid w:val="00E53212"/>
    <w:rsid w:val="00E57DEF"/>
    <w:rsid w:val="00E75DDF"/>
    <w:rsid w:val="00E82224"/>
    <w:rsid w:val="00E9112C"/>
    <w:rsid w:val="00EB2224"/>
    <w:rsid w:val="00EC3211"/>
    <w:rsid w:val="00EE4123"/>
    <w:rsid w:val="00EF0300"/>
    <w:rsid w:val="00F14BD3"/>
    <w:rsid w:val="00F43F3D"/>
    <w:rsid w:val="00F725ED"/>
    <w:rsid w:val="00F977EE"/>
    <w:rsid w:val="00FA183A"/>
    <w:rsid w:val="00FB65DE"/>
    <w:rsid w:val="00FD031D"/>
    <w:rsid w:val="00FD382E"/>
    <w:rsid w:val="00FD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69B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B069B"/>
    <w:pPr>
      <w:keepNext/>
      <w:tabs>
        <w:tab w:val="left" w:pos="140"/>
      </w:tabs>
      <w:outlineLvl w:val="0"/>
    </w:pPr>
    <w:rPr>
      <w:sz w:val="32"/>
      <w:szCs w:val="20"/>
      <w:lang w:val="ru-RU"/>
    </w:rPr>
  </w:style>
  <w:style w:type="paragraph" w:styleId="2">
    <w:name w:val="heading 2"/>
    <w:basedOn w:val="a"/>
    <w:next w:val="a"/>
    <w:link w:val="20"/>
    <w:uiPriority w:val="99"/>
    <w:qFormat/>
    <w:locked/>
    <w:rsid w:val="002A519E"/>
    <w:pPr>
      <w:keepNext/>
      <w:jc w:val="center"/>
      <w:outlineLvl w:val="1"/>
    </w:pPr>
    <w:rPr>
      <w:rFonts w:ascii="Times New Roman CYR" w:eastAsia="Calibri" w:hAnsi="Times New Roman CYR"/>
      <w:b/>
      <w:bCs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2A519E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9"/>
    <w:qFormat/>
    <w:locked/>
    <w:rsid w:val="002A519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069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92049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9204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92049"/>
    <w:rPr>
      <w:rFonts w:ascii="Calibri" w:hAnsi="Calibri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99"/>
    <w:semiHidden/>
    <w:rsid w:val="004B069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B069B"/>
    <w:rPr>
      <w:rFonts w:ascii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59"/>
    <w:rsid w:val="004B069B"/>
    <w:pPr>
      <w:tabs>
        <w:tab w:val="left" w:pos="8085"/>
      </w:tabs>
      <w:jc w:val="center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4B06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B069B"/>
    <w:rPr>
      <w:rFonts w:ascii="Tahoma" w:hAnsi="Tahoma" w:cs="Tahoma"/>
      <w:sz w:val="16"/>
      <w:szCs w:val="16"/>
      <w:lang w:val="uk-UA" w:eastAsia="ru-RU"/>
    </w:rPr>
  </w:style>
  <w:style w:type="paragraph" w:styleId="a8">
    <w:name w:val="Normal (Web)"/>
    <w:basedOn w:val="a"/>
    <w:uiPriority w:val="99"/>
    <w:rsid w:val="001B16D2"/>
    <w:pPr>
      <w:spacing w:before="100" w:beforeAutospacing="1" w:after="100" w:afterAutospacing="1"/>
    </w:pPr>
    <w:rPr>
      <w:rFonts w:eastAsia="Calibri"/>
      <w:lang w:val="ru-RU"/>
    </w:rPr>
  </w:style>
  <w:style w:type="character" w:styleId="a9">
    <w:name w:val="Hyperlink"/>
    <w:basedOn w:val="a0"/>
    <w:uiPriority w:val="99"/>
    <w:rsid w:val="002A519E"/>
    <w:rPr>
      <w:rFonts w:cs="Times New Roman"/>
      <w:color w:val="0000FF"/>
      <w:u w:val="single"/>
    </w:rPr>
  </w:style>
  <w:style w:type="character" w:styleId="aa">
    <w:name w:val="page number"/>
    <w:basedOn w:val="a0"/>
    <w:uiPriority w:val="99"/>
    <w:rsid w:val="002A519E"/>
    <w:rPr>
      <w:rFonts w:cs="Times New Roman"/>
    </w:rPr>
  </w:style>
  <w:style w:type="paragraph" w:styleId="ab">
    <w:name w:val="footer"/>
    <w:basedOn w:val="a"/>
    <w:link w:val="ac"/>
    <w:uiPriority w:val="99"/>
    <w:rsid w:val="002A519E"/>
    <w:pPr>
      <w:tabs>
        <w:tab w:val="center" w:pos="4677"/>
        <w:tab w:val="right" w:pos="9355"/>
      </w:tabs>
    </w:pPr>
    <w:rPr>
      <w:rFonts w:eastAsia="Calibri"/>
      <w:lang w:val="ru-RU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092049"/>
    <w:rPr>
      <w:rFonts w:ascii="Times New Roman" w:hAnsi="Times New Roman" w:cs="Times New Roman"/>
      <w:sz w:val="24"/>
      <w:szCs w:val="24"/>
      <w:lang w:val="uk-UA"/>
    </w:rPr>
  </w:style>
  <w:style w:type="paragraph" w:styleId="ad">
    <w:name w:val="header"/>
    <w:basedOn w:val="a"/>
    <w:link w:val="ae"/>
    <w:uiPriority w:val="99"/>
    <w:rsid w:val="002A519E"/>
    <w:pPr>
      <w:tabs>
        <w:tab w:val="center" w:pos="4677"/>
        <w:tab w:val="right" w:pos="9355"/>
      </w:tabs>
    </w:pPr>
    <w:rPr>
      <w:rFonts w:ascii="Calibri" w:eastAsia="Calibri" w:hAnsi="Calibri"/>
      <w:szCs w:val="20"/>
      <w:lang w:val="en-US"/>
    </w:rPr>
  </w:style>
  <w:style w:type="character" w:customStyle="1" w:styleId="HeaderChar">
    <w:name w:val="Header Char"/>
    <w:basedOn w:val="a0"/>
    <w:uiPriority w:val="99"/>
    <w:semiHidden/>
    <w:locked/>
    <w:rsid w:val="00092049"/>
    <w:rPr>
      <w:rFonts w:ascii="Times New Roman" w:hAnsi="Times New Roman" w:cs="Times New Roman"/>
      <w:sz w:val="24"/>
      <w:szCs w:val="24"/>
      <w:lang w:val="uk-UA"/>
    </w:rPr>
  </w:style>
  <w:style w:type="character" w:customStyle="1" w:styleId="ae">
    <w:name w:val="Верхний колонтитул Знак"/>
    <w:link w:val="ad"/>
    <w:uiPriority w:val="99"/>
    <w:locked/>
    <w:rsid w:val="002A519E"/>
    <w:rPr>
      <w:sz w:val="24"/>
    </w:rPr>
  </w:style>
  <w:style w:type="paragraph" w:customStyle="1" w:styleId="11">
    <w:name w:val="Без интервала1"/>
    <w:basedOn w:val="a"/>
    <w:uiPriority w:val="99"/>
    <w:rsid w:val="002A519E"/>
    <w:rPr>
      <w:rFonts w:ascii="Calibri" w:hAnsi="Calibri"/>
      <w:i/>
      <w:iCs/>
      <w:sz w:val="20"/>
      <w:szCs w:val="20"/>
      <w:lang w:val="en-US" w:eastAsia="en-US"/>
    </w:rPr>
  </w:style>
  <w:style w:type="character" w:styleId="af">
    <w:name w:val="Strong"/>
    <w:basedOn w:val="a0"/>
    <w:uiPriority w:val="99"/>
    <w:qFormat/>
    <w:locked/>
    <w:rsid w:val="002A519E"/>
    <w:rPr>
      <w:rFonts w:cs="Times New Roman"/>
      <w:b/>
    </w:rPr>
  </w:style>
  <w:style w:type="character" w:styleId="af0">
    <w:name w:val="Emphasis"/>
    <w:basedOn w:val="a0"/>
    <w:uiPriority w:val="99"/>
    <w:qFormat/>
    <w:locked/>
    <w:rsid w:val="002A519E"/>
    <w:rPr>
      <w:rFonts w:cs="Times New Roman"/>
      <w:i/>
    </w:rPr>
  </w:style>
  <w:style w:type="paragraph" w:styleId="af1">
    <w:name w:val="List Paragraph"/>
    <w:basedOn w:val="a"/>
    <w:uiPriority w:val="34"/>
    <w:qFormat/>
    <w:rsid w:val="00CA3CA4"/>
    <w:pPr>
      <w:ind w:left="720"/>
      <w:contextualSpacing/>
    </w:pPr>
  </w:style>
  <w:style w:type="character" w:customStyle="1" w:styleId="7">
    <w:name w:val="Основной текст (7)_"/>
    <w:basedOn w:val="a0"/>
    <w:link w:val="70"/>
    <w:rsid w:val="00CD02E6"/>
    <w:rPr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D02E6"/>
    <w:pPr>
      <w:widowControl w:val="0"/>
      <w:shd w:val="clear" w:color="auto" w:fill="FFFFFF"/>
      <w:spacing w:after="420" w:line="0" w:lineRule="atLeast"/>
      <w:jc w:val="center"/>
    </w:pPr>
    <w:rPr>
      <w:rFonts w:ascii="Calibri" w:eastAsia="Calibri" w:hAnsi="Calibri"/>
      <w:b/>
      <w:bCs/>
      <w:sz w:val="26"/>
      <w:szCs w:val="26"/>
      <w:lang w:val="en-US" w:eastAsia="en-US"/>
    </w:rPr>
  </w:style>
  <w:style w:type="paragraph" w:styleId="af2">
    <w:name w:val="No Spacing"/>
    <w:uiPriority w:val="1"/>
    <w:qFormat/>
    <w:rsid w:val="009D685C"/>
    <w:rPr>
      <w:rFonts w:asciiTheme="minorHAnsi" w:eastAsiaTheme="minorHAnsi" w:hAnsiTheme="minorHAnsi" w:cstheme="minorBidi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69B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B069B"/>
    <w:pPr>
      <w:keepNext/>
      <w:tabs>
        <w:tab w:val="left" w:pos="140"/>
      </w:tabs>
      <w:outlineLvl w:val="0"/>
    </w:pPr>
    <w:rPr>
      <w:sz w:val="32"/>
      <w:szCs w:val="20"/>
      <w:lang w:val="ru-RU"/>
    </w:rPr>
  </w:style>
  <w:style w:type="paragraph" w:styleId="2">
    <w:name w:val="heading 2"/>
    <w:basedOn w:val="a"/>
    <w:next w:val="a"/>
    <w:link w:val="20"/>
    <w:uiPriority w:val="99"/>
    <w:qFormat/>
    <w:locked/>
    <w:rsid w:val="002A519E"/>
    <w:pPr>
      <w:keepNext/>
      <w:jc w:val="center"/>
      <w:outlineLvl w:val="1"/>
    </w:pPr>
    <w:rPr>
      <w:rFonts w:ascii="Times New Roman CYR" w:eastAsia="Calibri" w:hAnsi="Times New Roman CYR"/>
      <w:b/>
      <w:bCs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2A519E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9"/>
    <w:qFormat/>
    <w:locked/>
    <w:rsid w:val="002A519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069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92049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9204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92049"/>
    <w:rPr>
      <w:rFonts w:ascii="Calibri" w:hAnsi="Calibri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99"/>
    <w:semiHidden/>
    <w:rsid w:val="004B069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B069B"/>
    <w:rPr>
      <w:rFonts w:ascii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59"/>
    <w:rsid w:val="004B069B"/>
    <w:pPr>
      <w:tabs>
        <w:tab w:val="left" w:pos="8085"/>
      </w:tabs>
      <w:jc w:val="center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4B06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B069B"/>
    <w:rPr>
      <w:rFonts w:ascii="Tahoma" w:hAnsi="Tahoma" w:cs="Tahoma"/>
      <w:sz w:val="16"/>
      <w:szCs w:val="16"/>
      <w:lang w:val="uk-UA" w:eastAsia="ru-RU"/>
    </w:rPr>
  </w:style>
  <w:style w:type="paragraph" w:styleId="a8">
    <w:name w:val="Normal (Web)"/>
    <w:basedOn w:val="a"/>
    <w:uiPriority w:val="99"/>
    <w:rsid w:val="001B16D2"/>
    <w:pPr>
      <w:spacing w:before="100" w:beforeAutospacing="1" w:after="100" w:afterAutospacing="1"/>
    </w:pPr>
    <w:rPr>
      <w:rFonts w:eastAsia="Calibri"/>
      <w:lang w:val="ru-RU"/>
    </w:rPr>
  </w:style>
  <w:style w:type="character" w:styleId="a9">
    <w:name w:val="Hyperlink"/>
    <w:basedOn w:val="a0"/>
    <w:uiPriority w:val="99"/>
    <w:rsid w:val="002A519E"/>
    <w:rPr>
      <w:rFonts w:cs="Times New Roman"/>
      <w:color w:val="0000FF"/>
      <w:u w:val="single"/>
    </w:rPr>
  </w:style>
  <w:style w:type="character" w:styleId="aa">
    <w:name w:val="page number"/>
    <w:basedOn w:val="a0"/>
    <w:uiPriority w:val="99"/>
    <w:rsid w:val="002A519E"/>
    <w:rPr>
      <w:rFonts w:cs="Times New Roman"/>
    </w:rPr>
  </w:style>
  <w:style w:type="paragraph" w:styleId="ab">
    <w:name w:val="footer"/>
    <w:basedOn w:val="a"/>
    <w:link w:val="ac"/>
    <w:uiPriority w:val="99"/>
    <w:rsid w:val="002A519E"/>
    <w:pPr>
      <w:tabs>
        <w:tab w:val="center" w:pos="4677"/>
        <w:tab w:val="right" w:pos="9355"/>
      </w:tabs>
    </w:pPr>
    <w:rPr>
      <w:rFonts w:eastAsia="Calibri"/>
      <w:lang w:val="ru-RU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092049"/>
    <w:rPr>
      <w:rFonts w:ascii="Times New Roman" w:hAnsi="Times New Roman" w:cs="Times New Roman"/>
      <w:sz w:val="24"/>
      <w:szCs w:val="24"/>
      <w:lang w:val="uk-UA"/>
    </w:rPr>
  </w:style>
  <w:style w:type="paragraph" w:styleId="ad">
    <w:name w:val="header"/>
    <w:basedOn w:val="a"/>
    <w:link w:val="ae"/>
    <w:uiPriority w:val="99"/>
    <w:rsid w:val="002A519E"/>
    <w:pPr>
      <w:tabs>
        <w:tab w:val="center" w:pos="4677"/>
        <w:tab w:val="right" w:pos="9355"/>
      </w:tabs>
    </w:pPr>
    <w:rPr>
      <w:rFonts w:ascii="Calibri" w:eastAsia="Calibri" w:hAnsi="Calibri"/>
      <w:szCs w:val="20"/>
      <w:lang w:val="en-US"/>
    </w:rPr>
  </w:style>
  <w:style w:type="character" w:customStyle="1" w:styleId="HeaderChar">
    <w:name w:val="Header Char"/>
    <w:basedOn w:val="a0"/>
    <w:uiPriority w:val="99"/>
    <w:semiHidden/>
    <w:locked/>
    <w:rsid w:val="00092049"/>
    <w:rPr>
      <w:rFonts w:ascii="Times New Roman" w:hAnsi="Times New Roman" w:cs="Times New Roman"/>
      <w:sz w:val="24"/>
      <w:szCs w:val="24"/>
      <w:lang w:val="uk-UA"/>
    </w:rPr>
  </w:style>
  <w:style w:type="character" w:customStyle="1" w:styleId="ae">
    <w:name w:val="Верхний колонтитул Знак"/>
    <w:link w:val="ad"/>
    <w:uiPriority w:val="99"/>
    <w:locked/>
    <w:rsid w:val="002A519E"/>
    <w:rPr>
      <w:sz w:val="24"/>
    </w:rPr>
  </w:style>
  <w:style w:type="paragraph" w:customStyle="1" w:styleId="11">
    <w:name w:val="Без интервала1"/>
    <w:basedOn w:val="a"/>
    <w:uiPriority w:val="99"/>
    <w:rsid w:val="002A519E"/>
    <w:rPr>
      <w:rFonts w:ascii="Calibri" w:hAnsi="Calibri"/>
      <w:i/>
      <w:iCs/>
      <w:sz w:val="20"/>
      <w:szCs w:val="20"/>
      <w:lang w:val="en-US" w:eastAsia="en-US"/>
    </w:rPr>
  </w:style>
  <w:style w:type="character" w:styleId="af">
    <w:name w:val="Strong"/>
    <w:basedOn w:val="a0"/>
    <w:uiPriority w:val="99"/>
    <w:qFormat/>
    <w:locked/>
    <w:rsid w:val="002A519E"/>
    <w:rPr>
      <w:rFonts w:cs="Times New Roman"/>
      <w:b/>
    </w:rPr>
  </w:style>
  <w:style w:type="character" w:styleId="af0">
    <w:name w:val="Emphasis"/>
    <w:basedOn w:val="a0"/>
    <w:uiPriority w:val="99"/>
    <w:qFormat/>
    <w:locked/>
    <w:rsid w:val="002A519E"/>
    <w:rPr>
      <w:rFonts w:cs="Times New Roman"/>
      <w:i/>
    </w:rPr>
  </w:style>
  <w:style w:type="paragraph" w:styleId="af1">
    <w:name w:val="List Paragraph"/>
    <w:basedOn w:val="a"/>
    <w:uiPriority w:val="34"/>
    <w:qFormat/>
    <w:rsid w:val="00CA3CA4"/>
    <w:pPr>
      <w:ind w:left="720"/>
      <w:contextualSpacing/>
    </w:pPr>
  </w:style>
  <w:style w:type="character" w:customStyle="1" w:styleId="7">
    <w:name w:val="Основной текст (7)_"/>
    <w:basedOn w:val="a0"/>
    <w:link w:val="70"/>
    <w:rsid w:val="00CD02E6"/>
    <w:rPr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D02E6"/>
    <w:pPr>
      <w:widowControl w:val="0"/>
      <w:shd w:val="clear" w:color="auto" w:fill="FFFFFF"/>
      <w:spacing w:after="420" w:line="0" w:lineRule="atLeast"/>
      <w:jc w:val="center"/>
    </w:pPr>
    <w:rPr>
      <w:rFonts w:ascii="Calibri" w:eastAsia="Calibri" w:hAnsi="Calibri"/>
      <w:b/>
      <w:bCs/>
      <w:sz w:val="26"/>
      <w:szCs w:val="26"/>
      <w:lang w:val="en-US" w:eastAsia="en-US"/>
    </w:rPr>
  </w:style>
  <w:style w:type="paragraph" w:styleId="af2">
    <w:name w:val="No Spacing"/>
    <w:uiPriority w:val="1"/>
    <w:qFormat/>
    <w:rsid w:val="009D685C"/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79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0D015-8012-4B05-BE61-44EB0116A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778</Words>
  <Characters>6500</Characters>
  <Application>Microsoft Office Word</Application>
  <DocSecurity>0</DocSecurity>
  <Lines>54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1</cp:lastModifiedBy>
  <cp:revision>18</cp:revision>
  <cp:lastPrinted>2022-01-19T11:06:00Z</cp:lastPrinted>
  <dcterms:created xsi:type="dcterms:W3CDTF">2021-10-27T07:35:00Z</dcterms:created>
  <dcterms:modified xsi:type="dcterms:W3CDTF">2022-01-19T11:07:00Z</dcterms:modified>
</cp:coreProperties>
</file>