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A46" w:rsidRPr="00D14A46" w:rsidRDefault="00D14A46" w:rsidP="00D14A46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18"/>
          <w:szCs w:val="18"/>
          <w:lang w:val="uk-UA" w:eastAsia="ru-RU"/>
        </w:rPr>
      </w:pPr>
      <w:r w:rsidRPr="00D14A46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</w:t>
      </w:r>
      <w:r w:rsidRPr="00D14A46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42011440" wp14:editId="3E72AFC5">
            <wp:extent cx="69532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4A46">
        <w:rPr>
          <w:rFonts w:ascii="Calibri" w:eastAsia="Calibri" w:hAnsi="Calibri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inline distT="0" distB="0" distL="0" distR="0" wp14:anchorId="50CDEE35" wp14:editId="073858B3">
                <wp:extent cx="695325" cy="914400"/>
                <wp:effectExtent l="0" t="0" r="0" b="0"/>
                <wp:docPr id="2" name="Прямоугольник 2" descr="Тризу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9532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0183EB" id="Прямоугольник 2" o:spid="_x0000_s1026" alt="Тризуб" style="width:54.7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" filled="f" stroked="f">
                <o:lock v:ext="edit" aspectratio="t"/>
                <w10:anchorlock/>
              </v:rect>
            </w:pict>
          </mc:Fallback>
        </mc:AlternateContent>
      </w:r>
      <w:r w:rsidRPr="00D14A46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 </w:t>
      </w:r>
    </w:p>
    <w:p w:rsidR="00D14A46" w:rsidRPr="00D14A46" w:rsidRDefault="00D14A46" w:rsidP="00D14A46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uk-UA" w:eastAsia="ru-RU"/>
        </w:rPr>
      </w:pPr>
      <w:r w:rsidRPr="00D14A4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УКРАЇНА</w:t>
      </w:r>
      <w:r w:rsidRPr="00D14A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 </w:t>
      </w:r>
    </w:p>
    <w:p w:rsidR="00D14A46" w:rsidRPr="00D14A46" w:rsidRDefault="00D14A46" w:rsidP="00D14A46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uk-UA" w:eastAsia="ru-RU"/>
        </w:rPr>
      </w:pPr>
      <w:r w:rsidRPr="00D14A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 </w:t>
      </w:r>
      <w:proofErr w:type="spellStart"/>
      <w:r w:rsidRPr="00D14A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Синюхино-Брідська</w:t>
      </w:r>
      <w:proofErr w:type="spellEnd"/>
      <w:r w:rsidRPr="00D14A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сільська рада </w:t>
      </w:r>
    </w:p>
    <w:p w:rsidR="00D14A46" w:rsidRPr="00D14A46" w:rsidRDefault="00D14A46" w:rsidP="00D14A46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uk-UA" w:eastAsia="ru-RU"/>
        </w:rPr>
      </w:pPr>
      <w:r w:rsidRPr="00D14A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 </w:t>
      </w:r>
    </w:p>
    <w:p w:rsidR="00D14A46" w:rsidRPr="00D14A46" w:rsidRDefault="00D14A46" w:rsidP="00D14A46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uk-UA" w:eastAsia="ru-RU"/>
        </w:rPr>
      </w:pPr>
      <w:r w:rsidRPr="00D14A4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r w:rsidRPr="00D14A46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V</w:t>
      </w:r>
      <w:r w:rsidRPr="00D14A4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сесія  восьмого  скликання</w:t>
      </w:r>
      <w:r w:rsidRPr="00D14A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 </w:t>
      </w:r>
    </w:p>
    <w:p w:rsidR="00D14A46" w:rsidRPr="00D14A46" w:rsidRDefault="00D14A46" w:rsidP="00D14A46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28"/>
          <w:szCs w:val="28"/>
          <w:lang w:val="uk-UA" w:eastAsia="ru-RU"/>
        </w:rPr>
      </w:pPr>
      <w:r w:rsidRPr="00D14A46">
        <w:rPr>
          <w:rFonts w:ascii="Times New Roman" w:eastAsia="Calibri" w:hAnsi="Times New Roman" w:cs="Times New Roman"/>
          <w:b/>
          <w:bCs/>
          <w:color w:val="365F91"/>
          <w:sz w:val="28"/>
          <w:szCs w:val="28"/>
          <w:lang w:val="uk-UA" w:eastAsia="ru-RU"/>
        </w:rPr>
        <w:t> </w:t>
      </w:r>
    </w:p>
    <w:p w:rsidR="00D14A46" w:rsidRPr="00D14A46" w:rsidRDefault="00D14A46" w:rsidP="00D14A46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30"/>
          <w:szCs w:val="30"/>
          <w:lang w:val="uk-UA" w:eastAsia="ru-RU"/>
        </w:rPr>
      </w:pPr>
      <w:r w:rsidRPr="00D14A46">
        <w:rPr>
          <w:rFonts w:ascii="Times New Roman" w:eastAsia="Calibri" w:hAnsi="Times New Roman" w:cs="Times New Roman"/>
          <w:sz w:val="30"/>
          <w:szCs w:val="30"/>
          <w:lang w:val="uk-UA" w:eastAsia="ru-RU"/>
        </w:rPr>
        <w:t>Р І Ш Е Н </w:t>
      </w:r>
      <w:proofErr w:type="spellStart"/>
      <w:r w:rsidRPr="00D14A46">
        <w:rPr>
          <w:rFonts w:ascii="Times New Roman" w:eastAsia="Calibri" w:hAnsi="Times New Roman" w:cs="Times New Roman"/>
          <w:sz w:val="30"/>
          <w:szCs w:val="30"/>
          <w:lang w:val="uk-UA" w:eastAsia="ru-RU"/>
        </w:rPr>
        <w:t>Н</w:t>
      </w:r>
      <w:proofErr w:type="spellEnd"/>
      <w:r w:rsidRPr="00D14A46">
        <w:rPr>
          <w:rFonts w:ascii="Times New Roman" w:eastAsia="Calibri" w:hAnsi="Times New Roman" w:cs="Times New Roman"/>
          <w:sz w:val="30"/>
          <w:szCs w:val="30"/>
          <w:lang w:val="uk-UA" w:eastAsia="ru-RU"/>
        </w:rPr>
        <w:t> Я </w:t>
      </w:r>
    </w:p>
    <w:p w:rsidR="00D14A46" w:rsidRPr="00D14A46" w:rsidRDefault="00D14A46" w:rsidP="00D14A46">
      <w:pPr>
        <w:spacing w:after="0" w:line="240" w:lineRule="auto"/>
        <w:textAlignment w:val="baseline"/>
        <w:rPr>
          <w:rFonts w:ascii="Segoe UI" w:eastAsia="Calibri" w:hAnsi="Segoe UI" w:cs="Segoe UI"/>
          <w:sz w:val="28"/>
          <w:szCs w:val="28"/>
          <w:lang w:val="uk-UA" w:eastAsia="ru-RU"/>
        </w:rPr>
      </w:pPr>
      <w:r w:rsidRPr="00D14A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 </w:t>
      </w:r>
    </w:p>
    <w:p w:rsidR="00D14A46" w:rsidRPr="00D14A46" w:rsidRDefault="00D14A46" w:rsidP="00D14A46">
      <w:pPr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14A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29  квітня 2021 року                                                                                    </w:t>
      </w:r>
      <w:r w:rsidRPr="00D14A4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№</w:t>
      </w:r>
      <w:r w:rsidRPr="00D14A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  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</w:p>
    <w:p w:rsidR="00D14A46" w:rsidRDefault="00D14A46" w:rsidP="00D14A46">
      <w:pPr>
        <w:keepNext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14A46" w:rsidRDefault="00D14A46" w:rsidP="00D14A46">
      <w:pPr>
        <w:keepNext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14A46" w:rsidRPr="00D14A46" w:rsidRDefault="00D14A46" w:rsidP="00D14A46">
      <w:pPr>
        <w:keepNext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14A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 затвердження  Положення </w:t>
      </w:r>
    </w:p>
    <w:p w:rsidR="00D14A46" w:rsidRPr="00D14A46" w:rsidRDefault="00D14A46" w:rsidP="00D14A4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14A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попередню  оплату  товарів,</w:t>
      </w:r>
    </w:p>
    <w:p w:rsidR="00D14A46" w:rsidRPr="00D14A46" w:rsidRDefault="00D14A46" w:rsidP="00D14A4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14A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робіт  і  послуг, що закуповуються </w:t>
      </w:r>
    </w:p>
    <w:p w:rsidR="00D14A46" w:rsidRPr="00D14A46" w:rsidRDefault="00D14A46" w:rsidP="00D14A4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14A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  бюджетні  кошти у 2021 році</w:t>
      </w:r>
    </w:p>
    <w:p w:rsidR="00D14A46" w:rsidRPr="00D14A46" w:rsidRDefault="00D14A46" w:rsidP="00D14A4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4A46" w:rsidRPr="00D14A46" w:rsidRDefault="00D14A46" w:rsidP="00D14A4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D14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14555000000</w:t>
      </w:r>
    </w:p>
    <w:p w:rsidR="00D14A46" w:rsidRDefault="00D14A46" w:rsidP="00D14A4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4A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 код бюджету)</w:t>
      </w:r>
    </w:p>
    <w:p w:rsidR="00224422" w:rsidRPr="00D14A46" w:rsidRDefault="00224422" w:rsidP="00D14A4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4A46" w:rsidRPr="00D14A46" w:rsidRDefault="00224422" w:rsidP="00D14A4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  </w:t>
      </w:r>
      <w:r w:rsidRPr="0022442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Відповідно до ст. 26 Закону України «Про місцеве самоврядування в Україні», постанови Кабінету Міністрів України від 04.12.2019 року №1070 «Деякі питання здійснення  розпорядниками (одержувачами) бюджетних коштів попередньої оплати  товарів робіт та послуг, що закуповуються за бюджетні кошти», 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сільська</w:t>
      </w:r>
      <w:r w:rsidRPr="0022442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рада   </w:t>
      </w:r>
    </w:p>
    <w:p w:rsidR="00D14A46" w:rsidRPr="00D14A46" w:rsidRDefault="00D14A46" w:rsidP="00D14A46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D14A46" w:rsidRPr="00D14A46" w:rsidRDefault="00D14A46" w:rsidP="00E977C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4A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</w:t>
      </w:r>
      <w:r w:rsidRPr="00D14A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D14A46" w:rsidRPr="00D14A46" w:rsidRDefault="00D14A46" w:rsidP="00D14A46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14A46" w:rsidRPr="00B614F5" w:rsidRDefault="00D14A46" w:rsidP="00B614F5">
      <w:pPr>
        <w:suppressAutoHyphens/>
        <w:jc w:val="both"/>
        <w:outlineLvl w:val="0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</w:pPr>
      <w:r w:rsidRPr="00D14A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B614F5" w:rsidRPr="00B614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14F5" w:rsidRPr="00B614F5">
        <w:rPr>
          <w:rFonts w:ascii="Times New Roman" w:hAnsi="Times New Roman" w:cs="Times New Roman"/>
          <w:sz w:val="28"/>
          <w:szCs w:val="28"/>
          <w:lang w:val="uk-UA"/>
        </w:rPr>
        <w:t xml:space="preserve"> 1. Затвердити Положення про попередню оплату товарів, робіт і послуг, що закуповуються за бюджетні кошти у 2021 році (додається)</w:t>
      </w:r>
      <w:r w:rsidR="00B614F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614F5" w:rsidRPr="00B614F5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D14A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14A46" w:rsidRPr="00D14A46" w:rsidRDefault="00D14A46" w:rsidP="00D14A4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4A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2. Контроль за виконанням даного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співробітництва.</w:t>
      </w:r>
    </w:p>
    <w:p w:rsidR="00D14A46" w:rsidRPr="00D14A46" w:rsidRDefault="00D14A46" w:rsidP="00D14A46">
      <w:pPr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4A46" w:rsidRPr="00D14A46" w:rsidRDefault="00D14A46" w:rsidP="00D14A46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4A46" w:rsidRPr="00D14A46" w:rsidRDefault="00D14A46" w:rsidP="00E977C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4A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 </w:t>
      </w:r>
      <w:r w:rsidR="00E977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Pr="00D14A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Олександр ЗУБКО</w:t>
      </w:r>
    </w:p>
    <w:p w:rsidR="00D14A46" w:rsidRPr="00D14A46" w:rsidRDefault="00D14A46" w:rsidP="00D14A4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4A46" w:rsidRDefault="009D2C88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    </w:t>
      </w:r>
    </w:p>
    <w:p w:rsidR="00D14A46" w:rsidRPr="008F0943" w:rsidRDefault="00D14A46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 w:val="0"/>
          <w:color w:val="000000"/>
          <w:sz w:val="20"/>
          <w:szCs w:val="20"/>
          <w:bdr w:val="none" w:sz="0" w:space="0" w:color="auto" w:frame="1"/>
          <w:lang w:val="uk-UA"/>
        </w:rPr>
      </w:pPr>
    </w:p>
    <w:p w:rsidR="00D14A46" w:rsidRDefault="00D14A46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</w:p>
    <w:p w:rsidR="00D14A46" w:rsidRDefault="00D14A46" w:rsidP="00D14A4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</w:p>
    <w:p w:rsidR="00D14A46" w:rsidRDefault="00D14A46" w:rsidP="00D14A4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</w:p>
    <w:p w:rsidR="00617934" w:rsidRDefault="00617934" w:rsidP="00617934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617934">
        <w:rPr>
          <w:rFonts w:ascii="Times New Roman" w:hAnsi="Times New Roman" w:cs="Times New Roman"/>
          <w:b/>
          <w:bCs/>
          <w:color w:val="333333"/>
          <w:sz w:val="21"/>
          <w:szCs w:val="21"/>
          <w:bdr w:val="none" w:sz="0" w:space="0" w:color="auto" w:frame="1"/>
          <w:lang w:val="uk-UA" w:eastAsia="uk-UA"/>
        </w:rPr>
        <w:lastRenderedPageBreak/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333333"/>
          <w:sz w:val="21"/>
          <w:szCs w:val="21"/>
          <w:bdr w:val="none" w:sz="0" w:space="0" w:color="auto" w:frame="1"/>
          <w:lang w:val="uk-UA" w:eastAsia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617934" w:rsidRPr="00617934" w:rsidRDefault="00617934" w:rsidP="00617934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</w:t>
      </w:r>
      <w:r w:rsidRPr="00617934">
        <w:rPr>
          <w:rFonts w:ascii="Times New Roman" w:hAnsi="Times New Roman" w:cs="Times New Roman"/>
          <w:lang w:val="uk-UA" w:eastAsia="ar-SA"/>
        </w:rPr>
        <w:t xml:space="preserve">до Рішення </w:t>
      </w:r>
      <w:r w:rsidRPr="00617934">
        <w:rPr>
          <w:rFonts w:ascii="Times New Roman" w:hAnsi="Times New Roman" w:cs="Times New Roman"/>
          <w:lang w:val="en-US" w:eastAsia="ar-SA"/>
        </w:rPr>
        <w:t>V</w:t>
      </w:r>
      <w:r w:rsidRPr="00617934">
        <w:rPr>
          <w:rFonts w:ascii="Times New Roman" w:hAnsi="Times New Roman" w:cs="Times New Roman"/>
          <w:b/>
          <w:lang w:val="en-US" w:eastAsia="ar-SA"/>
        </w:rPr>
        <w:t xml:space="preserve"> </w:t>
      </w:r>
      <w:r w:rsidRPr="00617934">
        <w:rPr>
          <w:rFonts w:ascii="Times New Roman" w:hAnsi="Times New Roman" w:cs="Times New Roman"/>
          <w:lang w:val="uk-UA" w:eastAsia="ar-SA"/>
        </w:rPr>
        <w:t xml:space="preserve">сесії </w:t>
      </w:r>
      <w:r w:rsidRPr="00617934">
        <w:rPr>
          <w:rFonts w:ascii="Times New Roman" w:hAnsi="Times New Roman" w:cs="Times New Roman"/>
          <w:lang w:val="en-US" w:eastAsia="ar-SA"/>
        </w:rPr>
        <w:t>V</w:t>
      </w:r>
      <w:r w:rsidRPr="00617934">
        <w:rPr>
          <w:rFonts w:ascii="Times New Roman" w:hAnsi="Times New Roman" w:cs="Times New Roman"/>
          <w:lang w:val="uk-UA" w:eastAsia="ar-SA"/>
        </w:rPr>
        <w:t>ІІ</w:t>
      </w:r>
      <w:r w:rsidRPr="00617934">
        <w:rPr>
          <w:rFonts w:ascii="Times New Roman" w:hAnsi="Times New Roman" w:cs="Times New Roman"/>
          <w:lang w:val="en-US" w:eastAsia="ar-SA"/>
        </w:rPr>
        <w:t>I</w:t>
      </w:r>
      <w:r w:rsidRPr="00617934">
        <w:rPr>
          <w:rFonts w:ascii="Times New Roman" w:hAnsi="Times New Roman" w:cs="Times New Roman"/>
          <w:lang w:val="uk-UA" w:eastAsia="ar-SA"/>
        </w:rPr>
        <w:t xml:space="preserve"> скликання</w:t>
      </w:r>
    </w:p>
    <w:p w:rsidR="00617934" w:rsidRPr="00617934" w:rsidRDefault="00617934" w:rsidP="00617934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lang w:val="uk-UA" w:eastAsia="ar-SA"/>
        </w:rPr>
      </w:pPr>
      <w:r w:rsidRPr="00617934">
        <w:rPr>
          <w:rFonts w:ascii="Times New Roman" w:hAnsi="Times New Roman" w:cs="Times New Roman"/>
          <w:b/>
          <w:lang w:val="uk-UA" w:eastAsia="ar-SA"/>
        </w:rPr>
        <w:t xml:space="preserve">                                                                                                  </w:t>
      </w:r>
      <w:proofErr w:type="spellStart"/>
      <w:r w:rsidRPr="00617934">
        <w:rPr>
          <w:rFonts w:ascii="Times New Roman" w:hAnsi="Times New Roman" w:cs="Times New Roman"/>
          <w:lang w:val="uk-UA" w:eastAsia="ar-SA"/>
        </w:rPr>
        <w:t>Синюхино-Брідської</w:t>
      </w:r>
      <w:proofErr w:type="spellEnd"/>
      <w:r w:rsidRPr="00617934">
        <w:rPr>
          <w:rFonts w:ascii="Times New Roman" w:hAnsi="Times New Roman" w:cs="Times New Roman"/>
          <w:lang w:val="uk-UA" w:eastAsia="ar-SA"/>
        </w:rPr>
        <w:t xml:space="preserve"> сільської ради</w:t>
      </w:r>
    </w:p>
    <w:p w:rsidR="00617934" w:rsidRPr="00617934" w:rsidRDefault="00617934" w:rsidP="00617934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lang w:val="uk-UA" w:eastAsia="ar-SA"/>
        </w:rPr>
      </w:pPr>
      <w:r w:rsidRPr="00617934">
        <w:rPr>
          <w:rFonts w:ascii="Times New Roman" w:hAnsi="Times New Roman" w:cs="Times New Roman"/>
          <w:lang w:val="uk-UA" w:eastAsia="ar-SA"/>
        </w:rPr>
        <w:t xml:space="preserve">                                                                                                  від 29.04.2021 р.   №  </w:t>
      </w:r>
      <w:r w:rsidR="003271FE">
        <w:rPr>
          <w:rFonts w:ascii="Times New Roman" w:hAnsi="Times New Roman" w:cs="Times New Roman"/>
          <w:lang w:val="uk-UA" w:eastAsia="ar-SA"/>
        </w:rPr>
        <w:t>76</w:t>
      </w:r>
    </w:p>
    <w:p w:rsidR="009D2C88" w:rsidRPr="009D2C88" w:rsidRDefault="009D2C88" w:rsidP="00D14A46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</w:t>
      </w:r>
    </w:p>
    <w:p w:rsidR="009D2C88" w:rsidRDefault="009D2C88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BA36BF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617934">
        <w:rPr>
          <w:rFonts w:ascii="Times New Roman" w:hAnsi="Times New Roman" w:cs="Times New Roman"/>
          <w:b/>
          <w:bCs/>
          <w:color w:val="333333"/>
          <w:sz w:val="21"/>
          <w:szCs w:val="21"/>
          <w:bdr w:val="none" w:sz="0" w:space="0" w:color="auto" w:frame="1"/>
          <w:lang w:val="uk-UA" w:eastAsia="uk-UA"/>
        </w:rPr>
        <w:lastRenderedPageBreak/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333333"/>
          <w:sz w:val="21"/>
          <w:szCs w:val="21"/>
          <w:bdr w:val="none" w:sz="0" w:space="0" w:color="auto" w:frame="1"/>
          <w:lang w:val="uk-UA" w:eastAsia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ЗАТВЕРДЖЕНО:</w:t>
      </w:r>
    </w:p>
    <w:p w:rsidR="00BA36BF" w:rsidRDefault="00BA36BF" w:rsidP="00BA36BF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Pr="00617934">
        <w:rPr>
          <w:rFonts w:ascii="Times New Roman" w:hAnsi="Times New Roman" w:cs="Times New Roman"/>
          <w:lang w:val="uk-UA" w:eastAsia="ar-SA"/>
        </w:rPr>
        <w:t xml:space="preserve"> Рішення </w:t>
      </w:r>
      <w:r>
        <w:rPr>
          <w:rFonts w:ascii="Times New Roman" w:hAnsi="Times New Roman" w:cs="Times New Roman"/>
          <w:lang w:val="uk-UA" w:eastAsia="ar-SA"/>
        </w:rPr>
        <w:t xml:space="preserve">позачергової </w:t>
      </w:r>
      <w:r w:rsidRPr="00617934">
        <w:rPr>
          <w:rFonts w:ascii="Times New Roman" w:hAnsi="Times New Roman" w:cs="Times New Roman"/>
          <w:lang w:val="en-US" w:eastAsia="ar-SA"/>
        </w:rPr>
        <w:t>V</w:t>
      </w:r>
      <w:r w:rsidRPr="00617934">
        <w:rPr>
          <w:rFonts w:ascii="Times New Roman" w:hAnsi="Times New Roman" w:cs="Times New Roman"/>
          <w:b/>
          <w:lang w:val="en-US" w:eastAsia="ar-SA"/>
        </w:rPr>
        <w:t xml:space="preserve"> </w:t>
      </w:r>
      <w:r w:rsidRPr="00617934">
        <w:rPr>
          <w:rFonts w:ascii="Times New Roman" w:hAnsi="Times New Roman" w:cs="Times New Roman"/>
          <w:lang w:val="uk-UA" w:eastAsia="ar-SA"/>
        </w:rPr>
        <w:t xml:space="preserve">сесії </w:t>
      </w:r>
      <w:r>
        <w:rPr>
          <w:rFonts w:ascii="Times New Roman" w:hAnsi="Times New Roman" w:cs="Times New Roman"/>
          <w:lang w:val="uk-UA" w:eastAsia="ar-SA"/>
        </w:rPr>
        <w:t>восьмого</w:t>
      </w:r>
    </w:p>
    <w:p w:rsidR="00BA36BF" w:rsidRPr="00617934" w:rsidRDefault="00BA36BF" w:rsidP="00BA36BF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lang w:val="uk-UA" w:eastAsia="ar-SA"/>
        </w:rPr>
      </w:pPr>
      <w:r>
        <w:rPr>
          <w:rFonts w:ascii="Times New Roman" w:hAnsi="Times New Roman" w:cs="Times New Roman"/>
          <w:lang w:val="uk-UA" w:eastAsia="ar-SA"/>
        </w:rPr>
        <w:t xml:space="preserve">                                                                                                  </w:t>
      </w:r>
      <w:r w:rsidRPr="00617934">
        <w:rPr>
          <w:rFonts w:ascii="Times New Roman" w:hAnsi="Times New Roman" w:cs="Times New Roman"/>
          <w:lang w:val="uk-UA" w:eastAsia="ar-SA"/>
        </w:rPr>
        <w:t>скликання</w:t>
      </w:r>
      <w:r w:rsidRPr="00BA36BF">
        <w:rPr>
          <w:rFonts w:ascii="Times New Roman" w:hAnsi="Times New Roman" w:cs="Times New Roman"/>
          <w:lang w:val="uk-UA" w:eastAsia="ar-SA"/>
        </w:rPr>
        <w:t xml:space="preserve"> </w:t>
      </w:r>
      <w:proofErr w:type="spellStart"/>
      <w:r w:rsidRPr="00617934">
        <w:rPr>
          <w:rFonts w:ascii="Times New Roman" w:hAnsi="Times New Roman" w:cs="Times New Roman"/>
          <w:lang w:val="uk-UA" w:eastAsia="ar-SA"/>
        </w:rPr>
        <w:t>Синюхино-Брідської</w:t>
      </w:r>
      <w:proofErr w:type="spellEnd"/>
      <w:r w:rsidRPr="00BA36BF">
        <w:rPr>
          <w:rFonts w:ascii="Times New Roman" w:hAnsi="Times New Roman" w:cs="Times New Roman"/>
          <w:lang w:val="uk-UA" w:eastAsia="ar-SA"/>
        </w:rPr>
        <w:t xml:space="preserve"> </w:t>
      </w:r>
      <w:r w:rsidRPr="00617934">
        <w:rPr>
          <w:rFonts w:ascii="Times New Roman" w:hAnsi="Times New Roman" w:cs="Times New Roman"/>
          <w:lang w:val="uk-UA" w:eastAsia="ar-SA"/>
        </w:rPr>
        <w:t>сільської</w:t>
      </w:r>
    </w:p>
    <w:p w:rsidR="00BA36BF" w:rsidRPr="00617934" w:rsidRDefault="00BA36BF" w:rsidP="00BA36BF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lang w:val="uk-UA" w:eastAsia="ar-SA"/>
        </w:rPr>
      </w:pPr>
      <w:r w:rsidRPr="00617934">
        <w:rPr>
          <w:rFonts w:ascii="Times New Roman" w:hAnsi="Times New Roman" w:cs="Times New Roman"/>
          <w:b/>
          <w:lang w:val="uk-UA" w:eastAsia="ar-SA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lang w:val="uk-UA" w:eastAsia="ar-SA"/>
        </w:rPr>
        <w:t xml:space="preserve">                                 </w:t>
      </w:r>
      <w:r w:rsidRPr="00BA36BF">
        <w:rPr>
          <w:rFonts w:ascii="Times New Roman" w:hAnsi="Times New Roman" w:cs="Times New Roman"/>
          <w:lang w:val="uk-UA" w:eastAsia="ar-SA"/>
        </w:rPr>
        <w:t>ради</w:t>
      </w:r>
      <w:r>
        <w:rPr>
          <w:rFonts w:ascii="Times New Roman" w:hAnsi="Times New Roman" w:cs="Times New Roman"/>
          <w:b/>
          <w:lang w:val="uk-UA" w:eastAsia="ar-SA"/>
        </w:rPr>
        <w:t xml:space="preserve"> </w:t>
      </w:r>
      <w:r w:rsidRPr="00617934">
        <w:rPr>
          <w:rFonts w:ascii="Times New Roman" w:hAnsi="Times New Roman" w:cs="Times New Roman"/>
          <w:b/>
          <w:lang w:val="uk-UA" w:eastAsia="ar-SA"/>
        </w:rPr>
        <w:t xml:space="preserve"> </w:t>
      </w:r>
      <w:r w:rsidRPr="00617934">
        <w:rPr>
          <w:rFonts w:ascii="Times New Roman" w:hAnsi="Times New Roman" w:cs="Times New Roman"/>
          <w:lang w:val="uk-UA" w:eastAsia="ar-SA"/>
        </w:rPr>
        <w:t xml:space="preserve">від 29.04.2021 р.   №  </w:t>
      </w:r>
      <w:r>
        <w:rPr>
          <w:rFonts w:ascii="Times New Roman" w:hAnsi="Times New Roman" w:cs="Times New Roman"/>
          <w:lang w:val="uk-UA" w:eastAsia="ar-SA"/>
        </w:rPr>
        <w:t>76</w:t>
      </w:r>
      <w:r w:rsidRPr="00617934">
        <w:rPr>
          <w:rFonts w:ascii="Times New Roman" w:hAnsi="Times New Roman" w:cs="Times New Roman"/>
          <w:lang w:val="uk-UA" w:eastAsia="ar-SA"/>
        </w:rPr>
        <w:t xml:space="preserve">                                                                 </w:t>
      </w:r>
      <w:r>
        <w:rPr>
          <w:rFonts w:ascii="Times New Roman" w:hAnsi="Times New Roman" w:cs="Times New Roman"/>
          <w:lang w:val="uk-UA" w:eastAsia="ar-SA"/>
        </w:rPr>
        <w:t xml:space="preserve">                  </w:t>
      </w:r>
    </w:p>
    <w:p w:rsidR="00BA36BF" w:rsidRPr="00617934" w:rsidRDefault="00BA36BF" w:rsidP="00BA36BF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lang w:val="uk-UA" w:eastAsia="ar-S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_GoBack"/>
      <w:bookmarkEnd w:id="0"/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BA36BF" w:rsidRDefault="00BA36BF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:rsidR="004B378B" w:rsidRPr="00C6392F" w:rsidRDefault="004B378B" w:rsidP="004B37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C6392F">
        <w:rPr>
          <w:rStyle w:val="a4"/>
          <w:color w:val="000000"/>
          <w:sz w:val="28"/>
          <w:szCs w:val="28"/>
          <w:bdr w:val="none" w:sz="0" w:space="0" w:color="auto" w:frame="1"/>
        </w:rPr>
        <w:t>ПОЛОЖЕННЯ</w:t>
      </w:r>
    </w:p>
    <w:p w:rsidR="004B378B" w:rsidRPr="00595786" w:rsidRDefault="004B378B" w:rsidP="00CA752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  <w:r w:rsidRPr="00C6392F">
        <w:rPr>
          <w:rStyle w:val="a4"/>
          <w:color w:val="000000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C6392F">
        <w:rPr>
          <w:rStyle w:val="a4"/>
          <w:color w:val="000000"/>
          <w:sz w:val="28"/>
          <w:szCs w:val="28"/>
          <w:bdr w:val="none" w:sz="0" w:space="0" w:color="auto" w:frame="1"/>
        </w:rPr>
        <w:t>попередню</w:t>
      </w:r>
      <w:proofErr w:type="spellEnd"/>
      <w:r w:rsidRPr="00C6392F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оплату </w:t>
      </w:r>
      <w:proofErr w:type="spellStart"/>
      <w:r w:rsidRPr="00C6392F">
        <w:rPr>
          <w:rStyle w:val="a4"/>
          <w:color w:val="000000"/>
          <w:sz w:val="28"/>
          <w:szCs w:val="28"/>
          <w:bdr w:val="none" w:sz="0" w:space="0" w:color="auto" w:frame="1"/>
        </w:rPr>
        <w:t>товарів</w:t>
      </w:r>
      <w:proofErr w:type="spellEnd"/>
      <w:r w:rsidRPr="00C6392F">
        <w:rPr>
          <w:rStyle w:val="a4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6392F">
        <w:rPr>
          <w:rStyle w:val="a4"/>
          <w:color w:val="000000"/>
          <w:sz w:val="28"/>
          <w:szCs w:val="28"/>
          <w:bdr w:val="none" w:sz="0" w:space="0" w:color="auto" w:frame="1"/>
        </w:rPr>
        <w:t>робіт</w:t>
      </w:r>
      <w:proofErr w:type="spellEnd"/>
      <w:r w:rsidRPr="00C6392F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C6392F">
        <w:rPr>
          <w:rStyle w:val="a4"/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  <w:r w:rsidRPr="00C6392F">
        <w:rPr>
          <w:rStyle w:val="a4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6392F">
        <w:rPr>
          <w:rStyle w:val="a4"/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Pr="00C6392F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6392F">
        <w:rPr>
          <w:rStyle w:val="a4"/>
          <w:color w:val="000000"/>
          <w:sz w:val="28"/>
          <w:szCs w:val="28"/>
          <w:bdr w:val="none" w:sz="0" w:space="0" w:color="auto" w:frame="1"/>
        </w:rPr>
        <w:t>за</w:t>
      </w:r>
      <w:r w:rsidR="00CA752A">
        <w:rPr>
          <w:rStyle w:val="a4"/>
          <w:color w:val="000000"/>
          <w:sz w:val="28"/>
          <w:szCs w:val="28"/>
          <w:bdr w:val="none" w:sz="0" w:space="0" w:color="auto" w:frame="1"/>
        </w:rPr>
        <w:t>куповуються</w:t>
      </w:r>
      <w:proofErr w:type="spellEnd"/>
      <w:r w:rsidR="00CA752A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за </w:t>
      </w:r>
      <w:proofErr w:type="spellStart"/>
      <w:r w:rsidR="00CA752A">
        <w:rPr>
          <w:rStyle w:val="a4"/>
          <w:color w:val="000000"/>
          <w:sz w:val="28"/>
          <w:szCs w:val="28"/>
          <w:bdr w:val="none" w:sz="0" w:space="0" w:color="auto" w:frame="1"/>
        </w:rPr>
        <w:t>бюджетні</w:t>
      </w:r>
      <w:proofErr w:type="spellEnd"/>
      <w:r w:rsidR="00CA752A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CA752A">
        <w:rPr>
          <w:rStyle w:val="a4"/>
          <w:color w:val="000000"/>
          <w:sz w:val="28"/>
          <w:szCs w:val="28"/>
          <w:bdr w:val="none" w:sz="0" w:space="0" w:color="auto" w:frame="1"/>
        </w:rPr>
        <w:t>кошти</w:t>
      </w:r>
      <w:proofErr w:type="spellEnd"/>
      <w:r w:rsidR="00CA752A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</w:t>
      </w:r>
      <w:r w:rsidRPr="00C6392F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</w:t>
      </w:r>
      <w:r w:rsidR="00595786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CA752A" w:rsidRPr="00CA752A" w:rsidRDefault="00CA752A" w:rsidP="00CA752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4B378B" w:rsidRPr="00827A10" w:rsidRDefault="00447C0B" w:rsidP="00D62DED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578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3330D" w:rsidRPr="0059578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62D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C15" w:rsidRPr="005957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2D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62DED" w:rsidRPr="00827A10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62D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378B" w:rsidRPr="00827A10">
        <w:rPr>
          <w:rFonts w:ascii="Times New Roman" w:hAnsi="Times New Roman" w:cs="Times New Roman"/>
          <w:sz w:val="28"/>
          <w:szCs w:val="28"/>
          <w:lang w:val="uk-UA"/>
        </w:rPr>
        <w:t xml:space="preserve">Установити, що </w:t>
      </w:r>
      <w:proofErr w:type="spellStart"/>
      <w:r w:rsidRPr="00827A10">
        <w:rPr>
          <w:rFonts w:ascii="Times New Roman" w:hAnsi="Times New Roman" w:cs="Times New Roman"/>
          <w:sz w:val="28"/>
          <w:szCs w:val="28"/>
          <w:lang w:val="uk-UA"/>
        </w:rPr>
        <w:t>Синюхино-Брідська</w:t>
      </w:r>
      <w:proofErr w:type="spellEnd"/>
      <w:r w:rsidRPr="00827A10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рада, а також інші розпорядники та одержувачі бюджетних коштів, що включені до мережі, у договорах про закупівлю товарів, робіт і послуг за бюджетні кошти можуть передбачати попередню оплату в разі закупівлі</w:t>
      </w:r>
      <w:r w:rsidR="004B378B" w:rsidRPr="00827A1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62DED" w:rsidRPr="0094214F" w:rsidRDefault="00BD19BE" w:rsidP="00D62DED">
      <w:pPr>
        <w:pStyle w:val="a6"/>
        <w:rPr>
          <w:rFonts w:ascii="Times New Roman" w:hAnsi="Times New Roman" w:cs="Times New Roman"/>
          <w:sz w:val="28"/>
          <w:szCs w:val="28"/>
        </w:rPr>
      </w:pPr>
      <w:r w:rsidRPr="0094214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62DED" w:rsidRPr="009421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4B378B" w:rsidRPr="0094214F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="004B378B" w:rsidRPr="00942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94214F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4B378B" w:rsidRPr="0094214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4B378B" w:rsidRPr="0094214F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4B378B" w:rsidRPr="0094214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4B378B" w:rsidRPr="0094214F">
        <w:rPr>
          <w:rFonts w:ascii="Times New Roman" w:hAnsi="Times New Roman" w:cs="Times New Roman"/>
          <w:sz w:val="28"/>
          <w:szCs w:val="28"/>
        </w:rPr>
        <w:t>поточними</w:t>
      </w:r>
      <w:proofErr w:type="spellEnd"/>
      <w:r w:rsidR="004B378B" w:rsidRPr="00942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94214F">
        <w:rPr>
          <w:rFonts w:ascii="Times New Roman" w:hAnsi="Times New Roman" w:cs="Times New Roman"/>
          <w:sz w:val="28"/>
          <w:szCs w:val="28"/>
        </w:rPr>
        <w:t>видатками</w:t>
      </w:r>
      <w:proofErr w:type="spellEnd"/>
      <w:r w:rsidR="004B378B" w:rsidRPr="0094214F">
        <w:rPr>
          <w:rFonts w:ascii="Times New Roman" w:hAnsi="Times New Roman" w:cs="Times New Roman"/>
          <w:sz w:val="28"/>
          <w:szCs w:val="28"/>
        </w:rPr>
        <w:t xml:space="preserve"> - на строк не </w:t>
      </w:r>
      <w:proofErr w:type="spellStart"/>
      <w:r w:rsidR="004B378B" w:rsidRPr="0094214F">
        <w:rPr>
          <w:rFonts w:ascii="Times New Roman" w:hAnsi="Times New Roman" w:cs="Times New Roman"/>
          <w:sz w:val="28"/>
          <w:szCs w:val="28"/>
        </w:rPr>
        <w:t>б</w:t>
      </w:r>
      <w:r w:rsidR="00D62DED" w:rsidRPr="0094214F">
        <w:rPr>
          <w:rFonts w:ascii="Times New Roman" w:hAnsi="Times New Roman" w:cs="Times New Roman"/>
          <w:sz w:val="28"/>
          <w:szCs w:val="28"/>
        </w:rPr>
        <w:t>ільше</w:t>
      </w:r>
      <w:proofErr w:type="spellEnd"/>
      <w:r w:rsidR="00D62DED" w:rsidRPr="00942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2DED" w:rsidRPr="0094214F">
        <w:rPr>
          <w:rFonts w:ascii="Times New Roman" w:hAnsi="Times New Roman" w:cs="Times New Roman"/>
          <w:sz w:val="28"/>
          <w:szCs w:val="28"/>
        </w:rPr>
        <w:t>трьох</w:t>
      </w:r>
      <w:proofErr w:type="spellEnd"/>
      <w:r w:rsidR="00D62DED" w:rsidRPr="00942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2DED" w:rsidRPr="0094214F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="00942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94214F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D62DED" w:rsidRPr="00942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2DED" w:rsidRPr="0094214F">
        <w:rPr>
          <w:rFonts w:ascii="Times New Roman" w:hAnsi="Times New Roman" w:cs="Times New Roman"/>
          <w:sz w:val="28"/>
          <w:szCs w:val="28"/>
        </w:rPr>
        <w:t>межах</w:t>
      </w:r>
      <w:proofErr w:type="gramEnd"/>
      <w:r w:rsidR="00D62DED" w:rsidRPr="0094214F">
        <w:rPr>
          <w:rFonts w:ascii="Times New Roman" w:hAnsi="Times New Roman" w:cs="Times New Roman"/>
          <w:sz w:val="28"/>
          <w:szCs w:val="28"/>
        </w:rPr>
        <w:t xml:space="preserve"> поточного бюджетного </w:t>
      </w:r>
      <w:proofErr w:type="spellStart"/>
      <w:r w:rsidR="00D62DED" w:rsidRPr="0094214F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="00D62DED" w:rsidRPr="0094214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D62DED" w:rsidRPr="0094214F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="00D62DED" w:rsidRPr="0094214F">
        <w:rPr>
          <w:rFonts w:ascii="Times New Roman" w:hAnsi="Times New Roman" w:cs="Times New Roman"/>
          <w:sz w:val="28"/>
          <w:szCs w:val="28"/>
        </w:rPr>
        <w:t xml:space="preserve"> до 100 </w:t>
      </w:r>
      <w:proofErr w:type="spellStart"/>
      <w:r w:rsidR="00D62DED" w:rsidRPr="0094214F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="00D62DED" w:rsidRPr="00942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2DED" w:rsidRPr="0094214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D62DED" w:rsidRPr="00942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2DED" w:rsidRPr="0094214F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="00D62DED" w:rsidRPr="00942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2DED" w:rsidRPr="0094214F">
        <w:rPr>
          <w:rFonts w:ascii="Times New Roman" w:hAnsi="Times New Roman" w:cs="Times New Roman"/>
          <w:sz w:val="28"/>
          <w:szCs w:val="28"/>
        </w:rPr>
        <w:t>включно</w:t>
      </w:r>
      <w:proofErr w:type="spellEnd"/>
      <w:r w:rsidR="00D62DED" w:rsidRPr="0094214F">
        <w:rPr>
          <w:rFonts w:ascii="Times New Roman" w:hAnsi="Times New Roman" w:cs="Times New Roman"/>
          <w:sz w:val="28"/>
          <w:szCs w:val="28"/>
        </w:rPr>
        <w:t>;</w:t>
      </w:r>
    </w:p>
    <w:p w:rsidR="004B378B" w:rsidRPr="00D62DED" w:rsidRDefault="00BD19BE" w:rsidP="00D62DE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62DED">
        <w:rPr>
          <w:rFonts w:ascii="Times New Roman" w:hAnsi="Times New Roman" w:cs="Times New Roman"/>
          <w:sz w:val="28"/>
          <w:szCs w:val="28"/>
        </w:rPr>
        <w:t xml:space="preserve"> </w:t>
      </w:r>
      <w:r w:rsidR="00D62D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62DE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періодичних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видань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4B378B" w:rsidRPr="00D62DED">
        <w:rPr>
          <w:rFonts w:ascii="Times New Roman" w:hAnsi="Times New Roman" w:cs="Times New Roman"/>
          <w:sz w:val="28"/>
          <w:szCs w:val="28"/>
        </w:rPr>
        <w:t>на строк</w:t>
      </w:r>
      <w:proofErr w:type="gram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12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100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>;</w:t>
      </w:r>
    </w:p>
    <w:p w:rsidR="004B378B" w:rsidRPr="00D62DED" w:rsidRDefault="00BD19BE" w:rsidP="00D62DE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62DED">
        <w:rPr>
          <w:rFonts w:ascii="Times New Roman" w:hAnsi="Times New Roman" w:cs="Times New Roman"/>
          <w:sz w:val="28"/>
          <w:szCs w:val="28"/>
        </w:rPr>
        <w:t xml:space="preserve">  </w:t>
      </w:r>
      <w:r w:rsidR="00D62D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капітальними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видатками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державними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контрактами (договорами) - на строк не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12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у межах поточного бюдже</w:t>
      </w:r>
      <w:r w:rsidR="001D4C15" w:rsidRPr="00D62DED">
        <w:rPr>
          <w:rFonts w:ascii="Times New Roman" w:hAnsi="Times New Roman" w:cs="Times New Roman"/>
          <w:sz w:val="28"/>
          <w:szCs w:val="28"/>
        </w:rPr>
        <w:t xml:space="preserve">тного </w:t>
      </w:r>
      <w:proofErr w:type="spellStart"/>
      <w:r w:rsidR="001D4C15" w:rsidRPr="00D62DED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="001D4C15" w:rsidRPr="00D62DE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1D4C15" w:rsidRPr="00D62DED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2DED">
        <w:rPr>
          <w:rFonts w:ascii="Times New Roman" w:hAnsi="Times New Roman" w:cs="Times New Roman"/>
          <w:sz w:val="28"/>
          <w:szCs w:val="28"/>
        </w:rPr>
        <w:t xml:space="preserve">до </w:t>
      </w:r>
      <w:r w:rsidR="001D4C15" w:rsidRPr="00D62DED">
        <w:rPr>
          <w:rFonts w:ascii="Times New Roman" w:hAnsi="Times New Roman" w:cs="Times New Roman"/>
          <w:sz w:val="28"/>
          <w:szCs w:val="28"/>
        </w:rPr>
        <w:t xml:space="preserve"> 7</w:t>
      </w:r>
      <w:r w:rsidR="004B378B" w:rsidRPr="00D62DED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>.</w:t>
      </w:r>
    </w:p>
    <w:p w:rsidR="00BD19BE" w:rsidRPr="00D62DED" w:rsidRDefault="001D4C15" w:rsidP="00D62DE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62DED">
        <w:rPr>
          <w:rFonts w:ascii="Times New Roman" w:hAnsi="Times New Roman" w:cs="Times New Roman"/>
          <w:sz w:val="28"/>
          <w:szCs w:val="28"/>
        </w:rPr>
        <w:t xml:space="preserve"> </w:t>
      </w:r>
      <w:r w:rsidR="0043330D" w:rsidRPr="00D62DED">
        <w:rPr>
          <w:rFonts w:ascii="Times New Roman" w:hAnsi="Times New Roman" w:cs="Times New Roman"/>
          <w:sz w:val="28"/>
          <w:szCs w:val="28"/>
        </w:rPr>
        <w:t xml:space="preserve">   </w:t>
      </w:r>
      <w:r w:rsidRPr="00D62DED">
        <w:rPr>
          <w:rFonts w:ascii="Times New Roman" w:hAnsi="Times New Roman" w:cs="Times New Roman"/>
          <w:sz w:val="28"/>
          <w:szCs w:val="28"/>
        </w:rPr>
        <w:t xml:space="preserve">  </w:t>
      </w:r>
      <w:r w:rsidR="00BD19BE" w:rsidRPr="00D62DE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BD19BE" w:rsidRPr="00D62DED">
        <w:rPr>
          <w:rFonts w:ascii="Times New Roman" w:hAnsi="Times New Roman" w:cs="Times New Roman"/>
          <w:sz w:val="28"/>
          <w:szCs w:val="28"/>
        </w:rPr>
        <w:t>Попередня</w:t>
      </w:r>
      <w:proofErr w:type="spellEnd"/>
      <w:r w:rsidR="00BD19BE" w:rsidRPr="00D62DED">
        <w:rPr>
          <w:rFonts w:ascii="Times New Roman" w:hAnsi="Times New Roman" w:cs="Times New Roman"/>
          <w:sz w:val="28"/>
          <w:szCs w:val="28"/>
        </w:rPr>
        <w:t xml:space="preserve"> оплата в межах </w:t>
      </w:r>
      <w:proofErr w:type="spellStart"/>
      <w:r w:rsidR="00BD19BE" w:rsidRPr="00D62DED">
        <w:rPr>
          <w:rFonts w:ascii="Times New Roman" w:hAnsi="Times New Roman" w:cs="Times New Roman"/>
          <w:sz w:val="28"/>
          <w:szCs w:val="28"/>
        </w:rPr>
        <w:t>строків</w:t>
      </w:r>
      <w:proofErr w:type="spellEnd"/>
      <w:r w:rsidR="00BD19BE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D19BE" w:rsidRPr="00D62DED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="00BD19BE" w:rsidRPr="00D62DED">
        <w:rPr>
          <w:rFonts w:ascii="Times New Roman" w:hAnsi="Times New Roman" w:cs="Times New Roman"/>
          <w:sz w:val="28"/>
          <w:szCs w:val="28"/>
        </w:rPr>
        <w:t xml:space="preserve"> в абзацах другому - четвертому пункту 1 </w:t>
      </w:r>
      <w:proofErr w:type="spellStart"/>
      <w:r w:rsidR="00BD19BE" w:rsidRPr="00D62DE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BD19BE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19BE" w:rsidRPr="00D62DED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="00BD19BE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D19BE" w:rsidRPr="00D62DED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BD19BE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19BE" w:rsidRPr="00D62DED">
        <w:rPr>
          <w:rFonts w:ascii="Times New Roman" w:hAnsi="Times New Roman" w:cs="Times New Roman"/>
          <w:sz w:val="28"/>
          <w:szCs w:val="28"/>
        </w:rPr>
        <w:t>здійснюватись</w:t>
      </w:r>
      <w:proofErr w:type="spellEnd"/>
      <w:r w:rsidR="00BD19BE" w:rsidRPr="00D62DED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="00BD19BE" w:rsidRPr="00D62DED">
        <w:rPr>
          <w:rFonts w:ascii="Times New Roman" w:hAnsi="Times New Roman" w:cs="Times New Roman"/>
          <w:sz w:val="28"/>
          <w:szCs w:val="28"/>
        </w:rPr>
        <w:t>обмежень</w:t>
      </w:r>
      <w:proofErr w:type="spellEnd"/>
      <w:r w:rsidR="00BD19BE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19BE" w:rsidRPr="00D62DED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="00BD19BE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19BE" w:rsidRPr="00D62DED">
        <w:rPr>
          <w:rFonts w:ascii="Times New Roman" w:hAnsi="Times New Roman" w:cs="Times New Roman"/>
          <w:sz w:val="28"/>
          <w:szCs w:val="28"/>
        </w:rPr>
        <w:t>платежів</w:t>
      </w:r>
      <w:proofErr w:type="spellEnd"/>
      <w:r w:rsidR="00BD19BE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D19BE" w:rsidRPr="00D62DE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BD19BE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19BE" w:rsidRPr="00D62DED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BD19BE" w:rsidRPr="00D62DED">
        <w:rPr>
          <w:rFonts w:ascii="Times New Roman" w:hAnsi="Times New Roman" w:cs="Times New Roman"/>
          <w:sz w:val="28"/>
          <w:szCs w:val="28"/>
        </w:rPr>
        <w:t xml:space="preserve"> з договорами про </w:t>
      </w:r>
      <w:proofErr w:type="spellStart"/>
      <w:r w:rsidR="00BD19BE" w:rsidRPr="00D62DED">
        <w:rPr>
          <w:rFonts w:ascii="Times New Roman" w:hAnsi="Times New Roman" w:cs="Times New Roman"/>
          <w:sz w:val="28"/>
          <w:szCs w:val="28"/>
        </w:rPr>
        <w:t>закупівлю</w:t>
      </w:r>
      <w:proofErr w:type="spellEnd"/>
      <w:r w:rsidR="00BD19BE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19BE" w:rsidRPr="00D62DED">
        <w:rPr>
          <w:rFonts w:ascii="Times New Roman" w:hAnsi="Times New Roman" w:cs="Times New Roman"/>
          <w:sz w:val="28"/>
          <w:szCs w:val="28"/>
        </w:rPr>
        <w:t>передбачається</w:t>
      </w:r>
      <w:proofErr w:type="spellEnd"/>
      <w:r w:rsidR="00BD19BE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19BE" w:rsidRPr="00D62DED">
        <w:rPr>
          <w:rFonts w:ascii="Times New Roman" w:hAnsi="Times New Roman" w:cs="Times New Roman"/>
          <w:sz w:val="28"/>
          <w:szCs w:val="28"/>
        </w:rPr>
        <w:t>поставити</w:t>
      </w:r>
      <w:proofErr w:type="spellEnd"/>
      <w:r w:rsidR="00BD19BE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D19BE" w:rsidRPr="00D62DED">
        <w:rPr>
          <w:rFonts w:ascii="Times New Roman" w:hAnsi="Times New Roman" w:cs="Times New Roman"/>
          <w:sz w:val="28"/>
          <w:szCs w:val="28"/>
        </w:rPr>
        <w:t>виконати</w:t>
      </w:r>
      <w:proofErr w:type="spellEnd"/>
      <w:r w:rsidR="00BD19BE" w:rsidRPr="00D62DE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D19BE" w:rsidRPr="00D62DED"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 w:rsidR="00BD19BE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19BE" w:rsidRPr="00D62DED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="00BD19BE" w:rsidRPr="00D62DED">
        <w:rPr>
          <w:rFonts w:ascii="Times New Roman" w:hAnsi="Times New Roman" w:cs="Times New Roman"/>
          <w:sz w:val="28"/>
          <w:szCs w:val="28"/>
        </w:rPr>
        <w:t xml:space="preserve"> поточного </w:t>
      </w:r>
      <w:proofErr w:type="spellStart"/>
      <w:r w:rsidR="00BD19BE" w:rsidRPr="00D62DED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BD19BE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19BE" w:rsidRPr="00D62DED">
        <w:rPr>
          <w:rFonts w:ascii="Times New Roman" w:hAnsi="Times New Roman" w:cs="Times New Roman"/>
          <w:sz w:val="28"/>
          <w:szCs w:val="28"/>
        </w:rPr>
        <w:t>наступного</w:t>
      </w:r>
      <w:proofErr w:type="spellEnd"/>
      <w:r w:rsidR="00BD19BE" w:rsidRPr="00D62DED">
        <w:rPr>
          <w:rFonts w:ascii="Times New Roman" w:hAnsi="Times New Roman" w:cs="Times New Roman"/>
          <w:sz w:val="28"/>
          <w:szCs w:val="28"/>
        </w:rPr>
        <w:t xml:space="preserve"> бюджетного </w:t>
      </w:r>
      <w:proofErr w:type="spellStart"/>
      <w:r w:rsidR="00BD19BE" w:rsidRPr="00D62DED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="00BD19BE" w:rsidRPr="00D62DED">
        <w:rPr>
          <w:rFonts w:ascii="Times New Roman" w:hAnsi="Times New Roman" w:cs="Times New Roman"/>
          <w:sz w:val="28"/>
          <w:szCs w:val="28"/>
        </w:rPr>
        <w:t>.</w:t>
      </w:r>
    </w:p>
    <w:p w:rsidR="004B378B" w:rsidRPr="00D62DED" w:rsidRDefault="0043330D" w:rsidP="00D62DE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62DED">
        <w:rPr>
          <w:rFonts w:ascii="Times New Roman" w:hAnsi="Times New Roman" w:cs="Times New Roman"/>
          <w:sz w:val="28"/>
          <w:szCs w:val="28"/>
        </w:rPr>
        <w:t xml:space="preserve">      3.</w:t>
      </w:r>
      <w:r w:rsidR="00D62D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та строк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попередньої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оплати,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платежів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попередньої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оплати в межах строку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визначаються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розпорядниками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одержувачами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несуть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персональну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виходячи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обґрунтовується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реальним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станом поставки товару,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помісячним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розподілом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асигнувань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сезонністю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циклом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>.</w:t>
      </w:r>
    </w:p>
    <w:p w:rsidR="004B378B" w:rsidRPr="00D62DED" w:rsidRDefault="00D62DED" w:rsidP="00D62DE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62DED">
        <w:rPr>
          <w:rFonts w:ascii="Times New Roman" w:hAnsi="Times New Roman" w:cs="Times New Roman"/>
          <w:sz w:val="28"/>
          <w:szCs w:val="28"/>
        </w:rPr>
        <w:t xml:space="preserve">   </w:t>
      </w:r>
      <w:r w:rsidR="0043330D" w:rsidRPr="00D62DED">
        <w:rPr>
          <w:rFonts w:ascii="Times New Roman" w:hAnsi="Times New Roman" w:cs="Times New Roman"/>
          <w:sz w:val="28"/>
          <w:szCs w:val="28"/>
        </w:rPr>
        <w:t xml:space="preserve">  </w:t>
      </w:r>
      <w:r w:rsidR="004B378B" w:rsidRPr="00D62DED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Попередня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оплата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розпорядниками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одержувачами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капітальними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видатками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державними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контрактами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спрямування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виконавцям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постачальникам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 і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надавачам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нерезидентів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) на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небюджетні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рахунки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відкриті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ім'я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в органах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казначейської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порядку, з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подальшим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зазначених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виконавцями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постачальниками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надавачами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виключно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з таких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рахунків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цілі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договорами про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lastRenderedPageBreak/>
        <w:t>закупівлю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наданням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підтвердних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органам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казначейської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платежів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>.</w:t>
      </w:r>
    </w:p>
    <w:p w:rsidR="004B378B" w:rsidRPr="00D62DED" w:rsidRDefault="00D62DED" w:rsidP="00D62DE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62DED">
        <w:rPr>
          <w:rFonts w:ascii="Times New Roman" w:hAnsi="Times New Roman" w:cs="Times New Roman"/>
          <w:sz w:val="28"/>
          <w:szCs w:val="28"/>
        </w:rPr>
        <w:t xml:space="preserve">     </w:t>
      </w:r>
      <w:r w:rsidR="004B378B" w:rsidRPr="00D62DE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карантину,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встановленого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Кабінетом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поширенню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гострої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респіраторної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хвороби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COVID-19,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спричиненої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коронавірусом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SARS-CoV-2,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попередня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оплата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закуповуються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бюджетні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розпорядниками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одержувачами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особливостей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r w:rsidR="0094214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B378B" w:rsidRPr="00D62DED">
        <w:rPr>
          <w:rFonts w:ascii="Times New Roman" w:hAnsi="Times New Roman" w:cs="Times New Roman"/>
          <w:sz w:val="28"/>
          <w:szCs w:val="28"/>
        </w:rPr>
        <w:t xml:space="preserve">22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липня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2020 року </w:t>
      </w:r>
      <w:hyperlink r:id="rId6" w:tgtFrame="_blank" w:history="1">
        <w:r w:rsidR="004B378B" w:rsidRPr="00D62DE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№ 641</w:t>
        </w:r>
      </w:hyperlink>
      <w:r w:rsidR="004B378B" w:rsidRPr="00D62DED">
        <w:rPr>
          <w:rFonts w:ascii="Times New Roman" w:hAnsi="Times New Roman" w:cs="Times New Roman"/>
          <w:sz w:val="28"/>
          <w:szCs w:val="28"/>
        </w:rPr>
        <w:t xml:space="preserve"> «Про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карантину та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посилених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протиепідемічних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значним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поширенням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гострої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респіраторної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хвороби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COVID-19,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спричиненої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коронавірусом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SARS-CoV-2».</w:t>
      </w:r>
    </w:p>
    <w:p w:rsidR="004B378B" w:rsidRPr="00D62DED" w:rsidRDefault="00D62DED" w:rsidP="00D62DE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62DED">
        <w:rPr>
          <w:rFonts w:ascii="Times New Roman" w:hAnsi="Times New Roman" w:cs="Times New Roman"/>
          <w:sz w:val="28"/>
          <w:szCs w:val="28"/>
        </w:rPr>
        <w:t xml:space="preserve">      </w:t>
      </w:r>
      <w:r w:rsidR="004B378B" w:rsidRPr="00D62DE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Розпорядникам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одержувачам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>:</w:t>
      </w:r>
    </w:p>
    <w:p w:rsidR="004B378B" w:rsidRPr="00D62DED" w:rsidRDefault="0094214F" w:rsidP="00D62DE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639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378B" w:rsidRPr="00D62DED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платежі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попередньої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оплати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виконавцям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постачальникам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надавачам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порушено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попередньої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оплати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закуповуються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бюджетні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укладених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розпорядниками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одержувачами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>;</w:t>
      </w:r>
    </w:p>
    <w:p w:rsidR="004B378B" w:rsidRPr="00D62DED" w:rsidRDefault="0094214F" w:rsidP="00D62DE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639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повернення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закінчення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строку,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визначеного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договорі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закупівлю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виконавцями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постачальниками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надавачами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невикористаних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попередньої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оплати та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застосувати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штрафні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санкції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невчасного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повернення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>;</w:t>
      </w:r>
    </w:p>
    <w:p w:rsidR="004B378B" w:rsidRPr="00D62DED" w:rsidRDefault="0094214F" w:rsidP="00D62DE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9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спрямовувати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суми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попередньої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оплати за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капітальними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видатками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державними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контрактами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виконавцям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постачальникам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надавачам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нерезидентів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) на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небюджетні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рахунки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відкриті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ім'я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в органах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казначейської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78B" w:rsidRPr="00D62DED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4B378B" w:rsidRPr="00D62DED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DE7D93" w:rsidRDefault="00DE7D93" w:rsidP="0043330D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0F0E" w:rsidRDefault="00C50F0E" w:rsidP="0043330D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77C9" w:rsidRDefault="00E977C9" w:rsidP="0043330D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0F0E" w:rsidRPr="00C50F0E" w:rsidRDefault="00C50F0E" w:rsidP="0043330D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 сільської  ради                               Ірина  ІЩЕНКО</w:t>
      </w:r>
    </w:p>
    <w:sectPr w:rsidR="00C50F0E" w:rsidRPr="00C50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8B"/>
    <w:rsid w:val="0013358B"/>
    <w:rsid w:val="001D4C15"/>
    <w:rsid w:val="00224422"/>
    <w:rsid w:val="003271FE"/>
    <w:rsid w:val="0043330D"/>
    <w:rsid w:val="00447C0B"/>
    <w:rsid w:val="004B378B"/>
    <w:rsid w:val="005322D6"/>
    <w:rsid w:val="00595786"/>
    <w:rsid w:val="005C7C99"/>
    <w:rsid w:val="00617934"/>
    <w:rsid w:val="00715073"/>
    <w:rsid w:val="00827A10"/>
    <w:rsid w:val="008F0943"/>
    <w:rsid w:val="0094214F"/>
    <w:rsid w:val="009D2C88"/>
    <w:rsid w:val="00B41DB7"/>
    <w:rsid w:val="00B614F5"/>
    <w:rsid w:val="00BA36BF"/>
    <w:rsid w:val="00BD19BE"/>
    <w:rsid w:val="00C50F0E"/>
    <w:rsid w:val="00C6392F"/>
    <w:rsid w:val="00C97D1B"/>
    <w:rsid w:val="00CA752A"/>
    <w:rsid w:val="00CF2867"/>
    <w:rsid w:val="00D14A46"/>
    <w:rsid w:val="00D62DED"/>
    <w:rsid w:val="00DE7D93"/>
    <w:rsid w:val="00E30C12"/>
    <w:rsid w:val="00E977C9"/>
    <w:rsid w:val="00E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0C885"/>
  <w15:docId w15:val="{F7E9E286-1A8B-4BCB-99F3-3A73B2006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378B"/>
    <w:rPr>
      <w:b/>
      <w:bCs/>
    </w:rPr>
  </w:style>
  <w:style w:type="character" w:styleId="a5">
    <w:name w:val="Hyperlink"/>
    <w:basedOn w:val="a0"/>
    <w:uiPriority w:val="99"/>
    <w:semiHidden/>
    <w:unhideWhenUsed/>
    <w:rsid w:val="004B378B"/>
    <w:rPr>
      <w:color w:val="0000FF"/>
      <w:u w:val="single"/>
    </w:rPr>
  </w:style>
  <w:style w:type="paragraph" w:styleId="a6">
    <w:name w:val="No Spacing"/>
    <w:uiPriority w:val="1"/>
    <w:qFormat/>
    <w:rsid w:val="0043330D"/>
    <w:pPr>
      <w:spacing w:after="0" w:line="240" w:lineRule="auto"/>
    </w:pPr>
  </w:style>
  <w:style w:type="paragraph" w:styleId="a7">
    <w:name w:val="Body Text"/>
    <w:basedOn w:val="a"/>
    <w:link w:val="a8"/>
    <w:uiPriority w:val="99"/>
    <w:semiHidden/>
    <w:unhideWhenUsed/>
    <w:rsid w:val="00827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827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1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14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6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641-2020-%D0%B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B5DF4-F885-431D-B201-64337E085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4034</Words>
  <Characters>2300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Пользователь Windows</cp:lastModifiedBy>
  <cp:revision>17</cp:revision>
  <cp:lastPrinted>2021-06-08T10:09:00Z</cp:lastPrinted>
  <dcterms:created xsi:type="dcterms:W3CDTF">2021-04-29T08:47:00Z</dcterms:created>
  <dcterms:modified xsi:type="dcterms:W3CDTF">2021-06-08T10:14:00Z</dcterms:modified>
</cp:coreProperties>
</file>