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D36" w:rsidRDefault="00F97D36">
      <w:pPr>
        <w:jc w:val="center"/>
        <w:rPr>
          <w:color w:val="000000"/>
        </w:rPr>
      </w:pPr>
    </w:p>
    <w:p w:rsidR="00F97D36" w:rsidRDefault="00F97D36">
      <w:pPr>
        <w:sectPr w:rsidR="00F97D36">
          <w:headerReference w:type="default" r:id="rId8"/>
          <w:pgSz w:w="11906" w:h="16838"/>
          <w:pgMar w:top="907" w:right="624" w:bottom="1134" w:left="1701" w:header="0" w:footer="0" w:gutter="0"/>
          <w:cols w:space="720"/>
          <w:titlePg/>
          <w:docGrid w:linePitch="100"/>
        </w:sectPr>
      </w:pPr>
    </w:p>
    <w:p w:rsidR="00F97D36" w:rsidRDefault="008379B7">
      <w:pPr>
        <w:jc w:val="center"/>
        <w:rPr>
          <w:color w:val="000000"/>
        </w:rPr>
      </w:pPr>
      <w:r>
        <w:rPr>
          <w:color w:val="000000"/>
        </w:rPr>
        <w:lastRenderedPageBreak/>
        <w:pict>
          <v:shape id="ole_rId3" o:spid="_x0000_s1026" style="position:absolute;left:0;text-align:left;margin-left:222.25pt;margin-top:-39.2pt;width:34.05pt;height:48.2pt;z-index:251658240;mso-position-horizontal-relative:text;mso-position-vertical-relative:text" coordsize="" o:spt="100" adj="0,,0" path="">
            <v:stroke joinstyle="round"/>
            <v:imagedata r:id="rId9" o:title=""/>
            <v:formulas/>
            <v:path o:connecttype="segments"/>
          </v:shape>
          <o:OLEObject Type="Embed" ProgID="PBrush" ShapeID="ole_rId3" DrawAspect="Content" ObjectID="_1692081811" r:id="rId10"/>
        </w:pict>
      </w:r>
    </w:p>
    <w:p w:rsidR="00F97D36" w:rsidRDefault="003E026D">
      <w:pPr>
        <w:pStyle w:val="1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ПЕНСІЙНИЙ  ФОНД  УКРАЇНИ</w:t>
      </w:r>
    </w:p>
    <w:p w:rsidR="00F97D36" w:rsidRDefault="003E026D">
      <w:pPr>
        <w:pStyle w:val="1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 xml:space="preserve">ГОЛОВНЕ УПРАВЛІННЯ ПЕНСІЙНОГО ФОНДУ УКРАЇНИ </w:t>
      </w:r>
    </w:p>
    <w:p w:rsidR="00F97D36" w:rsidRDefault="003E026D">
      <w:pPr>
        <w:pStyle w:val="1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В МИКОЛАЇВСЬКІЙ ОБЛАСТІ</w:t>
      </w:r>
    </w:p>
    <w:p w:rsidR="00F97D36" w:rsidRDefault="003E026D">
      <w:pPr>
        <w:jc w:val="center"/>
        <w:rPr>
          <w:rFonts w:ascii="Times New Roman CYR" w:hAnsi="Times New Roman CYR"/>
          <w:color w:val="000000"/>
          <w:sz w:val="18"/>
          <w:szCs w:val="18"/>
          <w:lang w:val="uk-UA"/>
        </w:rPr>
      </w:pPr>
      <w:r>
        <w:rPr>
          <w:rFonts w:ascii="Times New Roman CYR" w:hAnsi="Times New Roman CYR"/>
          <w:color w:val="000000"/>
          <w:sz w:val="18"/>
          <w:szCs w:val="18"/>
          <w:lang w:val="uk-UA"/>
        </w:rPr>
        <w:t xml:space="preserve">вул. Морехідна,1, м. Миколаїв, 54020, тел/факс  44-14-03, </w:t>
      </w:r>
      <w:r>
        <w:rPr>
          <w:rFonts w:ascii="Times New Roman CYR" w:hAnsi="Times New Roman CYR"/>
          <w:color w:val="000000"/>
          <w:sz w:val="18"/>
          <w:szCs w:val="18"/>
          <w:lang w:val="en-US"/>
        </w:rPr>
        <w:t>E</w:t>
      </w:r>
      <w:r>
        <w:rPr>
          <w:rFonts w:ascii="Times New Roman CYR" w:hAnsi="Times New Roman CYR"/>
          <w:color w:val="000000"/>
          <w:sz w:val="18"/>
          <w:szCs w:val="18"/>
          <w:lang w:val="uk-UA"/>
        </w:rPr>
        <w:t>-</w:t>
      </w:r>
      <w:r>
        <w:rPr>
          <w:rFonts w:ascii="Times New Roman CYR" w:hAnsi="Times New Roman CYR"/>
          <w:color w:val="000000"/>
          <w:sz w:val="18"/>
          <w:szCs w:val="18"/>
          <w:lang w:val="en-US"/>
        </w:rPr>
        <w:t>mail</w:t>
      </w:r>
      <w:r>
        <w:rPr>
          <w:rFonts w:ascii="Times New Roman CYR" w:hAnsi="Times New Roman CYR"/>
          <w:color w:val="000000"/>
          <w:sz w:val="18"/>
          <w:szCs w:val="18"/>
          <w:lang w:val="uk-UA"/>
        </w:rPr>
        <w:t xml:space="preserve">: </w:t>
      </w:r>
      <w:hyperlink r:id="rId11">
        <w:r>
          <w:rPr>
            <w:color w:val="000000"/>
            <w:sz w:val="18"/>
            <w:szCs w:val="18"/>
            <w:lang w:val="en-US"/>
          </w:rPr>
          <w:t>post</w:t>
        </w:r>
        <w:r>
          <w:rPr>
            <w:color w:val="000000"/>
            <w:sz w:val="18"/>
            <w:szCs w:val="18"/>
            <w:lang w:val="uk-UA"/>
          </w:rPr>
          <w:t>@</w:t>
        </w:r>
        <w:r>
          <w:rPr>
            <w:color w:val="000000"/>
            <w:sz w:val="18"/>
            <w:szCs w:val="18"/>
            <w:lang w:val="en-US"/>
          </w:rPr>
          <w:t>mk</w:t>
        </w:r>
        <w:r>
          <w:rPr>
            <w:color w:val="000000"/>
            <w:sz w:val="18"/>
            <w:szCs w:val="18"/>
            <w:lang w:val="uk-UA"/>
          </w:rPr>
          <w:t>.</w:t>
        </w:r>
        <w:r>
          <w:rPr>
            <w:color w:val="000000"/>
            <w:sz w:val="18"/>
            <w:szCs w:val="18"/>
            <w:lang w:val="en-US"/>
          </w:rPr>
          <w:t>pfu</w:t>
        </w:r>
        <w:r>
          <w:rPr>
            <w:color w:val="000000"/>
            <w:sz w:val="18"/>
            <w:szCs w:val="18"/>
            <w:lang w:val="uk-UA"/>
          </w:rPr>
          <w:t>.</w:t>
        </w:r>
        <w:r>
          <w:rPr>
            <w:color w:val="000000"/>
            <w:sz w:val="18"/>
            <w:szCs w:val="18"/>
            <w:lang w:val="en-US"/>
          </w:rPr>
          <w:t>gov</w:t>
        </w:r>
        <w:r>
          <w:rPr>
            <w:color w:val="000000"/>
            <w:sz w:val="18"/>
            <w:szCs w:val="18"/>
            <w:lang w:val="uk-UA"/>
          </w:rPr>
          <w:t>.</w:t>
        </w:r>
        <w:r>
          <w:rPr>
            <w:color w:val="000000"/>
            <w:sz w:val="18"/>
            <w:szCs w:val="18"/>
            <w:lang w:val="en-US"/>
          </w:rPr>
          <w:t>ua</w:t>
        </w:r>
      </w:hyperlink>
      <w:r>
        <w:rPr>
          <w:rFonts w:ascii="Times New Roman CYR" w:hAnsi="Times New Roman CYR"/>
          <w:color w:val="000000"/>
          <w:sz w:val="18"/>
          <w:szCs w:val="18"/>
          <w:lang w:val="uk-UA"/>
        </w:rPr>
        <w:t xml:space="preserve">  </w:t>
      </w:r>
      <w:r>
        <w:rPr>
          <w:color w:val="000000"/>
          <w:sz w:val="18"/>
          <w:szCs w:val="18"/>
        </w:rPr>
        <w:t>код згідно з</w:t>
      </w:r>
      <w:r>
        <w:rPr>
          <w:rFonts w:ascii="Times New Roman CYR" w:hAnsi="Times New Roman CYR"/>
          <w:color w:val="000000"/>
          <w:sz w:val="18"/>
          <w:szCs w:val="18"/>
          <w:lang w:val="uk-UA"/>
        </w:rPr>
        <w:t xml:space="preserve"> ЄДРПОУ 13844159</w:t>
      </w:r>
    </w:p>
    <w:p w:rsidR="00F97D36" w:rsidRDefault="003E026D">
      <w:pPr>
        <w:pStyle w:val="a7"/>
        <w:jc w:val="left"/>
        <w:rPr>
          <w:color w:val="000000"/>
          <w:sz w:val="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3030434A">
                <wp:simplePos x="0" y="0"/>
                <wp:positionH relativeFrom="column">
                  <wp:posOffset>-8890</wp:posOffset>
                </wp:positionH>
                <wp:positionV relativeFrom="paragraph">
                  <wp:posOffset>27305</wp:posOffset>
                </wp:positionV>
                <wp:extent cx="6109970" cy="1270"/>
                <wp:effectExtent l="0" t="0" r="9525" b="19050"/>
                <wp:wrapNone/>
                <wp:docPr id="3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9200" cy="0"/>
                        </a:xfrm>
                        <a:prstGeom prst="line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pt,2.15pt" to="480.3pt,2.15pt" ID="Прямая соединительная линия 10" stroked="t" style="position:absolute" wp14:anchorId="3030434A">
                <v:stroke color="black" weight="9360" joinstyle="round" endcap="flat"/>
                <v:fill o:detectmouseclick="t" on="false"/>
              </v:line>
            </w:pict>
          </mc:Fallback>
        </mc:AlternateContent>
      </w:r>
      <w:r>
        <w:rPr>
          <w:rFonts w:ascii="Arial" w:hAnsi="Arial"/>
          <w:b w:val="0"/>
          <w:color w:val="000000"/>
          <w:sz w:val="18"/>
        </w:rPr>
        <w:t xml:space="preserve">   </w:t>
      </w:r>
    </w:p>
    <w:p w:rsidR="00F97D36" w:rsidRDefault="00F97D36">
      <w:pPr>
        <w:pStyle w:val="a7"/>
        <w:tabs>
          <w:tab w:val="left" w:pos="1530"/>
        </w:tabs>
        <w:rPr>
          <w:color w:val="000000"/>
          <w:sz w:val="20"/>
        </w:rPr>
      </w:pPr>
    </w:p>
    <w:p w:rsidR="00F97D36" w:rsidRPr="00C71229" w:rsidRDefault="003E026D">
      <w:pPr>
        <w:pStyle w:val="a7"/>
        <w:tabs>
          <w:tab w:val="left" w:pos="1530"/>
        </w:tabs>
        <w:spacing w:line="360" w:lineRule="auto"/>
        <w:jc w:val="left"/>
        <w:rPr>
          <w:b w:val="0"/>
          <w:color w:val="000000"/>
          <w:sz w:val="24"/>
          <w:lang w:val="ru-RU"/>
        </w:rPr>
      </w:pPr>
      <w:r>
        <w:rPr>
          <w:b w:val="0"/>
          <w:color w:val="000000"/>
          <w:sz w:val="20"/>
          <w:lang w:val="ru-RU"/>
        </w:rPr>
        <w:t xml:space="preserve">__________________ </w:t>
      </w:r>
      <w:r>
        <w:rPr>
          <w:b w:val="0"/>
          <w:color w:val="000000"/>
          <w:sz w:val="20"/>
        </w:rPr>
        <w:t>№__________________</w:t>
      </w:r>
      <w:r>
        <w:rPr>
          <w:b w:val="0"/>
          <w:color w:val="000000"/>
          <w:sz w:val="20"/>
          <w:lang w:val="ru-RU"/>
        </w:rPr>
        <w:t xml:space="preserve"> </w:t>
      </w:r>
      <w:r>
        <w:rPr>
          <w:b w:val="0"/>
          <w:color w:val="000000"/>
          <w:sz w:val="20"/>
        </w:rPr>
        <w:t xml:space="preserve">                          На  №__________________від</w:t>
      </w:r>
      <w:r>
        <w:rPr>
          <w:b w:val="0"/>
          <w:color w:val="000000"/>
          <w:sz w:val="20"/>
          <w:lang w:val="ru-RU"/>
        </w:rPr>
        <w:t>________________</w:t>
      </w:r>
      <w:r w:rsidRPr="00C71229">
        <w:rPr>
          <w:b w:val="0"/>
          <w:color w:val="000000"/>
          <w:sz w:val="20"/>
          <w:lang w:val="ru-RU"/>
        </w:rPr>
        <w:t>_</w:t>
      </w:r>
      <w:r>
        <w:rPr>
          <w:b w:val="0"/>
          <w:color w:val="000000"/>
          <w:sz w:val="20"/>
          <w:lang w:val="ru-RU"/>
        </w:rPr>
        <w:t>_</w:t>
      </w:r>
    </w:p>
    <w:p w:rsidR="00F97D36" w:rsidRDefault="00F97D36">
      <w:pPr>
        <w:sectPr w:rsidR="00F97D36">
          <w:type w:val="continuous"/>
          <w:pgSz w:w="11906" w:h="16838"/>
          <w:pgMar w:top="907" w:right="624" w:bottom="1134" w:left="1701" w:header="0" w:footer="0" w:gutter="0"/>
          <w:cols w:space="720"/>
          <w:docGrid w:linePitch="100"/>
        </w:sectPr>
      </w:pPr>
    </w:p>
    <w:p w:rsidR="00F97D36" w:rsidRDefault="00F97D36">
      <w:pPr>
        <w:ind w:firstLine="5103"/>
        <w:rPr>
          <w:b/>
          <w:bCs/>
          <w:color w:val="000000"/>
          <w:sz w:val="28"/>
          <w:szCs w:val="28"/>
          <w:lang w:val="uk-UA"/>
        </w:rPr>
      </w:pPr>
    </w:p>
    <w:p w:rsidR="00D72C9D" w:rsidRPr="00D72C9D" w:rsidRDefault="00D72C9D">
      <w:pPr>
        <w:ind w:firstLine="5103"/>
        <w:rPr>
          <w:b/>
          <w:bCs/>
          <w:color w:val="000000"/>
          <w:sz w:val="28"/>
          <w:szCs w:val="28"/>
          <w:lang w:val="uk-UA"/>
        </w:rPr>
      </w:pPr>
    </w:p>
    <w:p w:rsidR="00D72C9D" w:rsidRDefault="00D72C9D" w:rsidP="00D72C9D">
      <w:pPr>
        <w:tabs>
          <w:tab w:val="left" w:pos="5670"/>
        </w:tabs>
        <w:ind w:left="567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Керівникам </w:t>
      </w:r>
    </w:p>
    <w:p w:rsidR="00D72C9D" w:rsidRDefault="00D72C9D" w:rsidP="00D72C9D">
      <w:pPr>
        <w:tabs>
          <w:tab w:val="left" w:pos="5670"/>
        </w:tabs>
        <w:ind w:left="567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об’єднаних територіальних громад</w:t>
      </w:r>
    </w:p>
    <w:p w:rsidR="00D72C9D" w:rsidRDefault="00D72C9D" w:rsidP="00D72C9D">
      <w:pPr>
        <w:rPr>
          <w:b/>
          <w:sz w:val="28"/>
          <w:szCs w:val="28"/>
          <w:lang w:val="uk-UA"/>
        </w:rPr>
      </w:pPr>
    </w:p>
    <w:p w:rsidR="00D72C9D" w:rsidRDefault="00D72C9D" w:rsidP="00D72C9D">
      <w:pPr>
        <w:rPr>
          <w:b/>
          <w:sz w:val="28"/>
          <w:szCs w:val="28"/>
          <w:lang w:val="uk-UA"/>
        </w:rPr>
      </w:pPr>
    </w:p>
    <w:p w:rsidR="00C71229" w:rsidRDefault="00D72C9D" w:rsidP="00D72C9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Головне управління Пенсійного фонду України в Миколаївські області просить розмістити наступну інформацію на Вашому сайті та інформаційних сторінках в соціальних мережах:</w:t>
      </w:r>
    </w:p>
    <w:p w:rsidR="00B21B8C" w:rsidRDefault="00B21B8C" w:rsidP="00B21B8C">
      <w:pPr>
        <w:shd w:val="clear" w:color="auto" w:fill="FFFFFF"/>
        <w:suppressAutoHyphens w:val="0"/>
        <w:ind w:firstLine="567"/>
        <w:jc w:val="both"/>
        <w:rPr>
          <w:b/>
          <w:color w:val="050505"/>
          <w:sz w:val="28"/>
          <w:szCs w:val="28"/>
          <w:lang w:val="uk-UA" w:eastAsia="uk-UA"/>
        </w:rPr>
      </w:pP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center"/>
        <w:rPr>
          <w:b/>
          <w:color w:val="050505"/>
          <w:sz w:val="28"/>
          <w:szCs w:val="28"/>
          <w:lang w:val="uk-UA" w:eastAsia="uk-UA"/>
        </w:rPr>
      </w:pPr>
      <w:r w:rsidRPr="00B21B8C">
        <w:rPr>
          <w:b/>
          <w:color w:val="050505"/>
          <w:sz w:val="28"/>
          <w:szCs w:val="28"/>
          <w:lang w:val="uk-UA" w:eastAsia="uk-UA"/>
        </w:rPr>
        <w:t>Про правила пенсійного забезпечення працівників освіти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 xml:space="preserve">Вчителям, іншим працівникам закладів освіти пенсії призначаються згідно Закону України «Про загальнообов’язкове державне пенсійне страхування». 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Пенсія за віком призначається після досягнення пенсійного віку (від 60 до 65 років залежно від тривалості набутого страхового стажу).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Після досягнення віку 60 років призначаються пенсії особам, які на час досягнення такого віку у 2021 році набули страховий стаж не менше 28 років.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При цьому, якщо особі раніше не призначалась пенсія іншого виду (наприклад, по інвалідності або за вислугу років), така особа має право на отримання грошової допомоги у розмірі десяти місячних пенсій за умови, що:</w:t>
      </w:r>
    </w:p>
    <w:p w:rsidR="00B21B8C" w:rsidRPr="00B21B8C" w:rsidRDefault="00B21B8C" w:rsidP="00B21B8C">
      <w:pPr>
        <w:numPr>
          <w:ilvl w:val="0"/>
          <w:numId w:val="3"/>
        </w:numPr>
        <w:shd w:val="clear" w:color="auto" w:fill="FFFFFF"/>
        <w:tabs>
          <w:tab w:val="left" w:pos="851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на день досягнення пенсійного віку працівник освіти працює в закладах та установах державної або комунальної форми власності на посадах, робота на яких дає право на призначення пенсії за вислугу років,</w:t>
      </w:r>
    </w:p>
    <w:p w:rsidR="00B21B8C" w:rsidRPr="00B21B8C" w:rsidRDefault="00B21B8C" w:rsidP="00B21B8C">
      <w:pPr>
        <w:numPr>
          <w:ilvl w:val="0"/>
          <w:numId w:val="3"/>
        </w:numPr>
        <w:shd w:val="clear" w:color="auto" w:fill="FFFFFF"/>
        <w:tabs>
          <w:tab w:val="left" w:pos="851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має страховий стаж чоловік - 35 років, жінка - 30 років в закладах державної або комунальної форми власності на посадах, які дають право на призначення пенсії за вислугу років.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До настання віку, що дає право на пенсію за віком, працівникам освіти може бути призначена пенсія за вислугу років.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Така пенсія призначається незалежно від віку за наявності вислуги років на відповідних посадах не менше як:</w:t>
      </w:r>
    </w:p>
    <w:p w:rsidR="00B21B8C" w:rsidRPr="00B21B8C" w:rsidRDefault="00B21B8C" w:rsidP="00B21B8C">
      <w:pPr>
        <w:numPr>
          <w:ilvl w:val="0"/>
          <w:numId w:val="4"/>
        </w:numPr>
        <w:shd w:val="clear" w:color="auto" w:fill="FFFFFF"/>
        <w:tabs>
          <w:tab w:val="left" w:pos="709"/>
          <w:tab w:val="left" w:pos="851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25 років станом на 01 квітня 2015 року,</w:t>
      </w:r>
    </w:p>
    <w:p w:rsidR="00B21B8C" w:rsidRPr="00B21B8C" w:rsidRDefault="00B21B8C" w:rsidP="00B21B8C">
      <w:pPr>
        <w:numPr>
          <w:ilvl w:val="0"/>
          <w:numId w:val="4"/>
        </w:numPr>
        <w:shd w:val="clear" w:color="auto" w:fill="FFFFFF"/>
        <w:tabs>
          <w:tab w:val="left" w:pos="709"/>
          <w:tab w:val="left" w:pos="851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25 років 6 місяців станом на 01 січня 2016 року,</w:t>
      </w:r>
    </w:p>
    <w:p w:rsidR="00B21B8C" w:rsidRPr="00B21B8C" w:rsidRDefault="00B21B8C" w:rsidP="00B21B8C">
      <w:pPr>
        <w:numPr>
          <w:ilvl w:val="0"/>
          <w:numId w:val="4"/>
        </w:numPr>
        <w:shd w:val="clear" w:color="auto" w:fill="FFFFFF"/>
        <w:tabs>
          <w:tab w:val="left" w:pos="709"/>
          <w:tab w:val="left" w:pos="851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26 років 6 місяців станом на 11 жовтня 2017 року.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Перелік закладів, установ та посад, робота на яких дає право на призначення пенсії за вислугу років, затверджено постановою Кабінету</w:t>
      </w:r>
      <w:bookmarkStart w:id="0" w:name="_GoBack"/>
      <w:bookmarkEnd w:id="0"/>
      <w:r w:rsidRPr="00B21B8C">
        <w:rPr>
          <w:color w:val="050505"/>
          <w:sz w:val="28"/>
          <w:szCs w:val="28"/>
          <w:lang w:val="uk-UA" w:eastAsia="uk-UA"/>
        </w:rPr>
        <w:t xml:space="preserve"> Міністрів України 04.11.1993 № 909 «Про перелік закладів і установ освіти, </w:t>
      </w:r>
      <w:r w:rsidRPr="00B21B8C">
        <w:rPr>
          <w:color w:val="050505"/>
          <w:sz w:val="28"/>
          <w:szCs w:val="28"/>
          <w:lang w:val="uk-UA" w:eastAsia="uk-UA"/>
        </w:rPr>
        <w:lastRenderedPageBreak/>
        <w:t>охорони здоров'я та соціального захисту і посад, робота на яких дає право на пенсію за вислугу років».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 xml:space="preserve">До вислуги років враховується, зокрема, робота: </w:t>
      </w:r>
    </w:p>
    <w:p w:rsidR="00B21B8C" w:rsidRPr="00B21B8C" w:rsidRDefault="00B21B8C" w:rsidP="00B21B8C">
      <w:pPr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в загальноосвітніх навчальних закладах на посадах вчителів, викладачів, вихователів, директорів та інших,</w:t>
      </w:r>
    </w:p>
    <w:p w:rsidR="00B21B8C" w:rsidRPr="00B21B8C" w:rsidRDefault="00B21B8C" w:rsidP="00B21B8C">
      <w:pPr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в дошкільних навчальних закладах на посадах вихователів, музичних керівників, директорів (завідуючих) та інших,</w:t>
      </w:r>
    </w:p>
    <w:p w:rsidR="00B21B8C" w:rsidRPr="00B21B8C" w:rsidRDefault="00B21B8C" w:rsidP="00B21B8C">
      <w:pPr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uppressAutoHyphens w:val="0"/>
        <w:ind w:left="0" w:firstLine="567"/>
        <w:contextualSpacing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 xml:space="preserve">в позашкільних навчальних закладах на посадах художніх керівників, керівників, завідуючих, директорів та їх заступників. </w:t>
      </w:r>
    </w:p>
    <w:p w:rsidR="00B21B8C" w:rsidRPr="00B21B8C" w:rsidRDefault="00B21B8C" w:rsidP="00B21B8C">
      <w:pPr>
        <w:shd w:val="clear" w:color="auto" w:fill="FFFFFF"/>
        <w:tabs>
          <w:tab w:val="left" w:pos="851"/>
          <w:tab w:val="left" w:pos="1134"/>
        </w:tabs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 xml:space="preserve">Робота за спеціальністю в закладах, установах і на посадах, передбачених зазначеним Переліком, дає право на пенсію незалежно від форми власності або відомчої належності закладів і установ. 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 xml:space="preserve">До страхового стажу на відповідних посадах, який дає право на виплату грошової допомоги в розмірі десяти місячних пенсій, враховуються лише періоди роботи в державних і комунальних закладах. 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Пенсія за вислугу років призначається за умови звільнення з посади, яка дає право на даний вид пенсії.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За наявності підстав, працівнику освіти може бути призначено пенсію по інвалідності чи у зв’язку з втратою годувальника.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За наявності права на різні види пенсії, призначається один із цих видів - за вибором особи.</w:t>
      </w:r>
    </w:p>
    <w:p w:rsidR="00B21B8C" w:rsidRPr="00B21B8C" w:rsidRDefault="00B21B8C" w:rsidP="00B21B8C">
      <w:pPr>
        <w:shd w:val="clear" w:color="auto" w:fill="FFFFFF"/>
        <w:suppressAutoHyphens w:val="0"/>
        <w:ind w:firstLine="567"/>
        <w:jc w:val="both"/>
        <w:rPr>
          <w:color w:val="050505"/>
          <w:sz w:val="28"/>
          <w:szCs w:val="28"/>
          <w:lang w:val="uk-UA" w:eastAsia="uk-UA"/>
        </w:rPr>
      </w:pPr>
      <w:r w:rsidRPr="00B21B8C">
        <w:rPr>
          <w:color w:val="050505"/>
          <w:sz w:val="28"/>
          <w:szCs w:val="28"/>
          <w:lang w:val="uk-UA" w:eastAsia="uk-UA"/>
        </w:rPr>
        <w:t>Розмір призначеної пенсії визначається з урахуванням всього набутого страхового стажу (незалежно від установи та посади, на якій набуто цей стаж) та заробітної плати, з якої сплачено страхові внески (за всі періоди страхового стажу з 01.07.2000 або (за бажанням особи) додатково враховується заробітна плата за будь-які 60 календарних місяців страхового стажу підряд по 30 червня 2000 року).</w:t>
      </w:r>
    </w:p>
    <w:p w:rsidR="00D72C9D" w:rsidRPr="00C71229" w:rsidRDefault="00D72C9D" w:rsidP="00D72C9D">
      <w:pPr>
        <w:ind w:firstLine="567"/>
        <w:rPr>
          <w:b/>
          <w:sz w:val="28"/>
          <w:szCs w:val="28"/>
          <w:lang w:val="uk-UA" w:eastAsia="zh-CN"/>
        </w:rPr>
      </w:pPr>
    </w:p>
    <w:p w:rsidR="00F97D36" w:rsidRDefault="00F97D36">
      <w:pPr>
        <w:jc w:val="both"/>
        <w:rPr>
          <w:color w:val="000000"/>
          <w:sz w:val="28"/>
          <w:szCs w:val="28"/>
          <w:lang w:val="uk-UA"/>
        </w:rPr>
      </w:pPr>
    </w:p>
    <w:p w:rsidR="00F97D36" w:rsidRDefault="003E026D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Начальник Головного управління                                      Олена СИЧУГОВА </w:t>
      </w:r>
    </w:p>
    <w:p w:rsidR="00F97D36" w:rsidRDefault="00F97D36">
      <w:pPr>
        <w:jc w:val="both"/>
        <w:rPr>
          <w:color w:val="000000"/>
          <w:lang w:val="uk-UA"/>
        </w:rPr>
      </w:pPr>
    </w:p>
    <w:p w:rsidR="00F97D36" w:rsidRDefault="00F97D36">
      <w:pPr>
        <w:jc w:val="both"/>
        <w:rPr>
          <w:color w:val="000000"/>
          <w:lang w:val="uk-UA"/>
        </w:rPr>
      </w:pPr>
    </w:p>
    <w:p w:rsidR="00F97D36" w:rsidRDefault="00056EB8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Валентина </w:t>
      </w:r>
      <w:proofErr w:type="spellStart"/>
      <w:r>
        <w:rPr>
          <w:color w:val="000000"/>
          <w:lang w:val="uk-UA"/>
        </w:rPr>
        <w:t>Боденко</w:t>
      </w:r>
      <w:proofErr w:type="spellEnd"/>
      <w:r w:rsidR="003E026D">
        <w:rPr>
          <w:color w:val="000000"/>
          <w:lang w:val="uk-UA"/>
        </w:rPr>
        <w:t xml:space="preserve"> 44 14 40</w:t>
      </w:r>
    </w:p>
    <w:p w:rsidR="00C71229" w:rsidRDefault="00C71229">
      <w:pPr>
        <w:jc w:val="both"/>
        <w:rPr>
          <w:color w:val="000000"/>
          <w:lang w:val="uk-UA"/>
        </w:rPr>
      </w:pPr>
    </w:p>
    <w:sectPr w:rsidR="00C71229">
      <w:type w:val="continuous"/>
      <w:pgSz w:w="11906" w:h="16838"/>
      <w:pgMar w:top="907" w:right="624" w:bottom="113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9B7" w:rsidRDefault="008379B7">
      <w:r>
        <w:separator/>
      </w:r>
    </w:p>
  </w:endnote>
  <w:endnote w:type="continuationSeparator" w:id="0">
    <w:p w:rsidR="008379B7" w:rsidRDefault="0083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9B7" w:rsidRDefault="008379B7">
      <w:r>
        <w:separator/>
      </w:r>
    </w:p>
  </w:footnote>
  <w:footnote w:type="continuationSeparator" w:id="0">
    <w:p w:rsidR="008379B7" w:rsidRDefault="00837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36" w:rsidRDefault="003E026D">
    <w:pPr>
      <w:pStyle w:val="ad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415" cy="174625"/>
              <wp:effectExtent l="0" t="0" r="0" b="0"/>
              <wp:wrapSquare wrapText="bothSides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97D36" w:rsidRDefault="003E026D">
                          <w:pPr>
                            <w:pStyle w:val="ad"/>
                          </w:pPr>
                          <w:r>
                            <w:rPr>
                              <w:rStyle w:val="a5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fldChar w:fldCharType="separate"/>
                          </w:r>
                          <w:r w:rsidR="00B21B8C">
                            <w:rPr>
                              <w:rStyle w:val="a5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1.45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" o:allowincell="f" filled="f" stroked="f" strokeweight="0">
              <v:textbox style="mso-fit-shape-to-text:t" inset="0,0,0,0">
                <w:txbxContent>
                  <w:p w:rsidR="00F97D36" w:rsidRDefault="003E026D">
                    <w:pPr>
                      <w:pStyle w:val="ad"/>
                    </w:pPr>
                    <w:r>
                      <w:rPr>
                        <w:rStyle w:val="a5"/>
                        <w:color w:val="000000"/>
                      </w:rPr>
                      <w:fldChar w:fldCharType="begin"/>
                    </w:r>
                    <w:r>
                      <w:rPr>
                        <w:rStyle w:val="a5"/>
                        <w:color w:val="000000"/>
                      </w:rPr>
                      <w:instrText>PAGE</w:instrText>
                    </w:r>
                    <w:r>
                      <w:rPr>
                        <w:rStyle w:val="a5"/>
                        <w:color w:val="000000"/>
                      </w:rPr>
                      <w:fldChar w:fldCharType="separate"/>
                    </w:r>
                    <w:r w:rsidR="00B21B8C">
                      <w:rPr>
                        <w:rStyle w:val="a5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7FD1"/>
    <w:multiLevelType w:val="hybridMultilevel"/>
    <w:tmpl w:val="7A9A010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9626CE1"/>
    <w:multiLevelType w:val="hybridMultilevel"/>
    <w:tmpl w:val="15F013F6"/>
    <w:lvl w:ilvl="0" w:tplc="76A8794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C017CD"/>
    <w:multiLevelType w:val="hybridMultilevel"/>
    <w:tmpl w:val="71649428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B46332C"/>
    <w:multiLevelType w:val="hybridMultilevel"/>
    <w:tmpl w:val="CCA69158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634DC5"/>
    <w:multiLevelType w:val="hybridMultilevel"/>
    <w:tmpl w:val="A8869314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cumentProtection w:edit="forms" w:enforcement="1" w:cryptProviderType="rsaFull" w:cryptAlgorithmClass="hash" w:cryptAlgorithmType="typeAny" w:cryptAlgorithmSid="4" w:cryptSpinCount="100000" w:hash="BOY3S3GXft9OVTSV21UwHqVQ+40=" w:salt="QDhZ7YeEo7TZL061v2hhrQ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36"/>
    <w:rsid w:val="00056EB8"/>
    <w:rsid w:val="002C59AE"/>
    <w:rsid w:val="003A506F"/>
    <w:rsid w:val="003E026D"/>
    <w:rsid w:val="0041510E"/>
    <w:rsid w:val="006035C8"/>
    <w:rsid w:val="008379B7"/>
    <w:rsid w:val="00B21B8C"/>
    <w:rsid w:val="00B22B08"/>
    <w:rsid w:val="00C71229"/>
    <w:rsid w:val="00D72C9D"/>
    <w:rsid w:val="00F92818"/>
    <w:rsid w:val="00F9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rPr>
      <w:color w:val="0000FF"/>
      <w:u w:val="single"/>
    </w:rPr>
  </w:style>
  <w:style w:type="character" w:customStyle="1" w:styleId="a4">
    <w:name w:val="Відвідане гіперпосилання"/>
    <w:rPr>
      <w:color w:val="800080"/>
      <w:u w:val="single"/>
    </w:rPr>
  </w:style>
  <w:style w:type="character" w:styleId="a5">
    <w:name w:val="page number"/>
    <w:basedOn w:val="a0"/>
    <w:qFormat/>
    <w:rsid w:val="00CD0462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jc w:val="center"/>
    </w:pPr>
    <w:rPr>
      <w:b/>
      <w:sz w:val="28"/>
      <w:szCs w:val="20"/>
      <w:lang w:val="uk-UA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Balloon Text"/>
    <w:basedOn w:val="a"/>
    <w:semiHidden/>
    <w:qFormat/>
    <w:rsid w:val="00AE0111"/>
    <w:rPr>
      <w:rFonts w:ascii="Tahoma" w:hAnsi="Tahoma" w:cs="Tahoma"/>
      <w:sz w:val="16"/>
      <w:szCs w:val="16"/>
    </w:r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rsid w:val="00CD0462"/>
    <w:pPr>
      <w:tabs>
        <w:tab w:val="center" w:pos="4677"/>
        <w:tab w:val="right" w:pos="9355"/>
      </w:tabs>
    </w:pPr>
  </w:style>
  <w:style w:type="paragraph" w:customStyle="1" w:styleId="ae">
    <w:name w:val="Вміст рамки"/>
    <w:basedOn w:val="a"/>
    <w:qFormat/>
  </w:style>
  <w:style w:type="paragraph" w:styleId="af">
    <w:name w:val="List Paragraph"/>
    <w:basedOn w:val="a"/>
    <w:qFormat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3A506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3A506F"/>
    <w:rPr>
      <w:b/>
      <w:bCs/>
    </w:rPr>
  </w:style>
  <w:style w:type="character" w:styleId="af2">
    <w:name w:val="Emphasis"/>
    <w:basedOn w:val="a0"/>
    <w:uiPriority w:val="20"/>
    <w:qFormat/>
    <w:rsid w:val="003A50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rPr>
      <w:color w:val="0000FF"/>
      <w:u w:val="single"/>
    </w:rPr>
  </w:style>
  <w:style w:type="character" w:customStyle="1" w:styleId="a4">
    <w:name w:val="Відвідане гіперпосилання"/>
    <w:rPr>
      <w:color w:val="800080"/>
      <w:u w:val="single"/>
    </w:rPr>
  </w:style>
  <w:style w:type="character" w:styleId="a5">
    <w:name w:val="page number"/>
    <w:basedOn w:val="a0"/>
    <w:qFormat/>
    <w:rsid w:val="00CD0462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jc w:val="center"/>
    </w:pPr>
    <w:rPr>
      <w:b/>
      <w:sz w:val="28"/>
      <w:szCs w:val="20"/>
      <w:lang w:val="uk-UA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Balloon Text"/>
    <w:basedOn w:val="a"/>
    <w:semiHidden/>
    <w:qFormat/>
    <w:rsid w:val="00AE0111"/>
    <w:rPr>
      <w:rFonts w:ascii="Tahoma" w:hAnsi="Tahoma" w:cs="Tahoma"/>
      <w:sz w:val="16"/>
      <w:szCs w:val="16"/>
    </w:r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rsid w:val="00CD0462"/>
    <w:pPr>
      <w:tabs>
        <w:tab w:val="center" w:pos="4677"/>
        <w:tab w:val="right" w:pos="9355"/>
      </w:tabs>
    </w:pPr>
  </w:style>
  <w:style w:type="paragraph" w:customStyle="1" w:styleId="ae">
    <w:name w:val="Вміст рамки"/>
    <w:basedOn w:val="a"/>
    <w:qFormat/>
  </w:style>
  <w:style w:type="paragraph" w:styleId="af">
    <w:name w:val="List Paragraph"/>
    <w:basedOn w:val="a"/>
    <w:qFormat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3A506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3A506F"/>
    <w:rPr>
      <w:b/>
      <w:bCs/>
    </w:rPr>
  </w:style>
  <w:style w:type="character" w:styleId="af2">
    <w:name w:val="Emphasis"/>
    <w:basedOn w:val="a0"/>
    <w:uiPriority w:val="20"/>
    <w:qFormat/>
    <w:rsid w:val="003A50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ost@mk.pfu.gov.ua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2510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pfu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Bodenko</cp:lastModifiedBy>
  <cp:revision>2</cp:revision>
  <cp:lastPrinted>2009-05-14T08:10:00Z</cp:lastPrinted>
  <dcterms:created xsi:type="dcterms:W3CDTF">2021-09-02T06:57:00Z</dcterms:created>
  <dcterms:modified xsi:type="dcterms:W3CDTF">2021-09-02T06:57:00Z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pfu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