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168" w:rsidRPr="005914FA" w:rsidRDefault="00BC4168" w:rsidP="00BC4168">
      <w:pPr>
        <w:jc w:val="center"/>
        <w:rPr>
          <w:b/>
          <w:szCs w:val="28"/>
        </w:rPr>
      </w:pPr>
      <w:r w:rsidRPr="005914FA">
        <w:rPr>
          <w:b/>
          <w:szCs w:val="28"/>
        </w:rPr>
        <w:t>АНАЛІЗ  РЕГУЛЯТОРНОГО ВПЛИВУ</w:t>
      </w:r>
    </w:p>
    <w:p w:rsidR="00BC4168" w:rsidRPr="005914FA" w:rsidRDefault="00BC4168" w:rsidP="00BC4168">
      <w:pPr>
        <w:tabs>
          <w:tab w:val="left" w:pos="1830"/>
        </w:tabs>
        <w:jc w:val="center"/>
        <w:rPr>
          <w:b/>
          <w:szCs w:val="28"/>
        </w:rPr>
      </w:pPr>
      <w:proofErr w:type="spellStart"/>
      <w:r w:rsidRPr="005914FA">
        <w:rPr>
          <w:b/>
          <w:szCs w:val="28"/>
        </w:rPr>
        <w:t>проєкту</w:t>
      </w:r>
      <w:proofErr w:type="spellEnd"/>
      <w:r w:rsidRPr="005914FA">
        <w:rPr>
          <w:b/>
          <w:szCs w:val="28"/>
        </w:rPr>
        <w:t xml:space="preserve"> рішення </w:t>
      </w:r>
      <w:proofErr w:type="spellStart"/>
      <w:r w:rsidRPr="005914FA">
        <w:rPr>
          <w:b/>
          <w:szCs w:val="28"/>
        </w:rPr>
        <w:t>Синюхино-Брідської</w:t>
      </w:r>
      <w:proofErr w:type="spellEnd"/>
      <w:r w:rsidRPr="005914FA">
        <w:rPr>
          <w:b/>
          <w:szCs w:val="28"/>
        </w:rPr>
        <w:t xml:space="preserve"> сільської ради</w:t>
      </w:r>
    </w:p>
    <w:p w:rsidR="00BC4168" w:rsidRPr="005914FA" w:rsidRDefault="00BC4168" w:rsidP="00BC4168">
      <w:pPr>
        <w:pStyle w:val="a7"/>
        <w:jc w:val="center"/>
        <w:rPr>
          <w:sz w:val="24"/>
          <w:szCs w:val="24"/>
          <w:lang w:eastAsia="uk-UA"/>
        </w:rPr>
      </w:pPr>
      <w:r w:rsidRPr="005914FA">
        <w:rPr>
          <w:b/>
          <w:szCs w:val="28"/>
        </w:rPr>
        <w:t xml:space="preserve">«Про встановлення ставок місцевих податків і зборів на території </w:t>
      </w:r>
      <w:proofErr w:type="spellStart"/>
      <w:r w:rsidRPr="005914FA">
        <w:rPr>
          <w:b/>
          <w:szCs w:val="28"/>
        </w:rPr>
        <w:t>Синюхино-Брідської</w:t>
      </w:r>
      <w:proofErr w:type="spellEnd"/>
      <w:r w:rsidRPr="005914FA">
        <w:rPr>
          <w:b/>
          <w:szCs w:val="28"/>
        </w:rPr>
        <w:t xml:space="preserve"> сільської ради на 2022 рік»</w:t>
      </w:r>
    </w:p>
    <w:p w:rsidR="00BC4168" w:rsidRPr="005914FA" w:rsidRDefault="00BC4168" w:rsidP="00BC4168">
      <w:pPr>
        <w:tabs>
          <w:tab w:val="left" w:pos="1830"/>
        </w:tabs>
        <w:jc w:val="center"/>
        <w:rPr>
          <w:b/>
          <w:sz w:val="24"/>
          <w:szCs w:val="24"/>
        </w:rPr>
      </w:pPr>
    </w:p>
    <w:p w:rsidR="00BC4168" w:rsidRPr="005914FA" w:rsidRDefault="00BC4168" w:rsidP="00BC4168">
      <w:pPr>
        <w:tabs>
          <w:tab w:val="left" w:pos="1830"/>
        </w:tabs>
        <w:jc w:val="center"/>
        <w:rPr>
          <w:b/>
          <w:sz w:val="24"/>
          <w:szCs w:val="24"/>
        </w:rPr>
      </w:pPr>
    </w:p>
    <w:p w:rsidR="00BC4168" w:rsidRPr="005914FA" w:rsidRDefault="00BC4168" w:rsidP="00BC4168">
      <w:pPr>
        <w:ind w:firstLine="709"/>
        <w:rPr>
          <w:sz w:val="24"/>
          <w:szCs w:val="24"/>
        </w:rPr>
      </w:pPr>
      <w:r w:rsidRPr="005914FA">
        <w:rPr>
          <w:b/>
          <w:sz w:val="24"/>
          <w:szCs w:val="24"/>
        </w:rPr>
        <w:t>І. Визначення проблеми, яку передбачається розв’язати шляхом регулювання</w:t>
      </w:r>
    </w:p>
    <w:p w:rsidR="00BC4168" w:rsidRPr="005914FA" w:rsidRDefault="00BC4168" w:rsidP="00BC4168">
      <w:pPr>
        <w:jc w:val="both"/>
        <w:rPr>
          <w:sz w:val="24"/>
          <w:szCs w:val="24"/>
        </w:rPr>
      </w:pPr>
      <w:r w:rsidRPr="005914FA">
        <w:rPr>
          <w:sz w:val="24"/>
          <w:szCs w:val="24"/>
        </w:rPr>
        <w:t xml:space="preserve">         </w:t>
      </w:r>
    </w:p>
    <w:p w:rsidR="00BC4168" w:rsidRPr="005914FA" w:rsidRDefault="00BC4168" w:rsidP="00BC4168">
      <w:pPr>
        <w:jc w:val="both"/>
        <w:rPr>
          <w:sz w:val="24"/>
          <w:szCs w:val="24"/>
        </w:rPr>
      </w:pPr>
    </w:p>
    <w:p w:rsidR="00BC4168" w:rsidRPr="005914FA" w:rsidRDefault="00BC4168" w:rsidP="00BC4168">
      <w:pPr>
        <w:ind w:firstLine="709"/>
        <w:jc w:val="both"/>
        <w:rPr>
          <w:sz w:val="24"/>
          <w:szCs w:val="24"/>
        </w:rPr>
      </w:pPr>
      <w:r w:rsidRPr="005914FA">
        <w:rPr>
          <w:sz w:val="24"/>
          <w:szCs w:val="24"/>
        </w:rPr>
        <w:t>Згідно зі статтею 10 та пунктом 12.3 статті 12 Податкового кодексу України законодавчо закріплено право органів місцевого самоврядування встановлювати місцеві податки та збори в межах своїх повноважень.</w:t>
      </w:r>
    </w:p>
    <w:p w:rsidR="00BC4168" w:rsidRPr="005914FA" w:rsidRDefault="00BC4168" w:rsidP="00BC4168">
      <w:pPr>
        <w:ind w:firstLine="709"/>
        <w:jc w:val="both"/>
        <w:rPr>
          <w:strike/>
          <w:sz w:val="24"/>
          <w:szCs w:val="24"/>
        </w:rPr>
      </w:pPr>
      <w:r w:rsidRPr="005914FA">
        <w:rPr>
          <w:sz w:val="24"/>
          <w:szCs w:val="24"/>
        </w:rPr>
        <w:t xml:space="preserve">Податковим кодексом України визначено, що органи місцевого самоврядування приймають рішення про встановлення місцевих податків та зборів та офіційно оприлюднюють до 15 липня року, що передує бюджетному періоду, в якому планується їх застосування. </w:t>
      </w:r>
    </w:p>
    <w:p w:rsidR="00BC4168" w:rsidRPr="005914FA" w:rsidRDefault="00BC4168" w:rsidP="00BC4168">
      <w:pPr>
        <w:ind w:firstLine="708"/>
        <w:jc w:val="both"/>
        <w:rPr>
          <w:rStyle w:val="a3"/>
          <w:color w:val="auto"/>
          <w:u w:val="none"/>
        </w:rPr>
      </w:pPr>
      <w:r w:rsidRPr="005914FA">
        <w:rPr>
          <w:sz w:val="24"/>
          <w:szCs w:val="24"/>
        </w:rPr>
        <w:t xml:space="preserve">Відповідно до пункту 12.3.5 статті 12 Податкового кодексу України, якщо </w:t>
      </w:r>
      <w:proofErr w:type="spellStart"/>
      <w:r w:rsidRPr="005914FA">
        <w:rPr>
          <w:sz w:val="24"/>
          <w:szCs w:val="24"/>
        </w:rPr>
        <w:t>Синюхино-Брідська</w:t>
      </w:r>
      <w:proofErr w:type="spellEnd"/>
      <w:r w:rsidRPr="005914FA">
        <w:rPr>
          <w:sz w:val="24"/>
          <w:szCs w:val="24"/>
        </w:rPr>
        <w:t xml:space="preserve"> сільська рада </w:t>
      </w:r>
      <w:hyperlink r:id="rId6" w:tgtFrame="_top" w:history="1">
        <w:r w:rsidRPr="005914FA">
          <w:rPr>
            <w:rStyle w:val="a3"/>
            <w:color w:val="auto"/>
            <w:sz w:val="24"/>
            <w:szCs w:val="24"/>
          </w:rPr>
          <w:t xml:space="preserve">не прийняла рішення про встановлення відповідних місцевих податків і зборів, що є обов'язковими згідно з нормами Податкового кодексу України, такі податки до прийняття рішення справляються виходячи з норм Податкового кодексу із застосуванням їх мінімальних ставок, а </w:t>
        </w:r>
        <w:r w:rsidRPr="005914FA">
          <w:rPr>
            <w:rStyle w:val="rvts0"/>
            <w:sz w:val="24"/>
            <w:szCs w:val="24"/>
          </w:rPr>
          <w:t>плата за землю справляється із застосуванням ставок, які діяли до 31 грудня року, що передує бюджетному періоду, в якому планується застосування плати за землю.</w:t>
        </w:r>
      </w:hyperlink>
    </w:p>
    <w:p w:rsidR="00BC4168" w:rsidRPr="005914FA" w:rsidRDefault="00BC4168" w:rsidP="00BC4168">
      <w:pPr>
        <w:ind w:firstLine="709"/>
        <w:jc w:val="both"/>
        <w:rPr>
          <w:i/>
          <w:u w:val="single"/>
        </w:rPr>
      </w:pPr>
      <w:r w:rsidRPr="005914FA">
        <w:rPr>
          <w:sz w:val="24"/>
          <w:szCs w:val="24"/>
        </w:rPr>
        <w:t xml:space="preserve">Місцеві податки та збори зараховуються в повному обсязі до місцевого бюджету  та, відповідно до діючого законодавства, є джерелом формування загального фонду сільського бюджету, забезпечують збалансованість дохідної частини бюджету та задоволення нагальних потреб </w:t>
      </w:r>
      <w:proofErr w:type="spellStart"/>
      <w:r w:rsidRPr="005914FA">
        <w:rPr>
          <w:sz w:val="24"/>
          <w:szCs w:val="24"/>
        </w:rPr>
        <w:t>Синюхино-Брідської</w:t>
      </w:r>
      <w:proofErr w:type="spellEnd"/>
      <w:r w:rsidRPr="005914FA">
        <w:rPr>
          <w:sz w:val="24"/>
          <w:szCs w:val="24"/>
        </w:rPr>
        <w:t xml:space="preserve"> територіальної громади. Кошти від їх надходження спрямовуються на забезпечення діяльності функціонування бюджетних установ, благоустрій територій територіальної громади, виконання програм соціально-економічного розвитку </w:t>
      </w:r>
      <w:proofErr w:type="spellStart"/>
      <w:r w:rsidRPr="005914FA">
        <w:rPr>
          <w:sz w:val="24"/>
          <w:szCs w:val="24"/>
        </w:rPr>
        <w:t>Синюхино-Брідської</w:t>
      </w:r>
      <w:proofErr w:type="spellEnd"/>
      <w:r w:rsidRPr="005914FA">
        <w:rPr>
          <w:sz w:val="24"/>
          <w:szCs w:val="24"/>
        </w:rPr>
        <w:t xml:space="preserve"> територіальної громади.</w:t>
      </w:r>
    </w:p>
    <w:p w:rsidR="00BC4168" w:rsidRPr="005914FA" w:rsidRDefault="00BC4168" w:rsidP="00BC4168">
      <w:pPr>
        <w:ind w:firstLine="709"/>
        <w:jc w:val="both"/>
        <w:rPr>
          <w:sz w:val="24"/>
          <w:szCs w:val="24"/>
        </w:rPr>
      </w:pPr>
      <w:r w:rsidRPr="005914FA">
        <w:rPr>
          <w:sz w:val="24"/>
          <w:szCs w:val="24"/>
        </w:rPr>
        <w:t xml:space="preserve">Виходячи з вищевикладеного, з метою безумовного виконання Податкового кодексу України, недопущення суперечливих ситуацій, забезпечення дохідної частини місцевого бюджету, виконання програм соціально-економічного розвитку об’єднаної територіальної громади, </w:t>
      </w:r>
      <w:proofErr w:type="spellStart"/>
      <w:r w:rsidRPr="005914FA">
        <w:rPr>
          <w:sz w:val="24"/>
          <w:szCs w:val="24"/>
        </w:rPr>
        <w:t>Синюхино-Брідська</w:t>
      </w:r>
      <w:proofErr w:type="spellEnd"/>
      <w:r w:rsidRPr="005914FA">
        <w:rPr>
          <w:sz w:val="24"/>
          <w:szCs w:val="24"/>
        </w:rPr>
        <w:t xml:space="preserve"> сільська рада має прийняти рішення «Про встановлення місцевих податків та зборів на території </w:t>
      </w:r>
      <w:proofErr w:type="spellStart"/>
      <w:r w:rsidRPr="005914FA">
        <w:rPr>
          <w:sz w:val="24"/>
          <w:szCs w:val="24"/>
        </w:rPr>
        <w:t>Синюхино-Брідської</w:t>
      </w:r>
      <w:proofErr w:type="spellEnd"/>
      <w:r w:rsidRPr="005914FA">
        <w:rPr>
          <w:sz w:val="24"/>
          <w:szCs w:val="24"/>
        </w:rPr>
        <w:t xml:space="preserve"> сільської ради на 2022 рік». </w:t>
      </w:r>
    </w:p>
    <w:p w:rsidR="00BC4168" w:rsidRPr="005914FA" w:rsidRDefault="00BC4168" w:rsidP="00BC4168">
      <w:pPr>
        <w:ind w:firstLine="709"/>
        <w:jc w:val="both"/>
        <w:rPr>
          <w:sz w:val="24"/>
          <w:szCs w:val="24"/>
        </w:rPr>
      </w:pPr>
      <w:r w:rsidRPr="005914FA">
        <w:rPr>
          <w:sz w:val="24"/>
          <w:szCs w:val="24"/>
        </w:rPr>
        <w:t>У разі неприйняття рішення про встановлення місцевих податків і зборів, податки і збори будуть справлятимуться за мінімальними ставками, що спричинить втрати дохідної частини бюджету. Як наслідок будуть не профінансовані соціальні програми громади, а саме:</w:t>
      </w:r>
    </w:p>
    <w:p w:rsidR="00BC4168" w:rsidRPr="005914FA" w:rsidRDefault="00BC4168" w:rsidP="00BC4168">
      <w:pPr>
        <w:ind w:firstLine="709"/>
        <w:jc w:val="both"/>
        <w:rPr>
          <w:sz w:val="24"/>
          <w:szCs w:val="24"/>
        </w:rPr>
      </w:pPr>
      <w:r w:rsidRPr="005914FA">
        <w:rPr>
          <w:sz w:val="24"/>
          <w:szCs w:val="24"/>
        </w:rPr>
        <w:t xml:space="preserve">- утримання закладів дошкільної освіти, шкіл, </w:t>
      </w:r>
      <w:proofErr w:type="spellStart"/>
      <w:r w:rsidRPr="005914FA">
        <w:rPr>
          <w:sz w:val="24"/>
          <w:szCs w:val="24"/>
        </w:rPr>
        <w:t>ФАПів</w:t>
      </w:r>
      <w:proofErr w:type="spellEnd"/>
      <w:r w:rsidRPr="005914FA">
        <w:rPr>
          <w:sz w:val="24"/>
          <w:szCs w:val="24"/>
        </w:rPr>
        <w:t xml:space="preserve"> (</w:t>
      </w:r>
      <w:r w:rsidR="00B300E4">
        <w:rPr>
          <w:sz w:val="24"/>
          <w:szCs w:val="24"/>
          <w:lang w:eastAsia="uk-UA"/>
        </w:rPr>
        <w:t>1</w:t>
      </w:r>
      <w:r w:rsidR="00B300E4" w:rsidRPr="005914FA">
        <w:rPr>
          <w:sz w:val="24"/>
          <w:szCs w:val="24"/>
          <w:lang w:eastAsia="uk-UA"/>
        </w:rPr>
        <w:t>736,60</w:t>
      </w:r>
      <w:r w:rsidR="00440060">
        <w:rPr>
          <w:sz w:val="24"/>
          <w:szCs w:val="24"/>
          <w:lang w:eastAsia="uk-UA"/>
        </w:rPr>
        <w:t xml:space="preserve"> </w:t>
      </w:r>
      <w:bookmarkStart w:id="0" w:name="_GoBack"/>
      <w:bookmarkEnd w:id="0"/>
      <w:r w:rsidRPr="005914FA">
        <w:rPr>
          <w:sz w:val="24"/>
          <w:szCs w:val="24"/>
        </w:rPr>
        <w:t>тис. грн..)</w:t>
      </w:r>
    </w:p>
    <w:p w:rsidR="00BC4168" w:rsidRPr="005914FA" w:rsidRDefault="00BC4168" w:rsidP="00BC4168">
      <w:pPr>
        <w:ind w:firstLine="709"/>
        <w:jc w:val="both"/>
        <w:rPr>
          <w:sz w:val="24"/>
          <w:szCs w:val="24"/>
        </w:rPr>
      </w:pPr>
      <w:r w:rsidRPr="005914FA">
        <w:rPr>
          <w:sz w:val="24"/>
          <w:szCs w:val="24"/>
        </w:rPr>
        <w:t xml:space="preserve">-  поточний ремонт доріг </w:t>
      </w:r>
      <w:r w:rsidR="00B300E4">
        <w:rPr>
          <w:sz w:val="24"/>
          <w:szCs w:val="24"/>
        </w:rPr>
        <w:t>(5</w:t>
      </w:r>
      <w:r w:rsidRPr="005914FA">
        <w:rPr>
          <w:sz w:val="24"/>
          <w:szCs w:val="24"/>
        </w:rPr>
        <w:t>00 тис. грн..)</w:t>
      </w:r>
    </w:p>
    <w:p w:rsidR="00BC4168" w:rsidRPr="005914FA" w:rsidRDefault="00BC4168" w:rsidP="00BC4168">
      <w:pPr>
        <w:ind w:firstLine="709"/>
        <w:jc w:val="both"/>
        <w:rPr>
          <w:sz w:val="24"/>
          <w:szCs w:val="24"/>
        </w:rPr>
      </w:pPr>
      <w:r w:rsidRPr="005914FA">
        <w:rPr>
          <w:sz w:val="24"/>
          <w:szCs w:val="24"/>
        </w:rPr>
        <w:t>- </w:t>
      </w:r>
      <w:r w:rsidRPr="005914FA">
        <w:rPr>
          <w:rStyle w:val="aa"/>
          <w:b w:val="0"/>
          <w:sz w:val="24"/>
          <w:szCs w:val="24"/>
        </w:rPr>
        <w:t xml:space="preserve">благоустрій  </w:t>
      </w:r>
      <w:r w:rsidRPr="005914FA">
        <w:rPr>
          <w:sz w:val="24"/>
          <w:szCs w:val="24"/>
        </w:rPr>
        <w:t>(</w:t>
      </w:r>
      <w:r w:rsidR="00B300E4">
        <w:rPr>
          <w:sz w:val="24"/>
          <w:szCs w:val="24"/>
        </w:rPr>
        <w:t>500</w:t>
      </w:r>
      <w:r w:rsidRPr="005914FA">
        <w:rPr>
          <w:sz w:val="24"/>
          <w:szCs w:val="24"/>
        </w:rPr>
        <w:t xml:space="preserve"> тис. грн..)</w:t>
      </w:r>
    </w:p>
    <w:p w:rsidR="00BC4168" w:rsidRPr="005914FA" w:rsidRDefault="00BC4168" w:rsidP="00BC4168">
      <w:pPr>
        <w:rPr>
          <w:rStyle w:val="aa"/>
          <w:b w:val="0"/>
          <w:i/>
        </w:rPr>
      </w:pPr>
    </w:p>
    <w:p w:rsidR="00BC4168" w:rsidRPr="005914FA" w:rsidRDefault="00BC4168" w:rsidP="00BC4168">
      <w:pPr>
        <w:rPr>
          <w:rStyle w:val="aa"/>
          <w:b w:val="0"/>
          <w:i/>
          <w:sz w:val="24"/>
          <w:szCs w:val="24"/>
        </w:rPr>
      </w:pPr>
    </w:p>
    <w:p w:rsidR="00BC4168" w:rsidRPr="005914FA" w:rsidRDefault="00BC4168" w:rsidP="00BC4168">
      <w:pPr>
        <w:rPr>
          <w:rStyle w:val="aa"/>
          <w:b w:val="0"/>
          <w:i/>
          <w:sz w:val="24"/>
          <w:szCs w:val="24"/>
        </w:rPr>
      </w:pPr>
    </w:p>
    <w:p w:rsidR="00BC4168" w:rsidRPr="005914FA" w:rsidRDefault="00BC4168" w:rsidP="00BC4168">
      <w:pPr>
        <w:rPr>
          <w:rStyle w:val="aa"/>
          <w:b w:val="0"/>
          <w:i/>
          <w:sz w:val="24"/>
          <w:szCs w:val="24"/>
        </w:rPr>
      </w:pPr>
    </w:p>
    <w:p w:rsidR="00BC4168" w:rsidRPr="005914FA" w:rsidRDefault="00BC4168" w:rsidP="00BC4168">
      <w:pPr>
        <w:rPr>
          <w:rStyle w:val="aa"/>
          <w:b w:val="0"/>
          <w:i/>
          <w:sz w:val="24"/>
          <w:szCs w:val="24"/>
        </w:rPr>
      </w:pPr>
    </w:p>
    <w:p w:rsidR="00BC4168" w:rsidRPr="005914FA" w:rsidRDefault="00BC4168" w:rsidP="00BC4168">
      <w:pPr>
        <w:rPr>
          <w:rStyle w:val="aa"/>
          <w:b w:val="0"/>
          <w:i/>
          <w:sz w:val="24"/>
          <w:szCs w:val="24"/>
        </w:rPr>
      </w:pPr>
    </w:p>
    <w:p w:rsidR="00BC4168" w:rsidRPr="005914FA" w:rsidRDefault="00BC4168" w:rsidP="00BC4168">
      <w:pPr>
        <w:rPr>
          <w:rStyle w:val="aa"/>
          <w:b w:val="0"/>
          <w:i/>
          <w:sz w:val="24"/>
          <w:szCs w:val="24"/>
        </w:rPr>
      </w:pPr>
    </w:p>
    <w:p w:rsidR="00BC4168" w:rsidRPr="005914FA" w:rsidRDefault="00BC4168" w:rsidP="00BC4168">
      <w:pPr>
        <w:rPr>
          <w:rStyle w:val="aa"/>
          <w:b w:val="0"/>
          <w:i/>
          <w:sz w:val="24"/>
          <w:szCs w:val="24"/>
        </w:rPr>
      </w:pPr>
    </w:p>
    <w:p w:rsidR="00BC4168" w:rsidRPr="005914FA" w:rsidRDefault="00BC4168" w:rsidP="00BC4168">
      <w:pPr>
        <w:rPr>
          <w:rStyle w:val="aa"/>
          <w:b w:val="0"/>
          <w:i/>
          <w:sz w:val="24"/>
          <w:szCs w:val="24"/>
        </w:rPr>
      </w:pPr>
    </w:p>
    <w:p w:rsidR="00BC4168" w:rsidRPr="005914FA" w:rsidRDefault="00BC4168" w:rsidP="00BC4168">
      <w:pPr>
        <w:rPr>
          <w:rStyle w:val="aa"/>
          <w:b w:val="0"/>
          <w:i/>
          <w:sz w:val="24"/>
          <w:szCs w:val="24"/>
        </w:rPr>
      </w:pPr>
      <w:r w:rsidRPr="005914FA">
        <w:rPr>
          <w:rStyle w:val="aa"/>
          <w:b w:val="0"/>
          <w:i/>
          <w:sz w:val="24"/>
          <w:szCs w:val="24"/>
        </w:rPr>
        <w:t>Аналіз втрат до місцевого бюджету</w:t>
      </w:r>
    </w:p>
    <w:p w:rsidR="00BC4168" w:rsidRPr="005914FA" w:rsidRDefault="00BC4168" w:rsidP="00BC4168">
      <w:pPr>
        <w:rPr>
          <w:rStyle w:val="aa"/>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987"/>
        <w:gridCol w:w="1256"/>
        <w:gridCol w:w="1506"/>
        <w:gridCol w:w="1309"/>
        <w:gridCol w:w="1506"/>
        <w:gridCol w:w="1467"/>
      </w:tblGrid>
      <w:tr w:rsidR="00BC4168" w:rsidRPr="005914FA" w:rsidTr="00471CE3">
        <w:tc>
          <w:tcPr>
            <w:tcW w:w="540" w:type="dxa"/>
            <w:vMerge w:val="restart"/>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п/н</w:t>
            </w:r>
          </w:p>
        </w:tc>
        <w:tc>
          <w:tcPr>
            <w:tcW w:w="2201" w:type="dxa"/>
            <w:vMerge w:val="restart"/>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Назва показника</w:t>
            </w:r>
          </w:p>
        </w:tc>
        <w:tc>
          <w:tcPr>
            <w:tcW w:w="2787" w:type="dxa"/>
            <w:gridSpan w:val="2"/>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 xml:space="preserve">У разі прийняття рішення про місцеві податки і збори </w:t>
            </w:r>
          </w:p>
        </w:tc>
        <w:tc>
          <w:tcPr>
            <w:tcW w:w="2858" w:type="dxa"/>
            <w:gridSpan w:val="2"/>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 xml:space="preserve">У разі не прийняття рішення про місцеві податки і збори </w:t>
            </w:r>
          </w:p>
        </w:tc>
        <w:tc>
          <w:tcPr>
            <w:tcW w:w="1467" w:type="dxa"/>
            <w:vMerge w:val="restart"/>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Відхилення, тис. грн.</w:t>
            </w:r>
          </w:p>
          <w:p w:rsidR="00BC4168" w:rsidRPr="005914FA" w:rsidRDefault="00BC4168" w:rsidP="00471CE3">
            <w:pPr>
              <w:jc w:val="both"/>
              <w:rPr>
                <w:sz w:val="24"/>
                <w:szCs w:val="24"/>
                <w:lang w:eastAsia="uk-UA"/>
              </w:rPr>
            </w:pPr>
            <w:r w:rsidRPr="005914FA">
              <w:rPr>
                <w:sz w:val="24"/>
                <w:szCs w:val="24"/>
                <w:lang w:eastAsia="uk-UA"/>
              </w:rPr>
              <w:t>(втрати до бюджету)</w:t>
            </w:r>
          </w:p>
        </w:tc>
      </w:tr>
      <w:tr w:rsidR="00BC4168" w:rsidRPr="005914FA" w:rsidTr="00471CE3">
        <w:tc>
          <w:tcPr>
            <w:tcW w:w="0" w:type="auto"/>
            <w:vMerge/>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suppressAutoHyphens w:val="0"/>
              <w:rPr>
                <w:sz w:val="24"/>
                <w:szCs w:val="24"/>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suppressAutoHyphens w:val="0"/>
              <w:rPr>
                <w:sz w:val="24"/>
                <w:szCs w:val="24"/>
                <w:lang w:eastAsia="uk-UA"/>
              </w:rPr>
            </w:pPr>
          </w:p>
        </w:tc>
        <w:tc>
          <w:tcPr>
            <w:tcW w:w="128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Ставка,%</w:t>
            </w:r>
          </w:p>
        </w:tc>
        <w:tc>
          <w:tcPr>
            <w:tcW w:w="1506"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Очікуваний обсяг надходжень, тис. грн.</w:t>
            </w:r>
          </w:p>
        </w:tc>
        <w:tc>
          <w:tcPr>
            <w:tcW w:w="1352"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Ставка,%</w:t>
            </w:r>
          </w:p>
        </w:tc>
        <w:tc>
          <w:tcPr>
            <w:tcW w:w="1506"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Очікуваний обсяг надходжень, тис. грн.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suppressAutoHyphens w:val="0"/>
              <w:rPr>
                <w:sz w:val="24"/>
                <w:szCs w:val="24"/>
                <w:lang w:eastAsia="uk-UA"/>
              </w:rPr>
            </w:pPr>
          </w:p>
        </w:tc>
      </w:tr>
      <w:tr w:rsidR="00BC4168" w:rsidRPr="005914FA" w:rsidTr="00471CE3">
        <w:tc>
          <w:tcPr>
            <w:tcW w:w="540"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1</w:t>
            </w:r>
          </w:p>
        </w:tc>
        <w:tc>
          <w:tcPr>
            <w:tcW w:w="220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Податок на нерухоме майно, відмінне від земельної ділянки</w:t>
            </w:r>
          </w:p>
        </w:tc>
        <w:tc>
          <w:tcPr>
            <w:tcW w:w="1281"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p w:rsidR="00BC4168" w:rsidRPr="005914FA" w:rsidRDefault="00BC4168" w:rsidP="00471CE3">
            <w:pPr>
              <w:jc w:val="both"/>
              <w:rPr>
                <w:sz w:val="24"/>
                <w:szCs w:val="24"/>
                <w:lang w:eastAsia="uk-UA"/>
              </w:rPr>
            </w:pPr>
            <w:r w:rsidRPr="005914FA">
              <w:rPr>
                <w:sz w:val="24"/>
                <w:szCs w:val="24"/>
                <w:lang w:eastAsia="uk-UA"/>
              </w:rPr>
              <w:t>від 0,1% до 1,5%</w:t>
            </w:r>
          </w:p>
        </w:tc>
        <w:tc>
          <w:tcPr>
            <w:tcW w:w="1506"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p w:rsidR="00BC4168" w:rsidRPr="005914FA" w:rsidRDefault="00BC4168" w:rsidP="00471CE3">
            <w:pPr>
              <w:jc w:val="both"/>
              <w:rPr>
                <w:sz w:val="24"/>
                <w:szCs w:val="24"/>
                <w:lang w:eastAsia="uk-UA"/>
              </w:rPr>
            </w:pPr>
            <w:r w:rsidRPr="005914FA">
              <w:rPr>
                <w:sz w:val="24"/>
                <w:szCs w:val="24"/>
                <w:lang w:eastAsia="uk-UA"/>
              </w:rPr>
              <w:t>961,6</w:t>
            </w:r>
          </w:p>
        </w:tc>
        <w:tc>
          <w:tcPr>
            <w:tcW w:w="1352"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p w:rsidR="00BC4168" w:rsidRPr="005914FA" w:rsidRDefault="00BC4168" w:rsidP="00471CE3">
            <w:pPr>
              <w:jc w:val="both"/>
              <w:rPr>
                <w:sz w:val="24"/>
                <w:szCs w:val="24"/>
                <w:lang w:eastAsia="uk-UA"/>
              </w:rPr>
            </w:pPr>
            <w:r w:rsidRPr="005914FA">
              <w:rPr>
                <w:sz w:val="24"/>
                <w:szCs w:val="24"/>
                <w:lang w:eastAsia="uk-UA"/>
              </w:rPr>
              <w:t>0</w:t>
            </w:r>
          </w:p>
        </w:tc>
        <w:tc>
          <w:tcPr>
            <w:tcW w:w="1506"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p w:rsidR="00BC4168" w:rsidRPr="005914FA" w:rsidRDefault="001A4E1E" w:rsidP="00471CE3">
            <w:pPr>
              <w:jc w:val="both"/>
              <w:rPr>
                <w:sz w:val="24"/>
                <w:szCs w:val="24"/>
                <w:lang w:val="en-US" w:eastAsia="uk-UA"/>
              </w:rPr>
            </w:pPr>
            <w:r w:rsidRPr="005914FA">
              <w:rPr>
                <w:sz w:val="24"/>
                <w:szCs w:val="24"/>
                <w:lang w:eastAsia="uk-UA"/>
              </w:rPr>
              <w:t>0</w:t>
            </w:r>
          </w:p>
        </w:tc>
        <w:tc>
          <w:tcPr>
            <w:tcW w:w="1467"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p w:rsidR="00BC4168" w:rsidRPr="005914FA" w:rsidRDefault="00BC4168" w:rsidP="00471CE3">
            <w:pPr>
              <w:jc w:val="both"/>
              <w:rPr>
                <w:sz w:val="24"/>
                <w:szCs w:val="24"/>
                <w:lang w:eastAsia="uk-UA"/>
              </w:rPr>
            </w:pPr>
            <w:r w:rsidRPr="005914FA">
              <w:rPr>
                <w:sz w:val="24"/>
                <w:szCs w:val="24"/>
                <w:lang w:eastAsia="uk-UA"/>
              </w:rPr>
              <w:t>961,6</w:t>
            </w:r>
          </w:p>
        </w:tc>
      </w:tr>
      <w:tr w:rsidR="00BC4168" w:rsidRPr="005914FA" w:rsidTr="00471CE3">
        <w:tc>
          <w:tcPr>
            <w:tcW w:w="540"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2</w:t>
            </w:r>
          </w:p>
        </w:tc>
        <w:tc>
          <w:tcPr>
            <w:tcW w:w="220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Плата за землю (ставки земельного податку та орендна плата)</w:t>
            </w:r>
          </w:p>
        </w:tc>
        <w:tc>
          <w:tcPr>
            <w:tcW w:w="128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від 0,1% до 12%</w:t>
            </w:r>
          </w:p>
        </w:tc>
        <w:tc>
          <w:tcPr>
            <w:tcW w:w="1506"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6421,5</w:t>
            </w:r>
          </w:p>
        </w:tc>
        <w:tc>
          <w:tcPr>
            <w:tcW w:w="1352"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 xml:space="preserve">від 0,1% до 3% </w:t>
            </w:r>
          </w:p>
        </w:tc>
        <w:tc>
          <w:tcPr>
            <w:tcW w:w="1506"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p w:rsidR="00BC4168" w:rsidRPr="005914FA" w:rsidRDefault="00BC4168" w:rsidP="00471CE3">
            <w:pPr>
              <w:jc w:val="both"/>
              <w:rPr>
                <w:sz w:val="24"/>
                <w:szCs w:val="24"/>
                <w:lang w:eastAsia="uk-UA"/>
              </w:rPr>
            </w:pPr>
            <w:r w:rsidRPr="005914FA">
              <w:rPr>
                <w:sz w:val="24"/>
                <w:szCs w:val="24"/>
                <w:lang w:eastAsia="uk-UA"/>
              </w:rPr>
              <w:t>4966,9</w:t>
            </w:r>
          </w:p>
        </w:tc>
        <w:tc>
          <w:tcPr>
            <w:tcW w:w="1467"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p w:rsidR="00BC4168" w:rsidRPr="005914FA" w:rsidRDefault="00BC4168" w:rsidP="00471CE3">
            <w:pPr>
              <w:jc w:val="both"/>
              <w:rPr>
                <w:sz w:val="24"/>
                <w:szCs w:val="24"/>
                <w:lang w:eastAsia="uk-UA"/>
              </w:rPr>
            </w:pPr>
            <w:r w:rsidRPr="005914FA">
              <w:rPr>
                <w:sz w:val="24"/>
                <w:szCs w:val="24"/>
                <w:lang w:eastAsia="uk-UA"/>
              </w:rPr>
              <w:t>1454,6</w:t>
            </w:r>
          </w:p>
        </w:tc>
      </w:tr>
      <w:tr w:rsidR="00BC4168" w:rsidRPr="005914FA" w:rsidTr="00471CE3">
        <w:tc>
          <w:tcPr>
            <w:tcW w:w="540"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3</w:t>
            </w:r>
          </w:p>
        </w:tc>
        <w:tc>
          <w:tcPr>
            <w:tcW w:w="220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Єдиний податок</w:t>
            </w:r>
          </w:p>
        </w:tc>
        <w:tc>
          <w:tcPr>
            <w:tcW w:w="128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І гр. – 10%</w:t>
            </w:r>
          </w:p>
          <w:p w:rsidR="00BC4168" w:rsidRPr="005914FA" w:rsidRDefault="00BC4168" w:rsidP="00471CE3">
            <w:pPr>
              <w:jc w:val="both"/>
              <w:rPr>
                <w:sz w:val="24"/>
                <w:szCs w:val="24"/>
                <w:lang w:eastAsia="uk-UA"/>
              </w:rPr>
            </w:pPr>
            <w:r w:rsidRPr="005914FA">
              <w:rPr>
                <w:sz w:val="24"/>
                <w:szCs w:val="24"/>
                <w:lang w:eastAsia="uk-UA"/>
              </w:rPr>
              <w:t>ІІ гр. -20%</w:t>
            </w:r>
          </w:p>
        </w:tc>
        <w:tc>
          <w:tcPr>
            <w:tcW w:w="1506"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1568,8</w:t>
            </w:r>
          </w:p>
        </w:tc>
        <w:tc>
          <w:tcPr>
            <w:tcW w:w="1352"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0</w:t>
            </w:r>
          </w:p>
        </w:tc>
        <w:tc>
          <w:tcPr>
            <w:tcW w:w="1506" w:type="dxa"/>
            <w:tcBorders>
              <w:top w:val="single" w:sz="4" w:space="0" w:color="auto"/>
              <w:left w:val="single" w:sz="4" w:space="0" w:color="auto"/>
              <w:bottom w:val="single" w:sz="4" w:space="0" w:color="auto"/>
              <w:right w:val="single" w:sz="4" w:space="0" w:color="auto"/>
            </w:tcBorders>
            <w:hideMark/>
          </w:tcPr>
          <w:p w:rsidR="00BC4168" w:rsidRPr="005914FA" w:rsidRDefault="001A4E1E" w:rsidP="00471CE3">
            <w:pPr>
              <w:jc w:val="both"/>
              <w:rPr>
                <w:sz w:val="24"/>
                <w:szCs w:val="24"/>
                <w:lang w:eastAsia="uk-UA"/>
              </w:rPr>
            </w:pPr>
            <w:r w:rsidRPr="005914FA">
              <w:rPr>
                <w:bCs/>
                <w:sz w:val="24"/>
                <w:szCs w:val="24"/>
                <w:lang w:eastAsia="ru-RU"/>
              </w:rPr>
              <w:t>1248,4</w:t>
            </w:r>
          </w:p>
        </w:tc>
        <w:tc>
          <w:tcPr>
            <w:tcW w:w="1467"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rPr>
              <w:t>320,4</w:t>
            </w:r>
          </w:p>
        </w:tc>
      </w:tr>
      <w:tr w:rsidR="00BC4168" w:rsidRPr="005914FA" w:rsidTr="00471CE3">
        <w:tc>
          <w:tcPr>
            <w:tcW w:w="540"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4</w:t>
            </w:r>
          </w:p>
        </w:tc>
        <w:tc>
          <w:tcPr>
            <w:tcW w:w="220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both"/>
              <w:rPr>
                <w:sz w:val="24"/>
                <w:szCs w:val="24"/>
                <w:lang w:eastAsia="uk-UA"/>
              </w:rPr>
            </w:pPr>
            <w:r w:rsidRPr="005914FA">
              <w:rPr>
                <w:sz w:val="24"/>
                <w:szCs w:val="24"/>
                <w:lang w:eastAsia="uk-UA"/>
              </w:rPr>
              <w:t>РАЗОМ (втрати до бюджету)</w:t>
            </w:r>
          </w:p>
        </w:tc>
        <w:tc>
          <w:tcPr>
            <w:tcW w:w="1281"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p w:rsidR="00BC4168" w:rsidRPr="005914FA" w:rsidRDefault="00BC4168" w:rsidP="00471CE3">
            <w:pPr>
              <w:jc w:val="both"/>
              <w:rPr>
                <w:sz w:val="24"/>
                <w:szCs w:val="24"/>
                <w:lang w:eastAsia="uk-UA"/>
              </w:rPr>
            </w:pPr>
            <w:r w:rsidRPr="005914FA">
              <w:rPr>
                <w:sz w:val="24"/>
                <w:szCs w:val="24"/>
                <w:lang w:eastAsia="uk-UA"/>
              </w:rPr>
              <w:t>*</w:t>
            </w:r>
          </w:p>
        </w:tc>
        <w:tc>
          <w:tcPr>
            <w:tcW w:w="1506"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p w:rsidR="00BC4168" w:rsidRPr="005914FA" w:rsidRDefault="00BC4168" w:rsidP="00471CE3">
            <w:pPr>
              <w:jc w:val="both"/>
              <w:rPr>
                <w:sz w:val="24"/>
                <w:szCs w:val="24"/>
                <w:lang w:eastAsia="uk-UA"/>
              </w:rPr>
            </w:pPr>
            <w:r w:rsidRPr="005914FA">
              <w:rPr>
                <w:sz w:val="24"/>
                <w:szCs w:val="24"/>
                <w:lang w:eastAsia="uk-UA"/>
              </w:rPr>
              <w:t>*</w:t>
            </w:r>
          </w:p>
        </w:tc>
        <w:tc>
          <w:tcPr>
            <w:tcW w:w="1352"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p w:rsidR="00BC4168" w:rsidRPr="005914FA" w:rsidRDefault="00BC4168" w:rsidP="00471CE3">
            <w:pPr>
              <w:jc w:val="both"/>
              <w:rPr>
                <w:sz w:val="24"/>
                <w:szCs w:val="24"/>
                <w:lang w:eastAsia="uk-UA"/>
              </w:rPr>
            </w:pPr>
            <w:r w:rsidRPr="005914FA">
              <w:rPr>
                <w:sz w:val="24"/>
                <w:szCs w:val="24"/>
                <w:lang w:eastAsia="uk-UA"/>
              </w:rPr>
              <w:t>*</w:t>
            </w:r>
          </w:p>
        </w:tc>
        <w:tc>
          <w:tcPr>
            <w:tcW w:w="1506"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p w:rsidR="00BC4168" w:rsidRPr="005914FA" w:rsidRDefault="00BC4168" w:rsidP="00471CE3">
            <w:pPr>
              <w:jc w:val="both"/>
              <w:rPr>
                <w:sz w:val="24"/>
                <w:szCs w:val="24"/>
                <w:lang w:eastAsia="uk-UA"/>
              </w:rPr>
            </w:pPr>
            <w:r w:rsidRPr="005914FA">
              <w:rPr>
                <w:sz w:val="24"/>
                <w:szCs w:val="24"/>
                <w:lang w:eastAsia="uk-UA"/>
              </w:rPr>
              <w:t>*</w:t>
            </w:r>
          </w:p>
        </w:tc>
        <w:tc>
          <w:tcPr>
            <w:tcW w:w="1467"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p w:rsidR="00BC4168" w:rsidRPr="005914FA" w:rsidRDefault="00BC4168" w:rsidP="00471CE3">
            <w:pPr>
              <w:jc w:val="both"/>
              <w:rPr>
                <w:sz w:val="24"/>
                <w:szCs w:val="24"/>
                <w:lang w:eastAsia="uk-UA"/>
              </w:rPr>
            </w:pPr>
            <w:r w:rsidRPr="005914FA">
              <w:rPr>
                <w:sz w:val="24"/>
                <w:szCs w:val="24"/>
                <w:lang w:eastAsia="uk-UA"/>
              </w:rPr>
              <w:t>2736,60</w:t>
            </w:r>
          </w:p>
        </w:tc>
      </w:tr>
      <w:tr w:rsidR="00BC4168" w:rsidRPr="005914FA" w:rsidTr="00471CE3">
        <w:tc>
          <w:tcPr>
            <w:tcW w:w="540"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tc>
        <w:tc>
          <w:tcPr>
            <w:tcW w:w="2201"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tc>
        <w:tc>
          <w:tcPr>
            <w:tcW w:w="1281"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tc>
        <w:tc>
          <w:tcPr>
            <w:tcW w:w="1506"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tc>
        <w:tc>
          <w:tcPr>
            <w:tcW w:w="1352"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tc>
        <w:tc>
          <w:tcPr>
            <w:tcW w:w="1506"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tc>
        <w:tc>
          <w:tcPr>
            <w:tcW w:w="1467"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jc w:val="both"/>
              <w:rPr>
                <w:sz w:val="24"/>
                <w:szCs w:val="24"/>
                <w:lang w:eastAsia="uk-UA"/>
              </w:rPr>
            </w:pPr>
          </w:p>
        </w:tc>
      </w:tr>
    </w:tbl>
    <w:p w:rsidR="00BC4168" w:rsidRPr="005914FA" w:rsidRDefault="00BC4168" w:rsidP="00BC4168">
      <w:pPr>
        <w:ind w:firstLine="708"/>
        <w:jc w:val="both"/>
        <w:rPr>
          <w:sz w:val="24"/>
          <w:szCs w:val="24"/>
        </w:rPr>
      </w:pPr>
    </w:p>
    <w:p w:rsidR="00BC4168" w:rsidRPr="005914FA" w:rsidRDefault="00BC4168" w:rsidP="00BC4168">
      <w:pPr>
        <w:ind w:firstLine="708"/>
        <w:jc w:val="both"/>
        <w:rPr>
          <w:sz w:val="24"/>
          <w:szCs w:val="24"/>
        </w:rPr>
      </w:pPr>
      <w:r w:rsidRPr="005914FA">
        <w:rPr>
          <w:sz w:val="24"/>
          <w:szCs w:val="24"/>
        </w:rPr>
        <w:t>Разом з тим, при прийнятті рішення необхідно забезпечити баланс інтересів суб’єктів господарювання, громадян та органу місцевого самоврядування.</w:t>
      </w:r>
    </w:p>
    <w:p w:rsidR="00BC4168" w:rsidRPr="005914FA" w:rsidRDefault="00BC4168" w:rsidP="00BC4168">
      <w:pPr>
        <w:suppressAutoHyphens w:val="0"/>
        <w:ind w:firstLine="709"/>
        <w:jc w:val="both"/>
        <w:rPr>
          <w:sz w:val="24"/>
          <w:szCs w:val="24"/>
          <w:lang w:eastAsia="ru-RU"/>
        </w:rPr>
      </w:pPr>
      <w:r w:rsidRPr="005914FA">
        <w:rPr>
          <w:sz w:val="24"/>
          <w:szCs w:val="24"/>
          <w:lang w:eastAsia="ru-RU"/>
        </w:rPr>
        <w:t xml:space="preserve">Місцеві податки та збори зараховуються в повному обсязі до сільського бюджету  та є його </w:t>
      </w:r>
      <w:proofErr w:type="spellStart"/>
      <w:r w:rsidRPr="005914FA">
        <w:rPr>
          <w:sz w:val="24"/>
          <w:szCs w:val="24"/>
          <w:lang w:eastAsia="ru-RU"/>
        </w:rPr>
        <w:t>бюджетоформуючим</w:t>
      </w:r>
      <w:proofErr w:type="spellEnd"/>
      <w:r w:rsidRPr="005914FA">
        <w:rPr>
          <w:sz w:val="24"/>
          <w:szCs w:val="24"/>
          <w:lang w:eastAsia="ru-RU"/>
        </w:rPr>
        <w:t xml:space="preserve"> джерелом, забезпечують збалансованість дохідної частини бюджету та задоволення нагальних потреб населених пунктів громади. Кошти від їх надходження спрямовуються на забезпечення безперебійного функціонування бюджетних установ, благоустрій населених пунктів громади, виконання програм соціально-економічного розвитку територіальної  громади.</w:t>
      </w:r>
    </w:p>
    <w:p w:rsidR="00BC4168" w:rsidRPr="005914FA" w:rsidRDefault="00BC4168" w:rsidP="00BC4168">
      <w:pPr>
        <w:suppressAutoHyphens w:val="0"/>
        <w:ind w:firstLine="567"/>
        <w:jc w:val="both"/>
        <w:rPr>
          <w:sz w:val="24"/>
          <w:szCs w:val="24"/>
          <w:lang w:eastAsia="ru-RU"/>
        </w:rPr>
      </w:pPr>
      <w:r w:rsidRPr="005914FA">
        <w:rPr>
          <w:sz w:val="24"/>
          <w:szCs w:val="24"/>
          <w:lang w:eastAsia="ru-RU"/>
        </w:rPr>
        <w:t>Проблема має вплив на суб’єктів господарювання, громаду, місцеву владу. Реформування країни неможливе без ефективного розвитку територіальних громад, які потребують відповідного фінансового забезпечення, безпосередньо залежного від способу наповнення місцевих бюджетів. Проблема, яку пропонується вирішити шляхом прийняття відповідного регуляторного акта, дуже важлива для всієї територіальної  громади.</w:t>
      </w:r>
    </w:p>
    <w:p w:rsidR="00BC4168" w:rsidRPr="005914FA" w:rsidRDefault="00BC4168" w:rsidP="00BC4168">
      <w:pPr>
        <w:suppressAutoHyphens w:val="0"/>
        <w:ind w:firstLine="567"/>
        <w:jc w:val="both"/>
        <w:rPr>
          <w:sz w:val="24"/>
          <w:szCs w:val="24"/>
          <w:lang w:eastAsia="ru-RU"/>
        </w:rPr>
      </w:pPr>
      <w:r w:rsidRPr="005914FA">
        <w:rPr>
          <w:sz w:val="24"/>
          <w:szCs w:val="24"/>
          <w:lang w:eastAsia="ru-RU"/>
        </w:rPr>
        <w:t>Проектом передбачається створення умов для надходження до сільського бюджету коштів від сплати податку на нерухоме майно, відмінне від земельної ділянки, плати за землю, єдиного податку, забезпечення позитивного впливу на ринкове середовище та умови конкуренції на території громади.</w:t>
      </w:r>
    </w:p>
    <w:p w:rsidR="00BC4168" w:rsidRPr="005914FA" w:rsidRDefault="00BC4168" w:rsidP="00BC4168">
      <w:pPr>
        <w:suppressAutoHyphens w:val="0"/>
        <w:ind w:firstLine="567"/>
        <w:jc w:val="both"/>
        <w:rPr>
          <w:sz w:val="24"/>
          <w:szCs w:val="24"/>
          <w:lang w:eastAsia="ru-RU"/>
        </w:rPr>
      </w:pPr>
      <w:r w:rsidRPr="005914FA">
        <w:rPr>
          <w:bCs/>
          <w:sz w:val="24"/>
          <w:szCs w:val="24"/>
          <w:lang w:eastAsia="ru-RU"/>
        </w:rPr>
        <w:t xml:space="preserve">Встановлення обґрунтованих ставок </w:t>
      </w:r>
      <w:r w:rsidRPr="005914FA">
        <w:rPr>
          <w:sz w:val="24"/>
          <w:szCs w:val="24"/>
          <w:lang w:eastAsia="ru-RU"/>
        </w:rPr>
        <w:t>податку на нерухоме майно, відмінне від земельної ділянки, плати за землю, ставок єдиного податку для суб’єктів господарювання, які застосовують спрощену систему оподаткування, обліку та звітності та віднесені до першої та другої групи платників єдиного податку дозволить суттєво зміцнити ресурсну базу сільського бюджету.</w:t>
      </w:r>
    </w:p>
    <w:p w:rsidR="00BC4168" w:rsidRPr="005914FA" w:rsidRDefault="00BC4168" w:rsidP="00BC4168">
      <w:pPr>
        <w:suppressAutoHyphens w:val="0"/>
        <w:ind w:firstLine="567"/>
        <w:jc w:val="both"/>
        <w:rPr>
          <w:sz w:val="24"/>
          <w:szCs w:val="24"/>
          <w:lang w:eastAsia="ru-RU"/>
        </w:rPr>
      </w:pPr>
      <w:r w:rsidRPr="005914FA">
        <w:rPr>
          <w:sz w:val="24"/>
          <w:szCs w:val="24"/>
          <w:lang w:eastAsia="ru-RU"/>
        </w:rPr>
        <w:t xml:space="preserve">Станом на 01.01.2021 року на території </w:t>
      </w:r>
      <w:proofErr w:type="spellStart"/>
      <w:r w:rsidRPr="005914FA">
        <w:rPr>
          <w:sz w:val="24"/>
          <w:szCs w:val="24"/>
          <w:lang w:eastAsia="ru-RU"/>
        </w:rPr>
        <w:t>Синюхино-Брідської</w:t>
      </w:r>
      <w:proofErr w:type="spellEnd"/>
      <w:r w:rsidRPr="005914FA">
        <w:rPr>
          <w:sz w:val="24"/>
          <w:szCs w:val="24"/>
          <w:lang w:eastAsia="ru-RU"/>
        </w:rPr>
        <w:t xml:space="preserve"> сільської ради обліковано 21 платник податку на нерухоме майно, відмінне від земельної ділянки, які є </w:t>
      </w:r>
      <w:r w:rsidRPr="005914FA">
        <w:rPr>
          <w:sz w:val="24"/>
          <w:szCs w:val="24"/>
          <w:lang w:eastAsia="ru-RU"/>
        </w:rPr>
        <w:lastRenderedPageBreak/>
        <w:t>власниками житлової та нежитлової нерухомості, з них: 8 - фізичних осіб, 13 - юридичних осіб. Також на обліку стоїть 52 платників єдиного податку, з них: 4 платника І групи, 28 платників ІІ групи.</w:t>
      </w:r>
    </w:p>
    <w:p w:rsidR="00BC4168" w:rsidRPr="005914FA" w:rsidRDefault="00BC4168" w:rsidP="00BC4168">
      <w:pPr>
        <w:suppressAutoHyphens w:val="0"/>
        <w:ind w:firstLine="426"/>
        <w:jc w:val="both"/>
        <w:rPr>
          <w:sz w:val="24"/>
          <w:szCs w:val="24"/>
          <w:lang w:eastAsia="ru-RU"/>
        </w:rPr>
      </w:pPr>
      <w:r w:rsidRPr="005914FA">
        <w:rPr>
          <w:sz w:val="24"/>
          <w:szCs w:val="24"/>
          <w:lang w:eastAsia="ru-RU"/>
        </w:rPr>
        <w:t>Надходження від сплати податку на нерухоме майно, відмінне від земельної ділянки у 2020 році склали – 778,4 тис. грн., в тому числі  фізичними особами – 129,3 тис. грн., 649,1 тис. грн. - юридичними особами. Єдиного податку за 2020 рік сплачено до сільського бюджету 1151,160 тис. грн. з них: 1044,458 тис. грн. надійшло від фізичних осіб.</w:t>
      </w:r>
    </w:p>
    <w:p w:rsidR="00BC4168" w:rsidRPr="005914FA" w:rsidRDefault="00BC4168" w:rsidP="00BC4168">
      <w:pPr>
        <w:suppressAutoHyphens w:val="0"/>
        <w:jc w:val="both"/>
        <w:rPr>
          <w:sz w:val="24"/>
          <w:szCs w:val="24"/>
          <w:lang w:eastAsia="ru-RU"/>
        </w:rPr>
      </w:pPr>
      <w:r w:rsidRPr="005914FA">
        <w:rPr>
          <w:sz w:val="24"/>
          <w:szCs w:val="24"/>
          <w:lang w:eastAsia="ru-RU"/>
        </w:rPr>
        <w:t xml:space="preserve">       Так як на території новоствореної </w:t>
      </w:r>
      <w:proofErr w:type="spellStart"/>
      <w:r w:rsidRPr="005914FA">
        <w:rPr>
          <w:sz w:val="24"/>
          <w:szCs w:val="24"/>
          <w:lang w:eastAsia="ru-RU"/>
        </w:rPr>
        <w:t>Синюхино-Брідської</w:t>
      </w:r>
      <w:proofErr w:type="spellEnd"/>
      <w:r w:rsidRPr="005914FA">
        <w:rPr>
          <w:sz w:val="24"/>
          <w:szCs w:val="24"/>
          <w:lang w:eastAsia="ru-RU"/>
        </w:rPr>
        <w:t xml:space="preserve"> територіальної громади регуляторний акт із встановлення ставок місцевих податків і зборів приймається вперше, останній розробляється з урахуванням пропозицій і рекомендацій різних суб’єктів господарювання, представників різних ланок бізнесу, громадян та юридичних осіб. </w:t>
      </w:r>
    </w:p>
    <w:p w:rsidR="00BC4168" w:rsidRPr="005914FA" w:rsidRDefault="00BC4168" w:rsidP="00BC4168">
      <w:pPr>
        <w:ind w:firstLine="426"/>
        <w:jc w:val="both"/>
        <w:rPr>
          <w:sz w:val="24"/>
          <w:szCs w:val="24"/>
          <w:lang w:eastAsia="ru-RU"/>
        </w:rPr>
      </w:pPr>
      <w:r w:rsidRPr="005914FA">
        <w:rPr>
          <w:sz w:val="24"/>
          <w:szCs w:val="24"/>
          <w:lang w:eastAsia="ru-RU"/>
        </w:rPr>
        <w:t xml:space="preserve">Ставки єдиного податку для суб’єктів господарювання, які застосовують спрощену систему оподаткування та віднесені до І та ІІ групи платників єдиного податку встановлені за максимальним розміром (І група - </w:t>
      </w:r>
      <w:r w:rsidRPr="005914FA">
        <w:rPr>
          <w:bCs/>
          <w:sz w:val="24"/>
          <w:szCs w:val="24"/>
          <w:lang w:eastAsia="ru-RU"/>
        </w:rPr>
        <w:t>в розмірі 10% від прожиткового мінімуму для працездатних осіб, встановленого законом на 1 січня податкового (звітного) року, ІІ група - 20% від мінімальної заробітної плати, встановленої законом на 1 січня податкового (звітного) року</w:t>
      </w:r>
      <w:r w:rsidRPr="005914FA">
        <w:rPr>
          <w:sz w:val="24"/>
          <w:szCs w:val="24"/>
          <w:lang w:eastAsia="ru-RU"/>
        </w:rPr>
        <w:t xml:space="preserve">). В свою чергу, розробником проекту регуляторного акта </w:t>
      </w:r>
      <w:r w:rsidRPr="005914FA">
        <w:rPr>
          <w:bCs/>
          <w:sz w:val="24"/>
          <w:szCs w:val="24"/>
          <w:lang w:eastAsia="ru-RU"/>
        </w:rPr>
        <w:t>було проведено консультації з представниками суб’єктів господарювання, які погодились на встановлення максимальних розмірів ставок для платників єдиного податку І та ІІ груп платників єдиного податку.</w:t>
      </w:r>
    </w:p>
    <w:p w:rsidR="00BC4168" w:rsidRPr="005914FA" w:rsidRDefault="00BC4168" w:rsidP="00BC4168">
      <w:pPr>
        <w:shd w:val="clear" w:color="auto" w:fill="FFFFFF"/>
        <w:ind w:firstLine="567"/>
        <w:jc w:val="both"/>
        <w:rPr>
          <w:bCs/>
          <w:sz w:val="24"/>
          <w:szCs w:val="24"/>
          <w:lang w:eastAsia="ru-RU"/>
        </w:rPr>
      </w:pPr>
      <w:r w:rsidRPr="005914FA">
        <w:rPr>
          <w:sz w:val="24"/>
          <w:szCs w:val="24"/>
          <w:lang w:eastAsia="ru-RU"/>
        </w:rPr>
        <w:t>Беручи до уваги, що</w:t>
      </w:r>
      <w:r w:rsidRPr="005914FA">
        <w:rPr>
          <w:bCs/>
          <w:sz w:val="24"/>
          <w:szCs w:val="24"/>
          <w:lang w:eastAsia="ru-RU"/>
        </w:rPr>
        <w:t xml:space="preserve"> надходження від сплати єдиного податку до сільського бюджету за два попередніх роки зростає, а саме: 2020 р. – </w:t>
      </w:r>
      <w:r w:rsidRPr="005914FA">
        <w:rPr>
          <w:bCs/>
          <w:sz w:val="24"/>
          <w:szCs w:val="24"/>
          <w:shd w:val="clear" w:color="auto" w:fill="FFFFFF"/>
          <w:lang w:eastAsia="ru-RU"/>
        </w:rPr>
        <w:t>1151,160</w:t>
      </w:r>
      <w:r w:rsidRPr="005914FA">
        <w:rPr>
          <w:bCs/>
          <w:sz w:val="24"/>
          <w:szCs w:val="24"/>
          <w:lang w:eastAsia="ru-RU"/>
        </w:rPr>
        <w:t xml:space="preserve"> тис. грн., 2021 р. – очікується 1248,425 тис. грн., можна зробити висновок, що на території </w:t>
      </w:r>
      <w:proofErr w:type="spellStart"/>
      <w:r w:rsidRPr="005914FA">
        <w:rPr>
          <w:sz w:val="24"/>
          <w:szCs w:val="24"/>
          <w:lang w:eastAsia="ru-RU"/>
        </w:rPr>
        <w:t>Синюхино-Брідської</w:t>
      </w:r>
      <w:proofErr w:type="spellEnd"/>
      <w:r w:rsidRPr="005914FA">
        <w:rPr>
          <w:sz w:val="24"/>
          <w:szCs w:val="24"/>
          <w:lang w:eastAsia="ru-RU"/>
        </w:rPr>
        <w:t xml:space="preserve"> </w:t>
      </w:r>
      <w:r w:rsidRPr="005914FA">
        <w:rPr>
          <w:bCs/>
          <w:sz w:val="24"/>
          <w:szCs w:val="24"/>
          <w:lang w:eastAsia="ru-RU"/>
        </w:rPr>
        <w:t xml:space="preserve">територіальної громади створено </w:t>
      </w:r>
      <w:r w:rsidRPr="005914FA">
        <w:rPr>
          <w:sz w:val="24"/>
          <w:szCs w:val="24"/>
          <w:lang w:eastAsia="ru-RU"/>
        </w:rPr>
        <w:t xml:space="preserve">сприятливе економічне середовище для ведення бізнесу. </w:t>
      </w:r>
      <w:r w:rsidRPr="005914FA">
        <w:rPr>
          <w:bCs/>
          <w:sz w:val="24"/>
          <w:szCs w:val="24"/>
          <w:lang w:eastAsia="ru-RU"/>
        </w:rPr>
        <w:t xml:space="preserve">А саме: в 2020 році - 42 , в 2021 році - 52. Встановлення вищезазначених ставок не матиме негативного впливу на діяльність суб’єктів господарювання </w:t>
      </w:r>
      <w:r w:rsidRPr="005914FA">
        <w:rPr>
          <w:sz w:val="24"/>
          <w:szCs w:val="24"/>
          <w:lang w:eastAsia="ru-RU"/>
        </w:rPr>
        <w:t>і не призведуть до надмірного навантаження на бізнес</w:t>
      </w:r>
      <w:r w:rsidRPr="005914FA">
        <w:rPr>
          <w:bCs/>
          <w:sz w:val="24"/>
          <w:szCs w:val="24"/>
          <w:lang w:eastAsia="ru-RU"/>
        </w:rPr>
        <w:t>.</w:t>
      </w:r>
    </w:p>
    <w:p w:rsidR="00BC4168" w:rsidRPr="005914FA" w:rsidRDefault="00BC4168" w:rsidP="00BC4168">
      <w:pPr>
        <w:ind w:firstLine="709"/>
        <w:jc w:val="both"/>
        <w:rPr>
          <w:sz w:val="24"/>
          <w:szCs w:val="24"/>
        </w:rPr>
      </w:pPr>
      <w:r w:rsidRPr="005914FA">
        <w:rPr>
          <w:sz w:val="24"/>
          <w:szCs w:val="24"/>
        </w:rPr>
        <w:t xml:space="preserve">В разі прийняття рішення «Про встановлення ставок місцевих податків і зборів на 2022 рік» очікується, що  в бюджет </w:t>
      </w:r>
      <w:proofErr w:type="spellStart"/>
      <w:r w:rsidRPr="005914FA">
        <w:rPr>
          <w:sz w:val="24"/>
          <w:szCs w:val="24"/>
          <w:lang w:eastAsia="ru-RU"/>
        </w:rPr>
        <w:t>Синюхино-Брідської</w:t>
      </w:r>
      <w:proofErr w:type="spellEnd"/>
      <w:r w:rsidRPr="005914FA">
        <w:rPr>
          <w:sz w:val="24"/>
          <w:szCs w:val="24"/>
          <w:lang w:eastAsia="ru-RU"/>
        </w:rPr>
        <w:t xml:space="preserve"> </w:t>
      </w:r>
      <w:r w:rsidRPr="005914FA">
        <w:rPr>
          <w:sz w:val="24"/>
          <w:szCs w:val="24"/>
        </w:rPr>
        <w:t xml:space="preserve">територіальної громади надійдуть кошти в сумі </w:t>
      </w:r>
      <w:r w:rsidR="00611EFE" w:rsidRPr="005914FA">
        <w:rPr>
          <w:sz w:val="24"/>
          <w:szCs w:val="24"/>
        </w:rPr>
        <w:t xml:space="preserve">8951,9  </w:t>
      </w:r>
      <w:r w:rsidRPr="005914FA">
        <w:rPr>
          <w:sz w:val="24"/>
          <w:szCs w:val="24"/>
        </w:rPr>
        <w:t xml:space="preserve">тис. грн. </w:t>
      </w:r>
    </w:p>
    <w:p w:rsidR="00BC4168" w:rsidRPr="005914FA" w:rsidRDefault="00BC4168" w:rsidP="00BC4168">
      <w:pPr>
        <w:suppressAutoHyphens w:val="0"/>
        <w:overflowPunct w:val="0"/>
        <w:autoSpaceDE w:val="0"/>
        <w:autoSpaceDN w:val="0"/>
        <w:adjustRightInd w:val="0"/>
        <w:spacing w:before="60"/>
        <w:ind w:firstLine="709"/>
        <w:jc w:val="both"/>
        <w:textAlignment w:val="baseline"/>
        <w:rPr>
          <w:sz w:val="24"/>
          <w:szCs w:val="24"/>
          <w:lang w:eastAsia="ru-RU"/>
        </w:rPr>
      </w:pPr>
      <w:bookmarkStart w:id="1" w:name="78"/>
      <w:bookmarkEnd w:id="1"/>
      <w:r w:rsidRPr="005914FA">
        <w:rPr>
          <w:sz w:val="24"/>
          <w:szCs w:val="24"/>
        </w:rPr>
        <w:t xml:space="preserve">     Враховуючи, вищевикладене, </w:t>
      </w:r>
      <w:proofErr w:type="spellStart"/>
      <w:r w:rsidRPr="005914FA">
        <w:rPr>
          <w:sz w:val="24"/>
          <w:szCs w:val="24"/>
          <w:lang w:eastAsia="ru-RU"/>
        </w:rPr>
        <w:t>Синюхино-Брідською</w:t>
      </w:r>
      <w:proofErr w:type="spellEnd"/>
      <w:r w:rsidRPr="005914FA">
        <w:rPr>
          <w:sz w:val="24"/>
          <w:szCs w:val="24"/>
          <w:lang w:eastAsia="ru-RU"/>
        </w:rPr>
        <w:t xml:space="preserve"> </w:t>
      </w:r>
      <w:r w:rsidRPr="005914FA">
        <w:rPr>
          <w:sz w:val="24"/>
          <w:szCs w:val="24"/>
        </w:rPr>
        <w:t xml:space="preserve">сільською радою розробляється проект рішення «Про встановлення ставок місцевих податків і зборів на території </w:t>
      </w:r>
      <w:proofErr w:type="spellStart"/>
      <w:r w:rsidRPr="005914FA">
        <w:rPr>
          <w:sz w:val="24"/>
          <w:szCs w:val="24"/>
          <w:lang w:eastAsia="ru-RU"/>
        </w:rPr>
        <w:t>Синюхино-Брідської</w:t>
      </w:r>
      <w:proofErr w:type="spellEnd"/>
      <w:r w:rsidRPr="005914FA">
        <w:rPr>
          <w:sz w:val="24"/>
          <w:szCs w:val="24"/>
          <w:lang w:eastAsia="ru-RU"/>
        </w:rPr>
        <w:t xml:space="preserve"> </w:t>
      </w:r>
      <w:r w:rsidRPr="005914FA">
        <w:rPr>
          <w:sz w:val="24"/>
          <w:szCs w:val="24"/>
        </w:rPr>
        <w:t xml:space="preserve">сільської ради на 2022 рік» та публікується </w:t>
      </w:r>
      <w:r w:rsidRPr="005914FA">
        <w:rPr>
          <w:sz w:val="24"/>
          <w:szCs w:val="24"/>
          <w:lang w:eastAsia="ru-RU"/>
        </w:rPr>
        <w:t xml:space="preserve">у визначений законом спосіб, на сайті </w:t>
      </w:r>
      <w:proofErr w:type="spellStart"/>
      <w:r w:rsidRPr="005914FA">
        <w:rPr>
          <w:sz w:val="24"/>
          <w:szCs w:val="24"/>
          <w:lang w:eastAsia="ru-RU"/>
        </w:rPr>
        <w:t>Синюхино-Брідської</w:t>
      </w:r>
      <w:proofErr w:type="spellEnd"/>
      <w:r w:rsidRPr="005914FA">
        <w:rPr>
          <w:sz w:val="24"/>
          <w:szCs w:val="24"/>
          <w:lang w:eastAsia="ru-RU"/>
        </w:rPr>
        <w:t xml:space="preserve"> </w:t>
      </w:r>
      <w:r w:rsidRPr="005914FA">
        <w:rPr>
          <w:sz w:val="24"/>
          <w:szCs w:val="24"/>
        </w:rPr>
        <w:t xml:space="preserve">сільської ради, </w:t>
      </w:r>
      <w:r w:rsidRPr="005914FA">
        <w:rPr>
          <w:sz w:val="24"/>
          <w:szCs w:val="24"/>
          <w:lang w:eastAsia="ru-RU"/>
        </w:rPr>
        <w:t xml:space="preserve">за електронною адресою: </w:t>
      </w:r>
      <w:hyperlink r:id="rId7" w:history="1">
        <w:r w:rsidRPr="005914FA">
          <w:rPr>
            <w:rStyle w:val="a3"/>
            <w:color w:val="auto"/>
          </w:rPr>
          <w:t xml:space="preserve"> </w:t>
        </w:r>
        <w:r w:rsidRPr="005914FA">
          <w:rPr>
            <w:rStyle w:val="a3"/>
            <w:color w:val="auto"/>
            <w:sz w:val="24"/>
            <w:szCs w:val="24"/>
            <w:lang w:val="en-US" w:eastAsia="ru-RU"/>
          </w:rPr>
          <w:t>https</w:t>
        </w:r>
        <w:r w:rsidRPr="005914FA">
          <w:rPr>
            <w:rStyle w:val="a3"/>
            <w:color w:val="auto"/>
            <w:sz w:val="24"/>
            <w:szCs w:val="24"/>
            <w:lang w:eastAsia="ru-RU"/>
          </w:rPr>
          <w:t>://</w:t>
        </w:r>
        <w:proofErr w:type="spellStart"/>
        <w:r w:rsidRPr="005914FA">
          <w:rPr>
            <w:rStyle w:val="a3"/>
            <w:color w:val="auto"/>
            <w:sz w:val="24"/>
            <w:szCs w:val="24"/>
            <w:lang w:val="en-US" w:eastAsia="ru-RU"/>
          </w:rPr>
          <w:t>snb</w:t>
        </w:r>
        <w:proofErr w:type="spellEnd"/>
        <w:r w:rsidRPr="005914FA">
          <w:rPr>
            <w:rStyle w:val="a3"/>
            <w:color w:val="auto"/>
            <w:sz w:val="24"/>
            <w:szCs w:val="24"/>
            <w:lang w:eastAsia="ru-RU"/>
          </w:rPr>
          <w:t>-</w:t>
        </w:r>
        <w:proofErr w:type="spellStart"/>
        <w:r w:rsidRPr="005914FA">
          <w:rPr>
            <w:rStyle w:val="a3"/>
            <w:color w:val="auto"/>
            <w:sz w:val="24"/>
            <w:szCs w:val="24"/>
            <w:lang w:val="en-US" w:eastAsia="ru-RU"/>
          </w:rPr>
          <w:t>gromada</w:t>
        </w:r>
        <w:proofErr w:type="spellEnd"/>
        <w:r w:rsidRPr="005914FA">
          <w:rPr>
            <w:rStyle w:val="a3"/>
            <w:color w:val="auto"/>
            <w:sz w:val="24"/>
            <w:szCs w:val="24"/>
            <w:lang w:eastAsia="ru-RU"/>
          </w:rPr>
          <w:t>.</w:t>
        </w:r>
        <w:proofErr w:type="spellStart"/>
        <w:r w:rsidRPr="005914FA">
          <w:rPr>
            <w:rStyle w:val="a3"/>
            <w:color w:val="auto"/>
            <w:sz w:val="24"/>
            <w:szCs w:val="24"/>
            <w:lang w:val="en-US" w:eastAsia="ru-RU"/>
          </w:rPr>
          <w:t>gov</w:t>
        </w:r>
        <w:proofErr w:type="spellEnd"/>
        <w:r w:rsidRPr="005914FA">
          <w:rPr>
            <w:rStyle w:val="a3"/>
            <w:color w:val="auto"/>
            <w:sz w:val="24"/>
            <w:szCs w:val="24"/>
            <w:lang w:eastAsia="ru-RU"/>
          </w:rPr>
          <w:t>.</w:t>
        </w:r>
        <w:proofErr w:type="spellStart"/>
        <w:r w:rsidRPr="005914FA">
          <w:rPr>
            <w:rStyle w:val="a3"/>
            <w:color w:val="auto"/>
            <w:sz w:val="24"/>
            <w:szCs w:val="24"/>
            <w:lang w:val="en-US" w:eastAsia="ru-RU"/>
          </w:rPr>
          <w:t>ua</w:t>
        </w:r>
        <w:proofErr w:type="spellEnd"/>
        <w:r w:rsidRPr="005914FA">
          <w:rPr>
            <w:rStyle w:val="a3"/>
            <w:color w:val="auto"/>
            <w:sz w:val="24"/>
            <w:szCs w:val="24"/>
            <w:lang w:eastAsia="ru-RU"/>
          </w:rPr>
          <w:t>/</w:t>
        </w:r>
      </w:hyperlink>
      <w:r w:rsidRPr="005914FA">
        <w:rPr>
          <w:sz w:val="24"/>
          <w:szCs w:val="24"/>
          <w:lang w:eastAsia="ru-RU"/>
        </w:rPr>
        <w:t>.</w:t>
      </w:r>
    </w:p>
    <w:p w:rsidR="00BC4168" w:rsidRPr="005914FA" w:rsidRDefault="00BC4168" w:rsidP="00BC4168">
      <w:pPr>
        <w:jc w:val="both"/>
        <w:rPr>
          <w:sz w:val="24"/>
          <w:szCs w:val="24"/>
        </w:rPr>
      </w:pPr>
    </w:p>
    <w:p w:rsidR="00BC4168" w:rsidRPr="005914FA" w:rsidRDefault="00BC4168" w:rsidP="00BC4168">
      <w:pPr>
        <w:jc w:val="both"/>
        <w:rPr>
          <w:sz w:val="24"/>
          <w:szCs w:val="24"/>
        </w:rPr>
      </w:pPr>
      <w:r w:rsidRPr="005914FA">
        <w:rPr>
          <w:sz w:val="24"/>
          <w:szCs w:val="24"/>
        </w:rPr>
        <w:t>Основні групи, на які проблема справляє вплив:</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29"/>
        <w:gridCol w:w="2663"/>
        <w:gridCol w:w="2296"/>
      </w:tblGrid>
      <w:tr w:rsidR="00BC4168" w:rsidRPr="005914FA" w:rsidTr="00471CE3">
        <w:tc>
          <w:tcPr>
            <w:tcW w:w="2272" w:type="pct"/>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jc w:val="center"/>
              <w:rPr>
                <w:b/>
                <w:sz w:val="24"/>
                <w:szCs w:val="24"/>
              </w:rPr>
            </w:pPr>
            <w:r w:rsidRPr="005914FA">
              <w:rPr>
                <w:b/>
                <w:sz w:val="24"/>
                <w:szCs w:val="24"/>
              </w:rPr>
              <w:t>Групи</w:t>
            </w:r>
          </w:p>
        </w:tc>
        <w:tc>
          <w:tcPr>
            <w:tcW w:w="1465" w:type="pct"/>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jc w:val="center"/>
              <w:rPr>
                <w:b/>
                <w:sz w:val="24"/>
                <w:szCs w:val="24"/>
              </w:rPr>
            </w:pPr>
            <w:r w:rsidRPr="005914FA">
              <w:rPr>
                <w:b/>
                <w:sz w:val="24"/>
                <w:szCs w:val="24"/>
              </w:rPr>
              <w:t>Так</w:t>
            </w:r>
          </w:p>
        </w:tc>
        <w:tc>
          <w:tcPr>
            <w:tcW w:w="1263" w:type="pct"/>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jc w:val="center"/>
              <w:rPr>
                <w:b/>
                <w:sz w:val="24"/>
                <w:szCs w:val="24"/>
              </w:rPr>
            </w:pPr>
            <w:r w:rsidRPr="005914FA">
              <w:rPr>
                <w:b/>
                <w:sz w:val="24"/>
                <w:szCs w:val="24"/>
              </w:rPr>
              <w:t>Ні</w:t>
            </w:r>
          </w:p>
        </w:tc>
      </w:tr>
      <w:tr w:rsidR="00BC4168" w:rsidRPr="005914FA" w:rsidTr="00471CE3">
        <w:tc>
          <w:tcPr>
            <w:tcW w:w="2272" w:type="pct"/>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jc w:val="center"/>
              <w:rPr>
                <w:sz w:val="24"/>
                <w:szCs w:val="24"/>
              </w:rPr>
            </w:pPr>
            <w:r w:rsidRPr="005914FA">
              <w:rPr>
                <w:sz w:val="24"/>
                <w:szCs w:val="24"/>
              </w:rPr>
              <w:t>Громадяни</w:t>
            </w:r>
          </w:p>
        </w:tc>
        <w:tc>
          <w:tcPr>
            <w:tcW w:w="1465" w:type="pct"/>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jc w:val="center"/>
              <w:rPr>
                <w:sz w:val="24"/>
                <w:szCs w:val="24"/>
              </w:rPr>
            </w:pPr>
            <w:r w:rsidRPr="005914FA">
              <w:rPr>
                <w:sz w:val="24"/>
                <w:szCs w:val="24"/>
              </w:rPr>
              <w:t>так</w:t>
            </w:r>
          </w:p>
        </w:tc>
        <w:tc>
          <w:tcPr>
            <w:tcW w:w="1263" w:type="pct"/>
            <w:tcBorders>
              <w:top w:val="single" w:sz="4" w:space="0" w:color="auto"/>
              <w:left w:val="single" w:sz="4" w:space="0" w:color="auto"/>
              <w:bottom w:val="single" w:sz="4" w:space="0" w:color="auto"/>
              <w:right w:val="single" w:sz="4" w:space="0" w:color="auto"/>
            </w:tcBorders>
            <w:vAlign w:val="center"/>
          </w:tcPr>
          <w:p w:rsidR="00BC4168" w:rsidRPr="005914FA" w:rsidRDefault="00BC4168" w:rsidP="00471CE3">
            <w:pPr>
              <w:jc w:val="center"/>
              <w:rPr>
                <w:sz w:val="24"/>
                <w:szCs w:val="24"/>
              </w:rPr>
            </w:pPr>
          </w:p>
        </w:tc>
      </w:tr>
      <w:tr w:rsidR="00BC4168" w:rsidRPr="005914FA" w:rsidTr="00471CE3">
        <w:trPr>
          <w:trHeight w:val="311"/>
        </w:trPr>
        <w:tc>
          <w:tcPr>
            <w:tcW w:w="2272" w:type="pct"/>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jc w:val="center"/>
              <w:rPr>
                <w:sz w:val="24"/>
                <w:szCs w:val="24"/>
              </w:rPr>
            </w:pPr>
            <w:r w:rsidRPr="005914FA">
              <w:rPr>
                <w:sz w:val="24"/>
                <w:szCs w:val="24"/>
              </w:rPr>
              <w:t>Держава</w:t>
            </w:r>
          </w:p>
        </w:tc>
        <w:tc>
          <w:tcPr>
            <w:tcW w:w="1465" w:type="pct"/>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jc w:val="center"/>
              <w:rPr>
                <w:sz w:val="24"/>
                <w:szCs w:val="24"/>
              </w:rPr>
            </w:pPr>
            <w:r w:rsidRPr="005914FA">
              <w:rPr>
                <w:sz w:val="24"/>
                <w:szCs w:val="24"/>
              </w:rPr>
              <w:t>так</w:t>
            </w:r>
          </w:p>
        </w:tc>
        <w:tc>
          <w:tcPr>
            <w:tcW w:w="1263" w:type="pct"/>
            <w:tcBorders>
              <w:top w:val="single" w:sz="4" w:space="0" w:color="auto"/>
              <w:left w:val="single" w:sz="4" w:space="0" w:color="auto"/>
              <w:bottom w:val="single" w:sz="4" w:space="0" w:color="auto"/>
              <w:right w:val="single" w:sz="4" w:space="0" w:color="auto"/>
            </w:tcBorders>
            <w:vAlign w:val="center"/>
          </w:tcPr>
          <w:p w:rsidR="00BC4168" w:rsidRPr="005914FA" w:rsidRDefault="00BC4168" w:rsidP="00471CE3">
            <w:pPr>
              <w:jc w:val="center"/>
              <w:rPr>
                <w:sz w:val="24"/>
                <w:szCs w:val="24"/>
              </w:rPr>
            </w:pPr>
          </w:p>
        </w:tc>
      </w:tr>
      <w:tr w:rsidR="00BC4168" w:rsidRPr="005914FA" w:rsidTr="00471CE3">
        <w:tc>
          <w:tcPr>
            <w:tcW w:w="2272" w:type="pct"/>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jc w:val="center"/>
              <w:rPr>
                <w:sz w:val="24"/>
                <w:szCs w:val="24"/>
              </w:rPr>
            </w:pPr>
            <w:r w:rsidRPr="005914FA">
              <w:rPr>
                <w:sz w:val="24"/>
                <w:szCs w:val="24"/>
              </w:rPr>
              <w:t>Суб’єкти господарювання</w:t>
            </w:r>
          </w:p>
        </w:tc>
        <w:tc>
          <w:tcPr>
            <w:tcW w:w="1465" w:type="pct"/>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jc w:val="center"/>
              <w:rPr>
                <w:sz w:val="24"/>
                <w:szCs w:val="24"/>
              </w:rPr>
            </w:pPr>
            <w:r w:rsidRPr="005914FA">
              <w:rPr>
                <w:sz w:val="24"/>
                <w:szCs w:val="24"/>
              </w:rPr>
              <w:t>так</w:t>
            </w:r>
          </w:p>
        </w:tc>
        <w:tc>
          <w:tcPr>
            <w:tcW w:w="1263" w:type="pct"/>
            <w:tcBorders>
              <w:top w:val="single" w:sz="4" w:space="0" w:color="auto"/>
              <w:left w:val="single" w:sz="4" w:space="0" w:color="auto"/>
              <w:bottom w:val="single" w:sz="4" w:space="0" w:color="auto"/>
              <w:right w:val="single" w:sz="4" w:space="0" w:color="auto"/>
            </w:tcBorders>
            <w:vAlign w:val="center"/>
          </w:tcPr>
          <w:p w:rsidR="00BC4168" w:rsidRPr="005914FA" w:rsidRDefault="00BC4168" w:rsidP="00471CE3">
            <w:pPr>
              <w:jc w:val="center"/>
              <w:rPr>
                <w:sz w:val="24"/>
                <w:szCs w:val="24"/>
              </w:rPr>
            </w:pPr>
          </w:p>
        </w:tc>
      </w:tr>
      <w:tr w:rsidR="00BC4168" w:rsidRPr="005914FA" w:rsidTr="00471CE3">
        <w:tc>
          <w:tcPr>
            <w:tcW w:w="2272" w:type="pct"/>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jc w:val="center"/>
              <w:rPr>
                <w:sz w:val="24"/>
                <w:szCs w:val="24"/>
              </w:rPr>
            </w:pPr>
            <w:r w:rsidRPr="005914FA">
              <w:rPr>
                <w:sz w:val="24"/>
                <w:szCs w:val="24"/>
              </w:rPr>
              <w:t>у тому числі суб’єкти малого підприємництва*</w:t>
            </w:r>
          </w:p>
        </w:tc>
        <w:tc>
          <w:tcPr>
            <w:tcW w:w="1465" w:type="pct"/>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jc w:val="center"/>
              <w:rPr>
                <w:sz w:val="24"/>
                <w:szCs w:val="24"/>
              </w:rPr>
            </w:pPr>
            <w:r w:rsidRPr="005914FA">
              <w:rPr>
                <w:sz w:val="24"/>
                <w:szCs w:val="24"/>
              </w:rPr>
              <w:t>так</w:t>
            </w:r>
          </w:p>
        </w:tc>
        <w:tc>
          <w:tcPr>
            <w:tcW w:w="1263" w:type="pct"/>
            <w:tcBorders>
              <w:top w:val="single" w:sz="4" w:space="0" w:color="auto"/>
              <w:left w:val="single" w:sz="4" w:space="0" w:color="auto"/>
              <w:bottom w:val="single" w:sz="4" w:space="0" w:color="auto"/>
              <w:right w:val="single" w:sz="4" w:space="0" w:color="auto"/>
            </w:tcBorders>
            <w:vAlign w:val="center"/>
          </w:tcPr>
          <w:p w:rsidR="00BC4168" w:rsidRPr="005914FA" w:rsidRDefault="00BC4168" w:rsidP="00471CE3">
            <w:pPr>
              <w:jc w:val="center"/>
              <w:rPr>
                <w:sz w:val="24"/>
                <w:szCs w:val="24"/>
              </w:rPr>
            </w:pPr>
          </w:p>
        </w:tc>
      </w:tr>
    </w:tbl>
    <w:p w:rsidR="00BC4168" w:rsidRPr="005914FA" w:rsidRDefault="00BC4168" w:rsidP="00BC4168">
      <w:pPr>
        <w:ind w:firstLine="567"/>
        <w:jc w:val="both"/>
        <w:rPr>
          <w:sz w:val="24"/>
          <w:szCs w:val="24"/>
        </w:rPr>
      </w:pPr>
    </w:p>
    <w:p w:rsidR="00BC4168" w:rsidRPr="005914FA" w:rsidRDefault="00BC4168" w:rsidP="00BC4168">
      <w:pPr>
        <w:ind w:firstLine="567"/>
        <w:jc w:val="both"/>
        <w:rPr>
          <w:i/>
          <w:sz w:val="24"/>
          <w:szCs w:val="24"/>
        </w:rPr>
      </w:pPr>
      <w:r w:rsidRPr="005914FA">
        <w:rPr>
          <w:i/>
          <w:sz w:val="24"/>
          <w:szCs w:val="24"/>
        </w:rPr>
        <w:t>Обґрунтування неможливості вирішення проблеми за допомогою ринкових механізмів:</w:t>
      </w:r>
    </w:p>
    <w:p w:rsidR="00BC4168" w:rsidRPr="005914FA" w:rsidRDefault="00BC4168" w:rsidP="00BC4168">
      <w:pPr>
        <w:ind w:firstLine="567"/>
        <w:jc w:val="both"/>
        <w:rPr>
          <w:sz w:val="24"/>
          <w:szCs w:val="24"/>
        </w:rPr>
      </w:pPr>
      <w:r w:rsidRPr="005914FA">
        <w:rPr>
          <w:sz w:val="24"/>
          <w:szCs w:val="24"/>
        </w:rPr>
        <w:t xml:space="preserve"> Застосування ринкових механізмів для вирішення вказаної проблеми не є можливим, оскільки здійснення вищезазначених заходів є засобом державного регулювання та відповідно до Податкового кодексу України є компетенцією </w:t>
      </w:r>
      <w:proofErr w:type="spellStart"/>
      <w:r w:rsidRPr="005914FA">
        <w:rPr>
          <w:sz w:val="24"/>
          <w:szCs w:val="24"/>
        </w:rPr>
        <w:t>Синюхино-Брідської</w:t>
      </w:r>
      <w:proofErr w:type="spellEnd"/>
      <w:r w:rsidRPr="005914FA">
        <w:rPr>
          <w:sz w:val="24"/>
          <w:szCs w:val="24"/>
        </w:rPr>
        <w:t xml:space="preserve"> сільської ради.</w:t>
      </w:r>
    </w:p>
    <w:p w:rsidR="00BC4168" w:rsidRPr="005914FA" w:rsidRDefault="00BC4168" w:rsidP="00BC4168">
      <w:pPr>
        <w:ind w:firstLine="567"/>
        <w:jc w:val="both"/>
        <w:rPr>
          <w:sz w:val="24"/>
          <w:szCs w:val="24"/>
        </w:rPr>
      </w:pPr>
    </w:p>
    <w:p w:rsidR="00BC4168" w:rsidRPr="005914FA" w:rsidRDefault="00BC4168" w:rsidP="00BC4168">
      <w:pPr>
        <w:ind w:firstLine="567"/>
        <w:jc w:val="both"/>
        <w:rPr>
          <w:sz w:val="24"/>
          <w:szCs w:val="24"/>
        </w:rPr>
      </w:pPr>
    </w:p>
    <w:p w:rsidR="00BC4168" w:rsidRPr="005914FA" w:rsidRDefault="00BC4168" w:rsidP="00BC4168">
      <w:pPr>
        <w:ind w:firstLine="567"/>
        <w:jc w:val="both"/>
        <w:rPr>
          <w:sz w:val="24"/>
          <w:szCs w:val="24"/>
        </w:rPr>
      </w:pPr>
    </w:p>
    <w:p w:rsidR="00BC4168" w:rsidRPr="005914FA" w:rsidRDefault="00BC4168" w:rsidP="00BC4168">
      <w:pPr>
        <w:ind w:firstLine="567"/>
        <w:jc w:val="both"/>
        <w:rPr>
          <w:sz w:val="24"/>
          <w:szCs w:val="24"/>
        </w:rPr>
      </w:pPr>
    </w:p>
    <w:p w:rsidR="00BC4168" w:rsidRPr="005914FA" w:rsidRDefault="00BC4168" w:rsidP="00BC4168">
      <w:pPr>
        <w:ind w:firstLine="567"/>
        <w:jc w:val="both"/>
        <w:rPr>
          <w:i/>
          <w:sz w:val="24"/>
          <w:szCs w:val="24"/>
        </w:rPr>
      </w:pPr>
      <w:r w:rsidRPr="005914FA">
        <w:rPr>
          <w:sz w:val="24"/>
          <w:szCs w:val="24"/>
        </w:rPr>
        <w:t xml:space="preserve"> </w:t>
      </w:r>
      <w:r w:rsidRPr="005914FA">
        <w:rPr>
          <w:i/>
          <w:sz w:val="24"/>
          <w:szCs w:val="24"/>
        </w:rPr>
        <w:t xml:space="preserve">Обґрунтування неможливості вирішення проблеми за допомогою діючих регуляторних актів: </w:t>
      </w:r>
    </w:p>
    <w:p w:rsidR="00BC4168" w:rsidRPr="005914FA" w:rsidRDefault="00BC4168" w:rsidP="00BC4168">
      <w:pPr>
        <w:pStyle w:val="a7"/>
        <w:jc w:val="both"/>
        <w:rPr>
          <w:sz w:val="24"/>
          <w:szCs w:val="24"/>
        </w:rPr>
      </w:pPr>
      <w:r w:rsidRPr="005914FA">
        <w:rPr>
          <w:sz w:val="24"/>
          <w:szCs w:val="24"/>
        </w:rPr>
        <w:tab/>
        <w:t xml:space="preserve">Зазначена проблема не може бути вирішена за допомогою діючих регуляторних актів, оскільки на території </w:t>
      </w:r>
      <w:proofErr w:type="spellStart"/>
      <w:r w:rsidRPr="005914FA">
        <w:rPr>
          <w:sz w:val="24"/>
          <w:szCs w:val="24"/>
        </w:rPr>
        <w:t>Синюхино-Брідської</w:t>
      </w:r>
      <w:proofErr w:type="spellEnd"/>
      <w:r w:rsidRPr="005914FA">
        <w:rPr>
          <w:sz w:val="24"/>
          <w:szCs w:val="24"/>
        </w:rPr>
        <w:t xml:space="preserve"> сільської ради відсутній регуляторний акт щодо </w:t>
      </w:r>
      <w:proofErr w:type="spellStart"/>
      <w:r w:rsidRPr="005914FA">
        <w:rPr>
          <w:sz w:val="24"/>
          <w:szCs w:val="24"/>
        </w:rPr>
        <w:t>встновлення</w:t>
      </w:r>
      <w:proofErr w:type="spellEnd"/>
      <w:r w:rsidRPr="005914FA">
        <w:rPr>
          <w:sz w:val="24"/>
          <w:szCs w:val="24"/>
        </w:rPr>
        <w:t xml:space="preserve"> ставок місцевих податків і зборів.</w:t>
      </w:r>
    </w:p>
    <w:p w:rsidR="00BC4168" w:rsidRPr="005914FA" w:rsidRDefault="00BC4168" w:rsidP="00BC4168">
      <w:pPr>
        <w:ind w:firstLine="567"/>
        <w:jc w:val="both"/>
        <w:rPr>
          <w:sz w:val="24"/>
          <w:szCs w:val="24"/>
        </w:rPr>
      </w:pPr>
    </w:p>
    <w:p w:rsidR="00BC4168" w:rsidRPr="005914FA" w:rsidRDefault="00BC4168" w:rsidP="00BC4168">
      <w:pPr>
        <w:ind w:firstLine="567"/>
        <w:jc w:val="center"/>
        <w:rPr>
          <w:b/>
          <w:sz w:val="24"/>
          <w:szCs w:val="24"/>
        </w:rPr>
      </w:pPr>
      <w:r w:rsidRPr="005914FA">
        <w:rPr>
          <w:b/>
          <w:sz w:val="24"/>
          <w:szCs w:val="24"/>
        </w:rPr>
        <w:t>II. Цілі державного регулювання</w:t>
      </w:r>
    </w:p>
    <w:p w:rsidR="00BC4168" w:rsidRPr="005914FA" w:rsidRDefault="00BC4168" w:rsidP="00BC4168">
      <w:pPr>
        <w:ind w:firstLine="567"/>
        <w:jc w:val="both"/>
        <w:rPr>
          <w:sz w:val="24"/>
          <w:szCs w:val="24"/>
        </w:rPr>
      </w:pPr>
      <w:r w:rsidRPr="005914FA">
        <w:rPr>
          <w:b/>
          <w:sz w:val="24"/>
          <w:szCs w:val="24"/>
        </w:rPr>
        <w:t>Цілі державного регулювання, безпосередньо пов'язані з розв'язанням проблеми:</w:t>
      </w:r>
      <w:r w:rsidRPr="005914FA">
        <w:rPr>
          <w:sz w:val="24"/>
          <w:szCs w:val="24"/>
        </w:rPr>
        <w:t xml:space="preserve"> </w:t>
      </w:r>
    </w:p>
    <w:p w:rsidR="00BC4168" w:rsidRPr="005914FA" w:rsidRDefault="00BC4168" w:rsidP="00BC4168">
      <w:pPr>
        <w:ind w:firstLine="567"/>
        <w:jc w:val="both"/>
        <w:rPr>
          <w:sz w:val="24"/>
          <w:szCs w:val="24"/>
        </w:rPr>
      </w:pPr>
      <w:r w:rsidRPr="005914FA">
        <w:rPr>
          <w:sz w:val="24"/>
          <w:szCs w:val="24"/>
        </w:rPr>
        <w:t>Проект регуляторного акта спрямований на розв’язання проблеми, визначеної в попередньому розділі.</w:t>
      </w:r>
    </w:p>
    <w:p w:rsidR="00BC4168" w:rsidRPr="005914FA" w:rsidRDefault="00BC4168" w:rsidP="00BC4168">
      <w:pPr>
        <w:ind w:firstLine="567"/>
        <w:jc w:val="both"/>
        <w:rPr>
          <w:sz w:val="24"/>
          <w:szCs w:val="24"/>
        </w:rPr>
      </w:pPr>
      <w:r w:rsidRPr="005914FA">
        <w:rPr>
          <w:sz w:val="24"/>
          <w:szCs w:val="24"/>
        </w:rPr>
        <w:t xml:space="preserve"> Основними цілями регулювання є:</w:t>
      </w:r>
    </w:p>
    <w:p w:rsidR="00BC4168" w:rsidRPr="005914FA" w:rsidRDefault="00BC4168" w:rsidP="00BC4168">
      <w:pPr>
        <w:ind w:firstLine="567"/>
        <w:jc w:val="both"/>
        <w:rPr>
          <w:sz w:val="24"/>
          <w:szCs w:val="24"/>
        </w:rPr>
      </w:pPr>
      <w:r w:rsidRPr="005914FA">
        <w:rPr>
          <w:sz w:val="24"/>
          <w:szCs w:val="24"/>
        </w:rPr>
        <w:t>- здійснити планування та прогнозування надходжень від місцевих податків та зборів при формуванні бюджету;</w:t>
      </w:r>
    </w:p>
    <w:p w:rsidR="00BC4168" w:rsidRPr="005914FA" w:rsidRDefault="00BC4168" w:rsidP="00BC4168">
      <w:pPr>
        <w:ind w:firstLine="567"/>
        <w:jc w:val="both"/>
        <w:rPr>
          <w:sz w:val="24"/>
          <w:szCs w:val="24"/>
        </w:rPr>
      </w:pPr>
      <w:r w:rsidRPr="005914FA">
        <w:rPr>
          <w:sz w:val="24"/>
          <w:szCs w:val="24"/>
        </w:rPr>
        <w:t>- встановити доцільні і обґрунтовані розміри ставок місцевих податків і зборів з урахуванням рівня платоспроможності громадян та суб’єктів господарювання та відповідно до потреб місцевого бюджету;</w:t>
      </w:r>
    </w:p>
    <w:p w:rsidR="00BC4168" w:rsidRPr="005914FA" w:rsidRDefault="00BC4168" w:rsidP="00BC4168">
      <w:pPr>
        <w:ind w:firstLine="567"/>
        <w:jc w:val="both"/>
        <w:rPr>
          <w:sz w:val="24"/>
          <w:szCs w:val="24"/>
        </w:rPr>
      </w:pPr>
      <w:r w:rsidRPr="005914FA">
        <w:rPr>
          <w:sz w:val="24"/>
          <w:szCs w:val="24"/>
        </w:rPr>
        <w:t xml:space="preserve"> - встановити пільги щодо сплати місцевих податків і зборів;</w:t>
      </w:r>
    </w:p>
    <w:p w:rsidR="00BC4168" w:rsidRPr="005914FA" w:rsidRDefault="00BC4168" w:rsidP="00BC4168">
      <w:pPr>
        <w:ind w:firstLine="567"/>
        <w:jc w:val="both"/>
        <w:rPr>
          <w:sz w:val="24"/>
          <w:szCs w:val="24"/>
        </w:rPr>
      </w:pPr>
      <w:r w:rsidRPr="005914FA">
        <w:rPr>
          <w:sz w:val="24"/>
          <w:szCs w:val="24"/>
        </w:rPr>
        <w:t xml:space="preserve"> - забезпечити своєчасне надходження до міського бюджету місцевих податків та зборів;</w:t>
      </w:r>
    </w:p>
    <w:p w:rsidR="00BC4168" w:rsidRPr="005914FA" w:rsidRDefault="00BC4168" w:rsidP="00BC4168">
      <w:pPr>
        <w:ind w:firstLine="567"/>
        <w:jc w:val="both"/>
        <w:rPr>
          <w:sz w:val="24"/>
          <w:szCs w:val="24"/>
        </w:rPr>
      </w:pPr>
      <w:r w:rsidRPr="005914FA">
        <w:rPr>
          <w:sz w:val="24"/>
          <w:szCs w:val="24"/>
        </w:rPr>
        <w:t>- забезпечити відкритість процедури, прозорість дій органу місцевого самоврядування.</w:t>
      </w:r>
    </w:p>
    <w:p w:rsidR="00BC4168" w:rsidRPr="005914FA" w:rsidRDefault="00BC4168" w:rsidP="00BC4168">
      <w:pPr>
        <w:rPr>
          <w:b/>
          <w:sz w:val="24"/>
          <w:szCs w:val="24"/>
        </w:rPr>
      </w:pPr>
    </w:p>
    <w:p w:rsidR="00BC4168" w:rsidRPr="005914FA" w:rsidRDefault="00BC4168" w:rsidP="00BC4168">
      <w:pPr>
        <w:jc w:val="center"/>
        <w:rPr>
          <w:sz w:val="24"/>
          <w:szCs w:val="24"/>
        </w:rPr>
      </w:pPr>
      <w:r w:rsidRPr="005914FA">
        <w:rPr>
          <w:b/>
          <w:sz w:val="24"/>
          <w:szCs w:val="24"/>
        </w:rPr>
        <w:t>ІІІ.  Визначення та оцінка способів досягнення визначених цілей</w:t>
      </w:r>
    </w:p>
    <w:p w:rsidR="00BC4168" w:rsidRPr="005914FA" w:rsidRDefault="00BC4168" w:rsidP="00BC4168">
      <w:pPr>
        <w:numPr>
          <w:ilvl w:val="0"/>
          <w:numId w:val="1"/>
        </w:numPr>
        <w:rPr>
          <w:b/>
          <w:sz w:val="24"/>
          <w:szCs w:val="24"/>
        </w:rPr>
      </w:pPr>
      <w:r w:rsidRPr="005914FA">
        <w:rPr>
          <w:b/>
          <w:sz w:val="24"/>
          <w:szCs w:val="24"/>
        </w:rPr>
        <w:t>Визначення альтернативних способів</w:t>
      </w:r>
    </w:p>
    <w:p w:rsidR="00BC4168" w:rsidRPr="005914FA" w:rsidRDefault="00BC4168" w:rsidP="00BC4168">
      <w:pPr>
        <w:ind w:left="720"/>
        <w:rPr>
          <w:b/>
          <w:sz w:val="24"/>
          <w:szCs w:val="24"/>
        </w:rPr>
      </w:pPr>
    </w:p>
    <w:tbl>
      <w:tblPr>
        <w:tblW w:w="9900" w:type="dxa"/>
        <w:tblInd w:w="-5" w:type="dxa"/>
        <w:tblLayout w:type="fixed"/>
        <w:tblLook w:val="04A0" w:firstRow="1" w:lastRow="0" w:firstColumn="1" w:lastColumn="0" w:noHBand="0" w:noVBand="1"/>
      </w:tblPr>
      <w:tblGrid>
        <w:gridCol w:w="4930"/>
        <w:gridCol w:w="4970"/>
      </w:tblGrid>
      <w:tr w:rsidR="00BC4168" w:rsidRPr="005914FA" w:rsidTr="00471CE3">
        <w:tc>
          <w:tcPr>
            <w:tcW w:w="4927"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 xml:space="preserve">Вид альтернативи </w:t>
            </w:r>
          </w:p>
        </w:tc>
        <w:tc>
          <w:tcPr>
            <w:tcW w:w="4967"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b/>
                <w:sz w:val="24"/>
                <w:szCs w:val="24"/>
              </w:rPr>
            </w:pPr>
            <w:r w:rsidRPr="005914FA">
              <w:rPr>
                <w:b/>
                <w:sz w:val="24"/>
                <w:szCs w:val="24"/>
              </w:rPr>
              <w:t>Опис альтернативи</w:t>
            </w:r>
          </w:p>
        </w:tc>
      </w:tr>
      <w:tr w:rsidR="00BC4168" w:rsidRPr="005914FA" w:rsidTr="00471CE3">
        <w:trPr>
          <w:trHeight w:val="4175"/>
        </w:trPr>
        <w:tc>
          <w:tcPr>
            <w:tcW w:w="4927"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Альтернатива 1.</w:t>
            </w:r>
          </w:p>
          <w:p w:rsidR="00BC4168" w:rsidRPr="005914FA" w:rsidRDefault="00BC4168" w:rsidP="00471CE3">
            <w:pPr>
              <w:rPr>
                <w:sz w:val="24"/>
                <w:szCs w:val="24"/>
              </w:rPr>
            </w:pPr>
            <w:r w:rsidRPr="005914FA">
              <w:rPr>
                <w:sz w:val="24"/>
                <w:szCs w:val="24"/>
              </w:rPr>
              <w:t xml:space="preserve">Не виносити на розгляд сесії сільської ради та не приймати  рішення сільської ради «Про встановлення ставок місцевих податків і зборів на території </w:t>
            </w:r>
            <w:proofErr w:type="spellStart"/>
            <w:r w:rsidRPr="005914FA">
              <w:rPr>
                <w:sz w:val="24"/>
                <w:szCs w:val="24"/>
              </w:rPr>
              <w:t>Синюхино-Брідської</w:t>
            </w:r>
            <w:proofErr w:type="spellEnd"/>
            <w:r w:rsidRPr="005914FA">
              <w:rPr>
                <w:sz w:val="24"/>
                <w:szCs w:val="24"/>
              </w:rPr>
              <w:t xml:space="preserve">  сільської ради на 2022 рік»</w:t>
            </w:r>
          </w:p>
        </w:tc>
        <w:tc>
          <w:tcPr>
            <w:tcW w:w="4967"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jc w:val="both"/>
              <w:rPr>
                <w:sz w:val="24"/>
                <w:szCs w:val="24"/>
              </w:rPr>
            </w:pPr>
            <w:r w:rsidRPr="005914FA">
              <w:rPr>
                <w:sz w:val="24"/>
                <w:szCs w:val="24"/>
              </w:rPr>
              <w:t>У такому випадку відповідно до пункту 12.3.5 статті 12 Податкового кодексу України, місцеві податки і збори сплачуються платниками у порядку, встановленому Кодексом за  мінімальними ставками, що не сприятиме наповненню місцевого бюджету в можливих обсягах.</w:t>
            </w:r>
          </w:p>
          <w:p w:rsidR="00BC4168" w:rsidRPr="005914FA" w:rsidRDefault="00BC4168" w:rsidP="00471CE3">
            <w:pPr>
              <w:jc w:val="both"/>
              <w:rPr>
                <w:sz w:val="24"/>
                <w:szCs w:val="24"/>
              </w:rPr>
            </w:pPr>
            <w:r w:rsidRPr="005914FA">
              <w:rPr>
                <w:sz w:val="24"/>
                <w:szCs w:val="24"/>
              </w:rPr>
              <w:t xml:space="preserve">Очікуванні втрати місцевого бюджету в результаті неприйняття рішення «Про встановлення місцевих податків і зборів на 2022 рік» складатимуть: </w:t>
            </w:r>
            <w:r w:rsidR="001A4E1E" w:rsidRPr="005914FA">
              <w:rPr>
                <w:sz w:val="24"/>
                <w:szCs w:val="24"/>
                <w:lang w:eastAsia="uk-UA"/>
              </w:rPr>
              <w:t xml:space="preserve">2736,60 </w:t>
            </w:r>
            <w:r w:rsidRPr="005914FA">
              <w:rPr>
                <w:sz w:val="24"/>
                <w:szCs w:val="24"/>
              </w:rPr>
              <w:t xml:space="preserve">тис. грн., що не дозволить профінансувати заходи соціального, економічного та інженерного значення </w:t>
            </w:r>
            <w:proofErr w:type="spellStart"/>
            <w:r w:rsidRPr="005914FA">
              <w:rPr>
                <w:sz w:val="24"/>
                <w:szCs w:val="24"/>
              </w:rPr>
              <w:t>Синюхино-Брідської</w:t>
            </w:r>
            <w:proofErr w:type="spellEnd"/>
            <w:r w:rsidRPr="005914FA">
              <w:rPr>
                <w:sz w:val="24"/>
                <w:szCs w:val="24"/>
              </w:rPr>
              <w:t xml:space="preserve"> громади (благоустрій, утримання комунальних закладів та інше.)</w:t>
            </w:r>
          </w:p>
        </w:tc>
      </w:tr>
      <w:tr w:rsidR="00BC4168" w:rsidRPr="005914FA" w:rsidTr="00471CE3">
        <w:tc>
          <w:tcPr>
            <w:tcW w:w="4927"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Альтернатива 2.</w:t>
            </w:r>
          </w:p>
          <w:p w:rsidR="00BC4168" w:rsidRPr="005914FA" w:rsidRDefault="00BC4168" w:rsidP="00471CE3">
            <w:pPr>
              <w:rPr>
                <w:sz w:val="24"/>
                <w:szCs w:val="24"/>
              </w:rPr>
            </w:pPr>
            <w:r w:rsidRPr="005914FA">
              <w:rPr>
                <w:sz w:val="24"/>
                <w:szCs w:val="24"/>
              </w:rPr>
              <w:t xml:space="preserve">Прийняти  рішення «Про встановлення ставок місцевих податків і зборів на території </w:t>
            </w:r>
            <w:proofErr w:type="spellStart"/>
            <w:r w:rsidRPr="005914FA">
              <w:rPr>
                <w:sz w:val="24"/>
                <w:szCs w:val="24"/>
              </w:rPr>
              <w:t>Синюхино-Брідської</w:t>
            </w:r>
            <w:proofErr w:type="spellEnd"/>
            <w:r w:rsidRPr="005914FA">
              <w:rPr>
                <w:sz w:val="24"/>
                <w:szCs w:val="24"/>
              </w:rPr>
              <w:t xml:space="preserve">  сільської ради на 2022 рік» у запропонованому вигляді </w:t>
            </w:r>
          </w:p>
        </w:tc>
        <w:tc>
          <w:tcPr>
            <w:tcW w:w="4967"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jc w:val="both"/>
              <w:rPr>
                <w:sz w:val="24"/>
                <w:szCs w:val="24"/>
              </w:rPr>
            </w:pPr>
            <w:r w:rsidRPr="005914FA">
              <w:rPr>
                <w:sz w:val="24"/>
                <w:szCs w:val="24"/>
              </w:rPr>
              <w:t>Прийняття даного рішення забезпечить досягнення встановлених цілей, чітких та прозорих механізмів справляння та сплати місцевих податків і зборів на території громади та відповідне наповнення місцевого бюджету.</w:t>
            </w:r>
          </w:p>
          <w:p w:rsidR="00BC4168" w:rsidRPr="005914FA" w:rsidRDefault="00BC4168" w:rsidP="00471CE3">
            <w:pPr>
              <w:rPr>
                <w:sz w:val="24"/>
                <w:szCs w:val="24"/>
              </w:rPr>
            </w:pPr>
            <w:r w:rsidRPr="005914FA">
              <w:rPr>
                <w:sz w:val="24"/>
                <w:szCs w:val="24"/>
              </w:rPr>
              <w:t xml:space="preserve">Забезпечить  фінансову основу самостійності </w:t>
            </w:r>
            <w:r w:rsidRPr="005914FA">
              <w:rPr>
                <w:sz w:val="24"/>
                <w:szCs w:val="24"/>
              </w:rPr>
              <w:lastRenderedPageBreak/>
              <w:t xml:space="preserve">органу місцевого самоврядування. До бюджету територіальної громади орієнтовно надійде </w:t>
            </w:r>
            <w:r w:rsidR="001A4E1E" w:rsidRPr="005914FA">
              <w:rPr>
                <w:sz w:val="24"/>
                <w:szCs w:val="24"/>
              </w:rPr>
              <w:t xml:space="preserve">8951,9 </w:t>
            </w:r>
            <w:r w:rsidRPr="005914FA">
              <w:rPr>
                <w:sz w:val="24"/>
                <w:szCs w:val="24"/>
              </w:rPr>
              <w:t xml:space="preserve"> тис. грн., що дозволить профінансувати в повному об’ємі ремонт доріг, благоустрій та інші соціальні програми.</w:t>
            </w:r>
          </w:p>
          <w:p w:rsidR="00BC4168" w:rsidRPr="005914FA" w:rsidRDefault="00BC4168" w:rsidP="00471CE3">
            <w:pPr>
              <w:rPr>
                <w:sz w:val="24"/>
                <w:szCs w:val="24"/>
              </w:rPr>
            </w:pPr>
            <w:r w:rsidRPr="005914FA">
              <w:rPr>
                <w:sz w:val="24"/>
                <w:szCs w:val="24"/>
              </w:rPr>
              <w:t>Крім того, при визначенні розміру ставок податків та зборів, враховані пропозиції підприємців, що дозволить уникнути соціальної напруги та сприятиме підвищенню рівня довіри до місцевої влади.</w:t>
            </w:r>
          </w:p>
        </w:tc>
      </w:tr>
      <w:tr w:rsidR="00BC4168" w:rsidRPr="005914FA" w:rsidTr="00471CE3">
        <w:tc>
          <w:tcPr>
            <w:tcW w:w="4927" w:type="dxa"/>
            <w:tcBorders>
              <w:top w:val="single" w:sz="4" w:space="0" w:color="000000"/>
              <w:left w:val="single" w:sz="4" w:space="0" w:color="000000"/>
              <w:bottom w:val="single" w:sz="4" w:space="0" w:color="000000"/>
              <w:right w:val="nil"/>
            </w:tcBorders>
            <w:hideMark/>
          </w:tcPr>
          <w:p w:rsidR="00BC4168" w:rsidRPr="005914FA" w:rsidRDefault="00BC4168" w:rsidP="00471CE3">
            <w:pPr>
              <w:pStyle w:val="a4"/>
              <w:spacing w:before="0" w:after="0"/>
              <w:rPr>
                <w:rStyle w:val="2"/>
                <w:b/>
                <w:lang w:eastAsia="en-US"/>
              </w:rPr>
            </w:pPr>
            <w:r w:rsidRPr="005914FA">
              <w:rPr>
                <w:rStyle w:val="2"/>
                <w:b/>
                <w:lang w:eastAsia="en-US"/>
              </w:rPr>
              <w:lastRenderedPageBreak/>
              <w:t>Альтернатива 3.</w:t>
            </w:r>
          </w:p>
          <w:p w:rsidR="00BC4168" w:rsidRPr="005914FA" w:rsidRDefault="00BC4168" w:rsidP="00471CE3">
            <w:pPr>
              <w:pStyle w:val="a4"/>
              <w:spacing w:before="0" w:after="0"/>
              <w:rPr>
                <w:rStyle w:val="2"/>
                <w:lang w:eastAsia="en-US"/>
              </w:rPr>
            </w:pPr>
            <w:r w:rsidRPr="005914FA">
              <w:rPr>
                <w:rStyle w:val="2"/>
                <w:lang w:eastAsia="en-US"/>
              </w:rPr>
              <w:t>Встановлення максимальних ставок місцевих податків і зборів на 2022 рік.</w:t>
            </w:r>
          </w:p>
        </w:tc>
        <w:tc>
          <w:tcPr>
            <w:tcW w:w="4967"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rStyle w:val="2"/>
                <w:sz w:val="24"/>
                <w:szCs w:val="24"/>
              </w:rPr>
            </w:pPr>
            <w:r w:rsidRPr="005914FA">
              <w:rPr>
                <w:rStyle w:val="2"/>
                <w:sz w:val="24"/>
                <w:szCs w:val="24"/>
              </w:rPr>
              <w:t xml:space="preserve">За рахунок прийняття максимальних ставок  можливе  значне  перевиконання дохідної частини місцевого бюджету, додатково надійде до сільського бюджету </w:t>
            </w:r>
            <w:r w:rsidR="001A4E1E" w:rsidRPr="005914FA">
              <w:rPr>
                <w:rStyle w:val="2"/>
                <w:sz w:val="24"/>
                <w:szCs w:val="24"/>
              </w:rPr>
              <w:t>14</w:t>
            </w:r>
            <w:r w:rsidRPr="005914FA">
              <w:rPr>
                <w:rStyle w:val="2"/>
                <w:sz w:val="24"/>
                <w:szCs w:val="24"/>
              </w:rPr>
              <w:t xml:space="preserve">85 тис.  грн. </w:t>
            </w:r>
            <w:r w:rsidRPr="005914FA">
              <w:rPr>
                <w:sz w:val="24"/>
                <w:szCs w:val="24"/>
              </w:rPr>
              <w:t xml:space="preserve">Прийняття такого рішення призведе до значного збільшення навантаження  на суб’єктів господарювання, </w:t>
            </w:r>
            <w:r w:rsidRPr="005914FA">
              <w:rPr>
                <w:rStyle w:val="2"/>
                <w:sz w:val="24"/>
                <w:szCs w:val="24"/>
              </w:rPr>
              <w:t xml:space="preserve">що в свою чергу призведе  до нарахування пені, штрафних санкцій за несвоєчасну сплату,  </w:t>
            </w:r>
            <w:r w:rsidRPr="005914FA">
              <w:rPr>
                <w:sz w:val="24"/>
                <w:szCs w:val="24"/>
              </w:rPr>
              <w:t>збільшить недоїмку із сплати податків і зборів.  Можливе скорочення  кількості зареєстрованих СПД. Можливе виникнення соціальної напруги,  непорозуміння між місцевою владою та СПД.</w:t>
            </w:r>
          </w:p>
        </w:tc>
      </w:tr>
    </w:tbl>
    <w:p w:rsidR="00BC4168" w:rsidRPr="005914FA" w:rsidRDefault="00BC4168" w:rsidP="00BC4168">
      <w:pPr>
        <w:rPr>
          <w:b/>
          <w:sz w:val="24"/>
          <w:szCs w:val="24"/>
        </w:rPr>
      </w:pPr>
    </w:p>
    <w:p w:rsidR="00BC4168" w:rsidRPr="005914FA" w:rsidRDefault="00BC4168" w:rsidP="00BC4168">
      <w:pPr>
        <w:rPr>
          <w:b/>
          <w:sz w:val="24"/>
          <w:szCs w:val="24"/>
        </w:rPr>
      </w:pPr>
      <w:r w:rsidRPr="005914FA">
        <w:rPr>
          <w:b/>
          <w:sz w:val="24"/>
          <w:szCs w:val="24"/>
        </w:rPr>
        <w:t>2. Оцінка вибраних альтернативних способів досягнення цілей</w:t>
      </w:r>
    </w:p>
    <w:p w:rsidR="00BC4168" w:rsidRPr="005914FA" w:rsidRDefault="00BC4168" w:rsidP="00BC4168">
      <w:pPr>
        <w:rPr>
          <w:i/>
          <w:sz w:val="24"/>
          <w:szCs w:val="24"/>
        </w:rPr>
      </w:pPr>
      <w:r w:rsidRPr="005914FA">
        <w:rPr>
          <w:sz w:val="24"/>
          <w:szCs w:val="24"/>
        </w:rPr>
        <w:t xml:space="preserve"> </w:t>
      </w:r>
      <w:r w:rsidRPr="005914FA">
        <w:rPr>
          <w:i/>
          <w:sz w:val="24"/>
          <w:szCs w:val="24"/>
        </w:rPr>
        <w:t xml:space="preserve">Оцінка впливу на сферу інтересів органів місцевого самоврядування </w:t>
      </w:r>
    </w:p>
    <w:tbl>
      <w:tblPr>
        <w:tblW w:w="9900" w:type="dxa"/>
        <w:tblInd w:w="-5" w:type="dxa"/>
        <w:tblLayout w:type="fixed"/>
        <w:tblLook w:val="04A0" w:firstRow="1" w:lastRow="0" w:firstColumn="1" w:lastColumn="0" w:noHBand="0" w:noVBand="1"/>
      </w:tblPr>
      <w:tblGrid>
        <w:gridCol w:w="2629"/>
        <w:gridCol w:w="4292"/>
        <w:gridCol w:w="2979"/>
      </w:tblGrid>
      <w:tr w:rsidR="00BC4168" w:rsidRPr="005914FA" w:rsidTr="00471CE3">
        <w:tc>
          <w:tcPr>
            <w:tcW w:w="2628"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Вид альтернативи</w:t>
            </w:r>
          </w:p>
        </w:tc>
        <w:tc>
          <w:tcPr>
            <w:tcW w:w="4289"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 xml:space="preserve"> Вигоди</w:t>
            </w:r>
          </w:p>
        </w:tc>
        <w:tc>
          <w:tcPr>
            <w:tcW w:w="2977"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b/>
                <w:sz w:val="24"/>
                <w:szCs w:val="24"/>
              </w:rPr>
            </w:pPr>
            <w:r w:rsidRPr="005914FA">
              <w:rPr>
                <w:b/>
                <w:sz w:val="24"/>
                <w:szCs w:val="24"/>
              </w:rPr>
              <w:t xml:space="preserve">  Витрати</w:t>
            </w:r>
          </w:p>
        </w:tc>
      </w:tr>
      <w:tr w:rsidR="00BC4168" w:rsidRPr="005914FA" w:rsidTr="00471CE3">
        <w:tc>
          <w:tcPr>
            <w:tcW w:w="2628"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1</w:t>
            </w:r>
          </w:p>
        </w:tc>
        <w:tc>
          <w:tcPr>
            <w:tcW w:w="4289"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Відсутні</w:t>
            </w:r>
          </w:p>
        </w:tc>
        <w:tc>
          <w:tcPr>
            <w:tcW w:w="2977"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sz w:val="24"/>
                <w:szCs w:val="24"/>
              </w:rPr>
            </w:pPr>
            <w:r w:rsidRPr="005914FA">
              <w:rPr>
                <w:sz w:val="24"/>
                <w:szCs w:val="24"/>
              </w:rPr>
              <w:t xml:space="preserve">Втрати місцевого бюджету у сумі </w:t>
            </w:r>
            <w:r w:rsidR="001A4E1E" w:rsidRPr="005914FA">
              <w:rPr>
                <w:sz w:val="24"/>
                <w:szCs w:val="24"/>
                <w:lang w:eastAsia="uk-UA"/>
              </w:rPr>
              <w:t xml:space="preserve">2736,60 </w:t>
            </w:r>
            <w:r w:rsidRPr="005914FA">
              <w:rPr>
                <w:sz w:val="24"/>
                <w:szCs w:val="24"/>
              </w:rPr>
              <w:t xml:space="preserve">тис. грн., за рахунок сплати податків за мінімальними ставками  </w:t>
            </w:r>
          </w:p>
        </w:tc>
      </w:tr>
      <w:tr w:rsidR="00BC4168" w:rsidRPr="005914FA" w:rsidTr="00471CE3">
        <w:tc>
          <w:tcPr>
            <w:tcW w:w="2628"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2</w:t>
            </w:r>
          </w:p>
        </w:tc>
        <w:tc>
          <w:tcPr>
            <w:tcW w:w="4289" w:type="dxa"/>
            <w:tcBorders>
              <w:top w:val="single" w:sz="4" w:space="0" w:color="000000"/>
              <w:left w:val="single" w:sz="4" w:space="0" w:color="000000"/>
              <w:bottom w:val="single" w:sz="4" w:space="0" w:color="000000"/>
              <w:right w:val="nil"/>
            </w:tcBorders>
            <w:hideMark/>
          </w:tcPr>
          <w:p w:rsidR="00BC4168" w:rsidRPr="005914FA" w:rsidRDefault="00BC4168" w:rsidP="00471CE3">
            <w:pPr>
              <w:jc w:val="both"/>
              <w:rPr>
                <w:sz w:val="24"/>
                <w:szCs w:val="24"/>
              </w:rPr>
            </w:pPr>
            <w:r w:rsidRPr="005914FA">
              <w:rPr>
                <w:sz w:val="24"/>
                <w:szCs w:val="24"/>
              </w:rPr>
              <w:t>1. Забезпечить дотримання вимог Податкового кодексу України, реалізацію наданих органам місцевого самоврядування повноважень.</w:t>
            </w:r>
          </w:p>
          <w:p w:rsidR="00BC4168" w:rsidRPr="005914FA" w:rsidRDefault="00BC4168" w:rsidP="00471CE3">
            <w:pPr>
              <w:jc w:val="both"/>
              <w:rPr>
                <w:sz w:val="24"/>
                <w:szCs w:val="24"/>
              </w:rPr>
            </w:pPr>
            <w:r w:rsidRPr="005914FA">
              <w:rPr>
                <w:sz w:val="24"/>
                <w:szCs w:val="24"/>
              </w:rPr>
              <w:t xml:space="preserve">2. Забезпечить відповідні надходження до місцевого бюджету від сплати місцевих податків і зборів (прогнозована сума </w:t>
            </w:r>
            <w:r w:rsidR="001A4E1E" w:rsidRPr="005914FA">
              <w:rPr>
                <w:sz w:val="24"/>
                <w:szCs w:val="24"/>
              </w:rPr>
              <w:t xml:space="preserve">8951,9  </w:t>
            </w:r>
            <w:r w:rsidRPr="005914FA">
              <w:rPr>
                <w:sz w:val="24"/>
                <w:szCs w:val="24"/>
              </w:rPr>
              <w:t>тис. грн.).</w:t>
            </w:r>
          </w:p>
          <w:p w:rsidR="00BC4168" w:rsidRPr="005914FA" w:rsidRDefault="00BC4168" w:rsidP="00471CE3">
            <w:pPr>
              <w:jc w:val="both"/>
              <w:rPr>
                <w:sz w:val="24"/>
                <w:szCs w:val="24"/>
              </w:rPr>
            </w:pPr>
            <w:r w:rsidRPr="005914FA">
              <w:rPr>
                <w:sz w:val="24"/>
                <w:szCs w:val="24"/>
              </w:rPr>
              <w:t>3.Створить сприятливі фінансові можливості місцевої влади для задоволення соціальних та інших потреб територіальної громади.</w:t>
            </w:r>
          </w:p>
          <w:p w:rsidR="00BC4168" w:rsidRPr="005914FA" w:rsidRDefault="00BC4168" w:rsidP="00471CE3">
            <w:pPr>
              <w:jc w:val="both"/>
              <w:rPr>
                <w:sz w:val="24"/>
                <w:szCs w:val="24"/>
              </w:rPr>
            </w:pPr>
            <w:r w:rsidRPr="005914FA">
              <w:rPr>
                <w:sz w:val="24"/>
                <w:szCs w:val="24"/>
              </w:rPr>
              <w:t>4. Вдосконалить відносини між місцевою владою та СПД .</w:t>
            </w:r>
          </w:p>
        </w:tc>
        <w:tc>
          <w:tcPr>
            <w:tcW w:w="2977" w:type="dxa"/>
            <w:tcBorders>
              <w:top w:val="single" w:sz="4" w:space="0" w:color="000000"/>
              <w:left w:val="single" w:sz="4" w:space="0" w:color="000000"/>
              <w:bottom w:val="single" w:sz="4" w:space="0" w:color="000000"/>
              <w:right w:val="single" w:sz="4" w:space="0" w:color="000000"/>
            </w:tcBorders>
          </w:tcPr>
          <w:p w:rsidR="00BC4168" w:rsidRPr="005914FA" w:rsidRDefault="00BC4168" w:rsidP="00471CE3">
            <w:pPr>
              <w:rPr>
                <w:sz w:val="24"/>
                <w:szCs w:val="24"/>
              </w:rPr>
            </w:pPr>
            <w:r w:rsidRPr="005914FA">
              <w:rPr>
                <w:sz w:val="24"/>
                <w:szCs w:val="24"/>
              </w:rPr>
              <w:t>Відсутні</w:t>
            </w:r>
          </w:p>
          <w:p w:rsidR="00BC4168" w:rsidRPr="005914FA" w:rsidRDefault="00BC4168" w:rsidP="00471CE3">
            <w:pPr>
              <w:rPr>
                <w:sz w:val="24"/>
                <w:szCs w:val="24"/>
              </w:rPr>
            </w:pPr>
          </w:p>
        </w:tc>
      </w:tr>
      <w:tr w:rsidR="00BC4168" w:rsidRPr="005914FA" w:rsidTr="00471CE3">
        <w:tc>
          <w:tcPr>
            <w:tcW w:w="2628"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3</w:t>
            </w:r>
          </w:p>
        </w:tc>
        <w:tc>
          <w:tcPr>
            <w:tcW w:w="4289" w:type="dxa"/>
            <w:tcBorders>
              <w:top w:val="single" w:sz="4" w:space="0" w:color="000000"/>
              <w:left w:val="single" w:sz="4" w:space="0" w:color="000000"/>
              <w:bottom w:val="single" w:sz="4" w:space="0" w:color="000000"/>
              <w:right w:val="nil"/>
            </w:tcBorders>
            <w:hideMark/>
          </w:tcPr>
          <w:p w:rsidR="00BC4168" w:rsidRPr="005914FA" w:rsidRDefault="00BC4168" w:rsidP="00471CE3">
            <w:pPr>
              <w:jc w:val="both"/>
              <w:rPr>
                <w:sz w:val="24"/>
                <w:szCs w:val="24"/>
              </w:rPr>
            </w:pPr>
            <w:r w:rsidRPr="005914FA">
              <w:rPr>
                <w:rStyle w:val="2"/>
                <w:sz w:val="24"/>
                <w:szCs w:val="24"/>
              </w:rPr>
              <w:t xml:space="preserve">Додаткові  надходження коштів до місцевого бюджету (орієнтовно у сумі </w:t>
            </w:r>
            <w:r w:rsidR="001A4E1E" w:rsidRPr="005914FA">
              <w:rPr>
                <w:rStyle w:val="2"/>
                <w:sz w:val="24"/>
                <w:szCs w:val="24"/>
              </w:rPr>
              <w:t>14</w:t>
            </w:r>
            <w:r w:rsidRPr="005914FA">
              <w:rPr>
                <w:rStyle w:val="2"/>
                <w:sz w:val="24"/>
                <w:szCs w:val="24"/>
              </w:rPr>
              <w:t xml:space="preserve">85 </w:t>
            </w:r>
            <w:proofErr w:type="spellStart"/>
            <w:r w:rsidRPr="005914FA">
              <w:rPr>
                <w:rStyle w:val="2"/>
                <w:sz w:val="24"/>
                <w:szCs w:val="24"/>
              </w:rPr>
              <w:t>тис.грн</w:t>
            </w:r>
            <w:proofErr w:type="spellEnd"/>
            <w:r w:rsidRPr="005914FA">
              <w:rPr>
                <w:rStyle w:val="2"/>
                <w:sz w:val="24"/>
                <w:szCs w:val="24"/>
              </w:rPr>
              <w:t>.) та спрямування їх на соціально-економічний розвиток громади</w:t>
            </w:r>
          </w:p>
        </w:tc>
        <w:tc>
          <w:tcPr>
            <w:tcW w:w="2977"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pStyle w:val="a7"/>
              <w:rPr>
                <w:sz w:val="24"/>
                <w:szCs w:val="24"/>
              </w:rPr>
            </w:pPr>
            <w:r w:rsidRPr="005914FA">
              <w:rPr>
                <w:rStyle w:val="11"/>
                <w:color w:val="auto"/>
                <w:sz w:val="24"/>
                <w:szCs w:val="24"/>
              </w:rPr>
              <w:t xml:space="preserve">Існування ризику переходу діяльності суб’єктів господарювання в «тінь» та несплата </w:t>
            </w:r>
            <w:r w:rsidRPr="005914FA">
              <w:rPr>
                <w:rStyle w:val="11"/>
                <w:color w:val="auto"/>
                <w:sz w:val="24"/>
                <w:szCs w:val="24"/>
              </w:rPr>
              <w:lastRenderedPageBreak/>
              <w:t>податків. Погіршення іміджу місцевої влади.</w:t>
            </w:r>
          </w:p>
        </w:tc>
      </w:tr>
    </w:tbl>
    <w:p w:rsidR="00BC4168" w:rsidRPr="005914FA" w:rsidRDefault="00BC4168" w:rsidP="00BC4168">
      <w:pPr>
        <w:rPr>
          <w:i/>
          <w:sz w:val="24"/>
          <w:szCs w:val="24"/>
        </w:rPr>
      </w:pPr>
      <w:r w:rsidRPr="005914FA">
        <w:rPr>
          <w:i/>
          <w:sz w:val="24"/>
          <w:szCs w:val="24"/>
        </w:rPr>
        <w:lastRenderedPageBreak/>
        <w:t>Оцінка впливу на сферу інтересів громадян</w:t>
      </w:r>
    </w:p>
    <w:tbl>
      <w:tblPr>
        <w:tblW w:w="9900" w:type="dxa"/>
        <w:tblInd w:w="-5" w:type="dxa"/>
        <w:tblLayout w:type="fixed"/>
        <w:tblLook w:val="04A0" w:firstRow="1" w:lastRow="0" w:firstColumn="1" w:lastColumn="0" w:noHBand="0" w:noVBand="1"/>
      </w:tblPr>
      <w:tblGrid>
        <w:gridCol w:w="2630"/>
        <w:gridCol w:w="3943"/>
        <w:gridCol w:w="3327"/>
      </w:tblGrid>
      <w:tr w:rsidR="00BC4168" w:rsidRPr="005914FA" w:rsidTr="00471CE3">
        <w:tc>
          <w:tcPr>
            <w:tcW w:w="2628"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Вид альтернативи</w:t>
            </w:r>
          </w:p>
        </w:tc>
        <w:tc>
          <w:tcPr>
            <w:tcW w:w="3941"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 xml:space="preserve"> Вигоди</w:t>
            </w:r>
          </w:p>
        </w:tc>
        <w:tc>
          <w:tcPr>
            <w:tcW w:w="3325"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b/>
                <w:sz w:val="24"/>
                <w:szCs w:val="24"/>
              </w:rPr>
            </w:pPr>
            <w:r w:rsidRPr="005914FA">
              <w:rPr>
                <w:b/>
                <w:sz w:val="24"/>
                <w:szCs w:val="24"/>
              </w:rPr>
              <w:t xml:space="preserve">  Витрати</w:t>
            </w:r>
          </w:p>
        </w:tc>
      </w:tr>
      <w:tr w:rsidR="00BC4168" w:rsidRPr="005914FA" w:rsidTr="00471CE3">
        <w:tc>
          <w:tcPr>
            <w:tcW w:w="2628"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1</w:t>
            </w:r>
          </w:p>
        </w:tc>
        <w:tc>
          <w:tcPr>
            <w:tcW w:w="3941"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Сплата податку за мінімальними ставками, передбаченими Податковим кодексом України</w:t>
            </w:r>
          </w:p>
        </w:tc>
        <w:tc>
          <w:tcPr>
            <w:tcW w:w="3325"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sz w:val="24"/>
                <w:szCs w:val="24"/>
              </w:rPr>
            </w:pPr>
            <w:r w:rsidRPr="005914FA">
              <w:rPr>
                <w:sz w:val="24"/>
                <w:szCs w:val="24"/>
              </w:rPr>
              <w:t xml:space="preserve">Витрати пов’язані лише з платою за землю,  в сумі:      </w:t>
            </w:r>
            <w:r w:rsidR="001A4E1E" w:rsidRPr="005914FA">
              <w:rPr>
                <w:sz w:val="24"/>
                <w:szCs w:val="24"/>
                <w:lang w:eastAsia="uk-UA"/>
              </w:rPr>
              <w:t xml:space="preserve">4966,9 </w:t>
            </w:r>
            <w:r w:rsidRPr="005914FA">
              <w:rPr>
                <w:sz w:val="24"/>
                <w:szCs w:val="24"/>
              </w:rPr>
              <w:t>тис. грн.</w:t>
            </w:r>
          </w:p>
        </w:tc>
      </w:tr>
      <w:tr w:rsidR="00BC4168" w:rsidRPr="005914FA" w:rsidTr="00471CE3">
        <w:tc>
          <w:tcPr>
            <w:tcW w:w="2628"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2</w:t>
            </w:r>
          </w:p>
        </w:tc>
        <w:tc>
          <w:tcPr>
            <w:tcW w:w="3941"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Вирішення соціально-економічних проблем громади за рахунок наповнення дохідної частини місцевого бюджету</w:t>
            </w:r>
          </w:p>
        </w:tc>
        <w:tc>
          <w:tcPr>
            <w:tcW w:w="3325"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suppressAutoHyphens w:val="0"/>
              <w:jc w:val="both"/>
              <w:rPr>
                <w:sz w:val="24"/>
                <w:szCs w:val="24"/>
              </w:rPr>
            </w:pPr>
            <w:r w:rsidRPr="005914FA">
              <w:rPr>
                <w:sz w:val="24"/>
                <w:szCs w:val="24"/>
              </w:rPr>
              <w:t xml:space="preserve">Сплата податків за встановленими ставками в сумі:       </w:t>
            </w:r>
            <w:r w:rsidR="00782343" w:rsidRPr="005914FA">
              <w:rPr>
                <w:sz w:val="24"/>
                <w:szCs w:val="24"/>
              </w:rPr>
              <w:t xml:space="preserve">8951,9  </w:t>
            </w:r>
            <w:r w:rsidRPr="005914FA">
              <w:rPr>
                <w:sz w:val="24"/>
                <w:szCs w:val="24"/>
              </w:rPr>
              <w:t>тис. грн.</w:t>
            </w:r>
          </w:p>
        </w:tc>
      </w:tr>
      <w:tr w:rsidR="00BC4168" w:rsidRPr="005914FA" w:rsidTr="00471CE3">
        <w:tc>
          <w:tcPr>
            <w:tcW w:w="2628"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3</w:t>
            </w:r>
          </w:p>
        </w:tc>
        <w:tc>
          <w:tcPr>
            <w:tcW w:w="3941"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Вирішення більшої кількості соціальних проблем громади за рахунок значного зростання дохідної частини місцевого бюджету</w:t>
            </w:r>
          </w:p>
        </w:tc>
        <w:tc>
          <w:tcPr>
            <w:tcW w:w="3325"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ind w:right="-138"/>
              <w:rPr>
                <w:sz w:val="24"/>
                <w:szCs w:val="24"/>
              </w:rPr>
            </w:pPr>
            <w:r w:rsidRPr="005914FA">
              <w:rPr>
                <w:sz w:val="24"/>
                <w:szCs w:val="24"/>
              </w:rPr>
              <w:t>Надмірне податкове  навантаження призведе до несвоєчасних сплати місцевих податків та зборів, а це в свою чергу до нарахування пені та штрафних санкцій.</w:t>
            </w:r>
          </w:p>
        </w:tc>
      </w:tr>
    </w:tbl>
    <w:p w:rsidR="00BC4168" w:rsidRPr="005914FA" w:rsidRDefault="00BC4168" w:rsidP="00BC4168">
      <w:pPr>
        <w:rPr>
          <w:sz w:val="24"/>
          <w:szCs w:val="24"/>
        </w:rPr>
      </w:pPr>
    </w:p>
    <w:p w:rsidR="00BC4168" w:rsidRPr="005914FA" w:rsidRDefault="00BC4168" w:rsidP="00BC4168">
      <w:pPr>
        <w:rPr>
          <w:i/>
          <w:sz w:val="24"/>
          <w:szCs w:val="24"/>
        </w:rPr>
      </w:pPr>
      <w:r w:rsidRPr="005914FA">
        <w:rPr>
          <w:i/>
          <w:sz w:val="24"/>
          <w:szCs w:val="24"/>
        </w:rPr>
        <w:t xml:space="preserve">Оцінка впливу на сферу інтересів суб’єктів господарювання </w:t>
      </w:r>
    </w:p>
    <w:p w:rsidR="00BC4168" w:rsidRPr="005914FA" w:rsidRDefault="00BC4168" w:rsidP="00BC4168">
      <w:pPr>
        <w:rPr>
          <w:sz w:val="24"/>
          <w:szCs w:val="24"/>
        </w:rPr>
      </w:pPr>
      <w:r w:rsidRPr="005914FA">
        <w:rPr>
          <w:sz w:val="24"/>
          <w:szCs w:val="24"/>
        </w:rPr>
        <w:t xml:space="preserve">                     </w:t>
      </w:r>
    </w:p>
    <w:tbl>
      <w:tblPr>
        <w:tblW w:w="9900" w:type="dxa"/>
        <w:tblInd w:w="-5" w:type="dxa"/>
        <w:tblLayout w:type="fixed"/>
        <w:tblLook w:val="04A0" w:firstRow="1" w:lastRow="0" w:firstColumn="1" w:lastColumn="0" w:noHBand="0" w:noVBand="1"/>
      </w:tblPr>
      <w:tblGrid>
        <w:gridCol w:w="2666"/>
        <w:gridCol w:w="1277"/>
        <w:gridCol w:w="1312"/>
        <w:gridCol w:w="1629"/>
        <w:gridCol w:w="1630"/>
        <w:gridCol w:w="1386"/>
      </w:tblGrid>
      <w:tr w:rsidR="00BC4168" w:rsidRPr="005914FA" w:rsidTr="00471CE3">
        <w:trPr>
          <w:trHeight w:val="1114"/>
        </w:trPr>
        <w:tc>
          <w:tcPr>
            <w:tcW w:w="2665" w:type="dxa"/>
            <w:tcBorders>
              <w:top w:val="single" w:sz="4" w:space="0" w:color="000000"/>
              <w:left w:val="single" w:sz="4" w:space="0" w:color="000000"/>
              <w:bottom w:val="nil"/>
              <w:right w:val="nil"/>
            </w:tcBorders>
            <w:hideMark/>
          </w:tcPr>
          <w:p w:rsidR="00BC4168" w:rsidRPr="005914FA" w:rsidRDefault="00BC4168" w:rsidP="00471CE3">
            <w:pPr>
              <w:rPr>
                <w:b/>
                <w:sz w:val="24"/>
                <w:szCs w:val="24"/>
              </w:rPr>
            </w:pPr>
            <w:r w:rsidRPr="005914FA">
              <w:rPr>
                <w:b/>
                <w:sz w:val="24"/>
                <w:szCs w:val="24"/>
              </w:rPr>
              <w:t>Показник</w:t>
            </w:r>
          </w:p>
        </w:tc>
        <w:tc>
          <w:tcPr>
            <w:tcW w:w="1276" w:type="dxa"/>
            <w:tcBorders>
              <w:top w:val="single" w:sz="4" w:space="0" w:color="000000"/>
              <w:left w:val="single" w:sz="4" w:space="0" w:color="000000"/>
              <w:bottom w:val="nil"/>
              <w:right w:val="nil"/>
            </w:tcBorders>
            <w:hideMark/>
          </w:tcPr>
          <w:p w:rsidR="00BC4168" w:rsidRPr="005914FA" w:rsidRDefault="00BC4168" w:rsidP="00471CE3">
            <w:pPr>
              <w:rPr>
                <w:b/>
                <w:sz w:val="24"/>
                <w:szCs w:val="24"/>
              </w:rPr>
            </w:pPr>
            <w:r w:rsidRPr="005914FA">
              <w:rPr>
                <w:b/>
                <w:sz w:val="24"/>
                <w:szCs w:val="24"/>
              </w:rPr>
              <w:t>Великі</w:t>
            </w:r>
          </w:p>
        </w:tc>
        <w:tc>
          <w:tcPr>
            <w:tcW w:w="1311" w:type="dxa"/>
            <w:tcBorders>
              <w:top w:val="single" w:sz="4" w:space="0" w:color="000000"/>
              <w:left w:val="single" w:sz="4" w:space="0" w:color="000000"/>
              <w:bottom w:val="nil"/>
              <w:right w:val="nil"/>
            </w:tcBorders>
            <w:hideMark/>
          </w:tcPr>
          <w:p w:rsidR="00BC4168" w:rsidRPr="005914FA" w:rsidRDefault="00BC4168" w:rsidP="00471CE3">
            <w:pPr>
              <w:rPr>
                <w:b/>
                <w:sz w:val="24"/>
                <w:szCs w:val="24"/>
              </w:rPr>
            </w:pPr>
            <w:r w:rsidRPr="005914FA">
              <w:rPr>
                <w:b/>
                <w:sz w:val="24"/>
                <w:szCs w:val="24"/>
              </w:rPr>
              <w:t>Середні</w:t>
            </w:r>
          </w:p>
        </w:tc>
        <w:tc>
          <w:tcPr>
            <w:tcW w:w="1628" w:type="dxa"/>
            <w:tcBorders>
              <w:top w:val="single" w:sz="4" w:space="0" w:color="000000"/>
              <w:left w:val="single" w:sz="4" w:space="0" w:color="000000"/>
              <w:bottom w:val="nil"/>
              <w:right w:val="nil"/>
            </w:tcBorders>
            <w:hideMark/>
          </w:tcPr>
          <w:p w:rsidR="00BC4168" w:rsidRPr="005914FA" w:rsidRDefault="00BC4168" w:rsidP="00471CE3">
            <w:pPr>
              <w:jc w:val="center"/>
              <w:rPr>
                <w:b/>
                <w:sz w:val="24"/>
                <w:szCs w:val="24"/>
              </w:rPr>
            </w:pPr>
            <w:r w:rsidRPr="005914FA">
              <w:rPr>
                <w:b/>
                <w:sz w:val="24"/>
                <w:szCs w:val="24"/>
              </w:rPr>
              <w:t>Малі</w:t>
            </w:r>
          </w:p>
        </w:tc>
        <w:tc>
          <w:tcPr>
            <w:tcW w:w="1629" w:type="dxa"/>
            <w:tcBorders>
              <w:top w:val="single" w:sz="4" w:space="0" w:color="000000"/>
              <w:left w:val="single" w:sz="4" w:space="0" w:color="000000"/>
              <w:bottom w:val="nil"/>
              <w:right w:val="nil"/>
            </w:tcBorders>
            <w:hideMark/>
          </w:tcPr>
          <w:p w:rsidR="00BC4168" w:rsidRPr="005914FA" w:rsidRDefault="00BC4168" w:rsidP="00471CE3">
            <w:pPr>
              <w:jc w:val="center"/>
              <w:rPr>
                <w:b/>
                <w:sz w:val="24"/>
                <w:szCs w:val="24"/>
              </w:rPr>
            </w:pPr>
            <w:proofErr w:type="spellStart"/>
            <w:r w:rsidRPr="005914FA">
              <w:rPr>
                <w:b/>
                <w:sz w:val="24"/>
                <w:szCs w:val="24"/>
              </w:rPr>
              <w:t>Мікро</w:t>
            </w:r>
            <w:proofErr w:type="spellEnd"/>
          </w:p>
        </w:tc>
        <w:tc>
          <w:tcPr>
            <w:tcW w:w="1385" w:type="dxa"/>
            <w:tcBorders>
              <w:top w:val="single" w:sz="4" w:space="0" w:color="000000"/>
              <w:left w:val="single" w:sz="4" w:space="0" w:color="000000"/>
              <w:bottom w:val="nil"/>
              <w:right w:val="single" w:sz="4" w:space="0" w:color="000000"/>
            </w:tcBorders>
            <w:hideMark/>
          </w:tcPr>
          <w:p w:rsidR="00BC4168" w:rsidRPr="005914FA" w:rsidRDefault="00BC4168" w:rsidP="00471CE3">
            <w:pPr>
              <w:rPr>
                <w:b/>
                <w:sz w:val="24"/>
                <w:szCs w:val="24"/>
              </w:rPr>
            </w:pPr>
            <w:r w:rsidRPr="005914FA">
              <w:rPr>
                <w:b/>
                <w:sz w:val="24"/>
                <w:szCs w:val="24"/>
              </w:rPr>
              <w:t>Разом</w:t>
            </w:r>
          </w:p>
        </w:tc>
      </w:tr>
      <w:tr w:rsidR="00BC4168" w:rsidRPr="005914FA" w:rsidTr="00471CE3">
        <w:tc>
          <w:tcPr>
            <w:tcW w:w="2665"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Кількість суб’єктів господарювання, що підпадають під дію регулювання, одиниць*</w:t>
            </w:r>
          </w:p>
        </w:tc>
        <w:tc>
          <w:tcPr>
            <w:tcW w:w="1276" w:type="dxa"/>
            <w:tcBorders>
              <w:top w:val="single" w:sz="4" w:space="0" w:color="000000"/>
              <w:left w:val="single" w:sz="4" w:space="0" w:color="000000"/>
              <w:bottom w:val="single" w:sz="4" w:space="0" w:color="000000"/>
              <w:right w:val="nil"/>
            </w:tcBorders>
            <w:vAlign w:val="center"/>
            <w:hideMark/>
          </w:tcPr>
          <w:p w:rsidR="00BC4168" w:rsidRPr="005914FA" w:rsidRDefault="00BC4168" w:rsidP="00471CE3">
            <w:pPr>
              <w:jc w:val="center"/>
              <w:rPr>
                <w:sz w:val="24"/>
                <w:szCs w:val="24"/>
              </w:rPr>
            </w:pPr>
            <w:r w:rsidRPr="005914FA">
              <w:rPr>
                <w:sz w:val="24"/>
                <w:szCs w:val="24"/>
              </w:rPr>
              <w:t>0</w:t>
            </w:r>
          </w:p>
        </w:tc>
        <w:tc>
          <w:tcPr>
            <w:tcW w:w="1311" w:type="dxa"/>
            <w:tcBorders>
              <w:top w:val="single" w:sz="4" w:space="0" w:color="000000"/>
              <w:left w:val="single" w:sz="4" w:space="0" w:color="000000"/>
              <w:bottom w:val="single" w:sz="4" w:space="0" w:color="000000"/>
              <w:right w:val="nil"/>
            </w:tcBorders>
            <w:vAlign w:val="center"/>
            <w:hideMark/>
          </w:tcPr>
          <w:p w:rsidR="00BC4168" w:rsidRPr="005914FA" w:rsidRDefault="00BC4168" w:rsidP="00471CE3">
            <w:pPr>
              <w:jc w:val="center"/>
              <w:rPr>
                <w:sz w:val="24"/>
                <w:szCs w:val="24"/>
              </w:rPr>
            </w:pPr>
            <w:r w:rsidRPr="005914FA">
              <w:rPr>
                <w:sz w:val="24"/>
                <w:szCs w:val="24"/>
              </w:rPr>
              <w:t>0</w:t>
            </w:r>
          </w:p>
        </w:tc>
        <w:tc>
          <w:tcPr>
            <w:tcW w:w="1628" w:type="dxa"/>
            <w:tcBorders>
              <w:top w:val="single" w:sz="4" w:space="0" w:color="000000"/>
              <w:left w:val="single" w:sz="4" w:space="0" w:color="000000"/>
              <w:bottom w:val="single" w:sz="4" w:space="0" w:color="000000"/>
              <w:right w:val="nil"/>
            </w:tcBorders>
            <w:vAlign w:val="center"/>
            <w:hideMark/>
          </w:tcPr>
          <w:p w:rsidR="00BC4168" w:rsidRPr="005914FA" w:rsidRDefault="00782343" w:rsidP="00471CE3">
            <w:pPr>
              <w:jc w:val="center"/>
              <w:rPr>
                <w:sz w:val="24"/>
                <w:szCs w:val="24"/>
              </w:rPr>
            </w:pPr>
            <w:r w:rsidRPr="005914FA">
              <w:rPr>
                <w:sz w:val="24"/>
                <w:szCs w:val="24"/>
              </w:rPr>
              <w:t>32</w:t>
            </w:r>
          </w:p>
        </w:tc>
        <w:tc>
          <w:tcPr>
            <w:tcW w:w="1629" w:type="dxa"/>
            <w:tcBorders>
              <w:top w:val="single" w:sz="4" w:space="0" w:color="000000"/>
              <w:left w:val="single" w:sz="4" w:space="0" w:color="000000"/>
              <w:bottom w:val="single" w:sz="4" w:space="0" w:color="000000"/>
              <w:right w:val="nil"/>
            </w:tcBorders>
            <w:vAlign w:val="center"/>
            <w:hideMark/>
          </w:tcPr>
          <w:p w:rsidR="00BC4168" w:rsidRPr="005914FA" w:rsidRDefault="00782343" w:rsidP="00471CE3">
            <w:pPr>
              <w:snapToGrid w:val="0"/>
              <w:jc w:val="center"/>
              <w:rPr>
                <w:sz w:val="24"/>
                <w:szCs w:val="24"/>
              </w:rPr>
            </w:pPr>
            <w:r w:rsidRPr="005914FA">
              <w:rPr>
                <w:sz w:val="24"/>
                <w:szCs w:val="24"/>
              </w:rPr>
              <w:t>20</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BC4168" w:rsidRPr="005914FA" w:rsidRDefault="00782343" w:rsidP="00471CE3">
            <w:pPr>
              <w:jc w:val="center"/>
              <w:rPr>
                <w:sz w:val="24"/>
                <w:szCs w:val="24"/>
              </w:rPr>
            </w:pPr>
            <w:r w:rsidRPr="005914FA">
              <w:rPr>
                <w:sz w:val="24"/>
                <w:szCs w:val="24"/>
              </w:rPr>
              <w:t>52</w:t>
            </w:r>
          </w:p>
        </w:tc>
      </w:tr>
      <w:tr w:rsidR="00BC4168" w:rsidRPr="005914FA" w:rsidTr="00471CE3">
        <w:tc>
          <w:tcPr>
            <w:tcW w:w="2665"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 xml:space="preserve">Питома вага групи у загальній кількості, відсотків </w:t>
            </w:r>
          </w:p>
        </w:tc>
        <w:tc>
          <w:tcPr>
            <w:tcW w:w="1276" w:type="dxa"/>
            <w:tcBorders>
              <w:top w:val="single" w:sz="4" w:space="0" w:color="000000"/>
              <w:left w:val="single" w:sz="4" w:space="0" w:color="000000"/>
              <w:bottom w:val="single" w:sz="4" w:space="0" w:color="000000"/>
              <w:right w:val="nil"/>
            </w:tcBorders>
            <w:vAlign w:val="center"/>
            <w:hideMark/>
          </w:tcPr>
          <w:p w:rsidR="00BC4168" w:rsidRPr="005914FA" w:rsidRDefault="00BC4168" w:rsidP="00471CE3">
            <w:pPr>
              <w:jc w:val="center"/>
              <w:rPr>
                <w:sz w:val="24"/>
                <w:szCs w:val="24"/>
              </w:rPr>
            </w:pPr>
            <w:r w:rsidRPr="005914FA">
              <w:rPr>
                <w:sz w:val="24"/>
                <w:szCs w:val="24"/>
              </w:rPr>
              <w:t>0 %</w:t>
            </w:r>
          </w:p>
        </w:tc>
        <w:tc>
          <w:tcPr>
            <w:tcW w:w="1311" w:type="dxa"/>
            <w:tcBorders>
              <w:top w:val="single" w:sz="4" w:space="0" w:color="000000"/>
              <w:left w:val="single" w:sz="4" w:space="0" w:color="000000"/>
              <w:bottom w:val="single" w:sz="4" w:space="0" w:color="000000"/>
              <w:right w:val="nil"/>
            </w:tcBorders>
            <w:vAlign w:val="center"/>
            <w:hideMark/>
          </w:tcPr>
          <w:p w:rsidR="00BC4168" w:rsidRPr="005914FA" w:rsidRDefault="00BC4168" w:rsidP="00471CE3">
            <w:pPr>
              <w:jc w:val="center"/>
              <w:rPr>
                <w:sz w:val="24"/>
                <w:szCs w:val="24"/>
              </w:rPr>
            </w:pPr>
            <w:r w:rsidRPr="005914FA">
              <w:rPr>
                <w:sz w:val="24"/>
                <w:szCs w:val="24"/>
              </w:rPr>
              <w:t>0 %</w:t>
            </w:r>
          </w:p>
        </w:tc>
        <w:tc>
          <w:tcPr>
            <w:tcW w:w="1628" w:type="dxa"/>
            <w:tcBorders>
              <w:top w:val="single" w:sz="4" w:space="0" w:color="000000"/>
              <w:left w:val="single" w:sz="4" w:space="0" w:color="000000"/>
              <w:bottom w:val="single" w:sz="4" w:space="0" w:color="000000"/>
              <w:right w:val="nil"/>
            </w:tcBorders>
            <w:vAlign w:val="center"/>
            <w:hideMark/>
          </w:tcPr>
          <w:p w:rsidR="00BC4168" w:rsidRPr="005914FA" w:rsidRDefault="00782343" w:rsidP="00471CE3">
            <w:pPr>
              <w:jc w:val="center"/>
              <w:rPr>
                <w:sz w:val="24"/>
                <w:szCs w:val="24"/>
              </w:rPr>
            </w:pPr>
            <w:r w:rsidRPr="005914FA">
              <w:rPr>
                <w:sz w:val="24"/>
                <w:szCs w:val="24"/>
              </w:rPr>
              <w:t>61,4</w:t>
            </w:r>
            <w:r w:rsidR="00BC4168" w:rsidRPr="005914FA">
              <w:rPr>
                <w:sz w:val="24"/>
                <w:szCs w:val="24"/>
              </w:rPr>
              <w:t xml:space="preserve"> %</w:t>
            </w:r>
          </w:p>
        </w:tc>
        <w:tc>
          <w:tcPr>
            <w:tcW w:w="1629" w:type="dxa"/>
            <w:tcBorders>
              <w:top w:val="single" w:sz="4" w:space="0" w:color="000000"/>
              <w:left w:val="single" w:sz="4" w:space="0" w:color="000000"/>
              <w:bottom w:val="single" w:sz="4" w:space="0" w:color="000000"/>
              <w:right w:val="nil"/>
            </w:tcBorders>
            <w:vAlign w:val="center"/>
            <w:hideMark/>
          </w:tcPr>
          <w:p w:rsidR="00BC4168" w:rsidRPr="005914FA" w:rsidRDefault="00782343" w:rsidP="00471CE3">
            <w:pPr>
              <w:snapToGrid w:val="0"/>
              <w:jc w:val="center"/>
              <w:rPr>
                <w:sz w:val="24"/>
                <w:szCs w:val="24"/>
              </w:rPr>
            </w:pPr>
            <w:r w:rsidRPr="005914FA">
              <w:rPr>
                <w:sz w:val="24"/>
                <w:szCs w:val="24"/>
              </w:rPr>
              <w:t>38,6</w:t>
            </w:r>
            <w:r w:rsidR="00BC4168" w:rsidRPr="005914FA">
              <w:rPr>
                <w:sz w:val="24"/>
                <w:szCs w:val="24"/>
              </w:rPr>
              <w:t>%</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BC4168" w:rsidRPr="005914FA" w:rsidRDefault="00BC4168" w:rsidP="00471CE3">
            <w:pPr>
              <w:jc w:val="center"/>
              <w:rPr>
                <w:sz w:val="24"/>
                <w:szCs w:val="24"/>
              </w:rPr>
            </w:pPr>
            <w:r w:rsidRPr="005914FA">
              <w:rPr>
                <w:sz w:val="24"/>
                <w:szCs w:val="24"/>
              </w:rPr>
              <w:t>100 %</w:t>
            </w:r>
          </w:p>
        </w:tc>
      </w:tr>
    </w:tbl>
    <w:p w:rsidR="00BC4168" w:rsidRPr="005914FA" w:rsidRDefault="00BC4168" w:rsidP="00BC4168">
      <w:pPr>
        <w:ind w:left="60"/>
        <w:rPr>
          <w:sz w:val="24"/>
          <w:szCs w:val="24"/>
        </w:rPr>
      </w:pPr>
    </w:p>
    <w:tbl>
      <w:tblPr>
        <w:tblW w:w="9900" w:type="dxa"/>
        <w:tblInd w:w="-5" w:type="dxa"/>
        <w:tblLayout w:type="fixed"/>
        <w:tblLook w:val="04A0" w:firstRow="1" w:lastRow="0" w:firstColumn="1" w:lastColumn="0" w:noHBand="0" w:noVBand="1"/>
      </w:tblPr>
      <w:tblGrid>
        <w:gridCol w:w="2630"/>
        <w:gridCol w:w="3943"/>
        <w:gridCol w:w="3327"/>
      </w:tblGrid>
      <w:tr w:rsidR="00BC4168" w:rsidRPr="005914FA" w:rsidTr="00471CE3">
        <w:tc>
          <w:tcPr>
            <w:tcW w:w="2628"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Вид альтернативи</w:t>
            </w:r>
          </w:p>
        </w:tc>
        <w:tc>
          <w:tcPr>
            <w:tcW w:w="3941"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 xml:space="preserve"> Вигоди</w:t>
            </w:r>
          </w:p>
        </w:tc>
        <w:tc>
          <w:tcPr>
            <w:tcW w:w="3325"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b/>
                <w:sz w:val="24"/>
                <w:szCs w:val="24"/>
              </w:rPr>
            </w:pPr>
            <w:r w:rsidRPr="005914FA">
              <w:rPr>
                <w:b/>
                <w:sz w:val="24"/>
                <w:szCs w:val="24"/>
              </w:rPr>
              <w:t xml:space="preserve">  Витрати</w:t>
            </w:r>
          </w:p>
        </w:tc>
      </w:tr>
      <w:tr w:rsidR="00BC4168" w:rsidRPr="005914FA" w:rsidTr="00471CE3">
        <w:tc>
          <w:tcPr>
            <w:tcW w:w="2628"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1</w:t>
            </w:r>
          </w:p>
        </w:tc>
        <w:tc>
          <w:tcPr>
            <w:tcW w:w="3941"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Сплата податків і зборів за мінімальними ставками, передбаченими Податковим кодексом України</w:t>
            </w:r>
          </w:p>
        </w:tc>
        <w:tc>
          <w:tcPr>
            <w:tcW w:w="3325"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sz w:val="24"/>
                <w:szCs w:val="24"/>
              </w:rPr>
            </w:pPr>
            <w:r w:rsidRPr="005914FA">
              <w:rPr>
                <w:sz w:val="24"/>
                <w:szCs w:val="24"/>
              </w:rPr>
              <w:t xml:space="preserve">Витрати пов’язані лише з плати за землю,  в сумі:       </w:t>
            </w:r>
            <w:r w:rsidR="00782343" w:rsidRPr="005914FA">
              <w:rPr>
                <w:sz w:val="24"/>
                <w:szCs w:val="24"/>
                <w:lang w:eastAsia="uk-UA"/>
              </w:rPr>
              <w:t xml:space="preserve">4966,9 </w:t>
            </w:r>
            <w:r w:rsidRPr="005914FA">
              <w:rPr>
                <w:sz w:val="24"/>
                <w:szCs w:val="24"/>
              </w:rPr>
              <w:t>тис. грн.</w:t>
            </w:r>
          </w:p>
        </w:tc>
      </w:tr>
      <w:tr w:rsidR="00BC4168" w:rsidRPr="005914FA" w:rsidTr="00471CE3">
        <w:tc>
          <w:tcPr>
            <w:tcW w:w="2628"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2</w:t>
            </w:r>
          </w:p>
        </w:tc>
        <w:tc>
          <w:tcPr>
            <w:tcW w:w="3941"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Сплата податків і зборів за обґрунтованими ставками. Встановлення пільг по сплаті податків для окремих категорій громадян.</w:t>
            </w:r>
          </w:p>
          <w:p w:rsidR="00BC4168" w:rsidRPr="005914FA" w:rsidRDefault="00BC4168" w:rsidP="00471CE3">
            <w:pPr>
              <w:rPr>
                <w:sz w:val="24"/>
                <w:szCs w:val="24"/>
              </w:rPr>
            </w:pPr>
            <w:r w:rsidRPr="005914FA">
              <w:rPr>
                <w:sz w:val="24"/>
                <w:szCs w:val="24"/>
              </w:rPr>
              <w:t>Відкритість процедури, прозорість дій місцевого самоврядування.</w:t>
            </w:r>
          </w:p>
          <w:p w:rsidR="00BC4168" w:rsidRPr="005914FA" w:rsidRDefault="00BC4168" w:rsidP="00471CE3">
            <w:pPr>
              <w:rPr>
                <w:sz w:val="24"/>
                <w:szCs w:val="24"/>
              </w:rPr>
            </w:pPr>
            <w:r w:rsidRPr="005914FA">
              <w:rPr>
                <w:sz w:val="24"/>
                <w:szCs w:val="24"/>
              </w:rPr>
              <w:t>Вдосконалить відносини між місцевою владою та суб’єктами господарювання,  пов’язаних зі справлянням податків та зборів, оскільки враховані пропозиції суб’єктів підприємницької діяльності.</w:t>
            </w:r>
          </w:p>
        </w:tc>
        <w:tc>
          <w:tcPr>
            <w:tcW w:w="3325"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sz w:val="24"/>
                <w:szCs w:val="24"/>
              </w:rPr>
            </w:pPr>
            <w:r w:rsidRPr="005914FA">
              <w:rPr>
                <w:sz w:val="24"/>
                <w:szCs w:val="24"/>
              </w:rPr>
              <w:t>Затрати часу, необхідні для ознайомлення з рішенням про місцеві податки і збори.</w:t>
            </w:r>
          </w:p>
          <w:p w:rsidR="00BC4168" w:rsidRPr="005914FA" w:rsidRDefault="00BC4168" w:rsidP="00471CE3">
            <w:pPr>
              <w:rPr>
                <w:sz w:val="24"/>
                <w:szCs w:val="24"/>
              </w:rPr>
            </w:pPr>
            <w:r w:rsidRPr="005914FA">
              <w:rPr>
                <w:sz w:val="24"/>
                <w:szCs w:val="24"/>
              </w:rPr>
              <w:t>Сплата податків за запропонованими ставками (</w:t>
            </w:r>
            <w:r w:rsidR="00782343" w:rsidRPr="005914FA">
              <w:rPr>
                <w:sz w:val="24"/>
                <w:szCs w:val="24"/>
              </w:rPr>
              <w:t xml:space="preserve">8951,9  </w:t>
            </w:r>
            <w:r w:rsidRPr="005914FA">
              <w:rPr>
                <w:sz w:val="24"/>
                <w:szCs w:val="24"/>
              </w:rPr>
              <w:t xml:space="preserve">тис. грн.). </w:t>
            </w:r>
          </w:p>
          <w:p w:rsidR="00BC4168" w:rsidRPr="005914FA" w:rsidRDefault="00BC4168" w:rsidP="00471CE3">
            <w:pPr>
              <w:rPr>
                <w:sz w:val="24"/>
                <w:szCs w:val="24"/>
              </w:rPr>
            </w:pPr>
            <w:r w:rsidRPr="005914FA">
              <w:rPr>
                <w:sz w:val="24"/>
                <w:szCs w:val="24"/>
              </w:rPr>
              <w:t xml:space="preserve">Детальна інформація щодо очікуваних витрат наведено у додатку 1 до цього АРВ </w:t>
            </w:r>
          </w:p>
        </w:tc>
      </w:tr>
      <w:tr w:rsidR="00BC4168" w:rsidRPr="005914FA" w:rsidTr="00471CE3">
        <w:tc>
          <w:tcPr>
            <w:tcW w:w="2628" w:type="dxa"/>
            <w:tcBorders>
              <w:top w:val="single" w:sz="4" w:space="0" w:color="000000"/>
              <w:left w:val="single" w:sz="4" w:space="0" w:color="000000"/>
              <w:bottom w:val="single" w:sz="4" w:space="0" w:color="000000"/>
              <w:right w:val="nil"/>
            </w:tcBorders>
          </w:tcPr>
          <w:p w:rsidR="00BC4168" w:rsidRPr="005914FA" w:rsidRDefault="00BC4168" w:rsidP="00471CE3">
            <w:pPr>
              <w:pStyle w:val="a4"/>
              <w:spacing w:line="276" w:lineRule="auto"/>
              <w:rPr>
                <w:rStyle w:val="2"/>
                <w:lang w:eastAsia="en-US"/>
              </w:rPr>
            </w:pPr>
            <w:r w:rsidRPr="005914FA">
              <w:rPr>
                <w:rStyle w:val="2"/>
                <w:lang w:eastAsia="en-US"/>
              </w:rPr>
              <w:lastRenderedPageBreak/>
              <w:t>Альтернатива  3</w:t>
            </w:r>
          </w:p>
          <w:p w:rsidR="00BC4168" w:rsidRPr="005914FA" w:rsidRDefault="00BC4168" w:rsidP="00471CE3">
            <w:pPr>
              <w:pStyle w:val="a4"/>
              <w:spacing w:line="276" w:lineRule="auto"/>
              <w:rPr>
                <w:rStyle w:val="2"/>
                <w:lang w:eastAsia="en-US"/>
              </w:rPr>
            </w:pPr>
          </w:p>
        </w:tc>
        <w:tc>
          <w:tcPr>
            <w:tcW w:w="3941" w:type="dxa"/>
            <w:tcBorders>
              <w:top w:val="single" w:sz="4" w:space="0" w:color="000000"/>
              <w:left w:val="single" w:sz="4" w:space="0" w:color="000000"/>
              <w:bottom w:val="single" w:sz="4" w:space="0" w:color="000000"/>
              <w:right w:val="nil"/>
            </w:tcBorders>
            <w:hideMark/>
          </w:tcPr>
          <w:p w:rsidR="00BC4168" w:rsidRPr="005914FA" w:rsidRDefault="00BC4168" w:rsidP="00471CE3">
            <w:pPr>
              <w:jc w:val="both"/>
              <w:rPr>
                <w:rStyle w:val="2"/>
                <w:sz w:val="24"/>
                <w:szCs w:val="24"/>
              </w:rPr>
            </w:pPr>
            <w:r w:rsidRPr="005914FA">
              <w:rPr>
                <w:rStyle w:val="2"/>
                <w:sz w:val="24"/>
                <w:szCs w:val="24"/>
              </w:rPr>
              <w:t>Відсутні.</w:t>
            </w:r>
          </w:p>
        </w:tc>
        <w:tc>
          <w:tcPr>
            <w:tcW w:w="3325"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jc w:val="both"/>
              <w:rPr>
                <w:sz w:val="24"/>
                <w:szCs w:val="24"/>
              </w:rPr>
            </w:pPr>
            <w:r w:rsidRPr="005914FA">
              <w:rPr>
                <w:sz w:val="24"/>
                <w:szCs w:val="24"/>
              </w:rPr>
              <w:t xml:space="preserve">За рахунок прийняття максимальних ставок додаткові витрати орієнтовно будуть складати </w:t>
            </w:r>
            <w:r w:rsidR="00782343" w:rsidRPr="005914FA">
              <w:rPr>
                <w:rStyle w:val="2"/>
                <w:sz w:val="24"/>
                <w:szCs w:val="24"/>
              </w:rPr>
              <w:t>14</w:t>
            </w:r>
            <w:r w:rsidRPr="005914FA">
              <w:rPr>
                <w:rStyle w:val="2"/>
                <w:sz w:val="24"/>
                <w:szCs w:val="24"/>
              </w:rPr>
              <w:t xml:space="preserve">85 </w:t>
            </w:r>
            <w:r w:rsidRPr="005914FA">
              <w:rPr>
                <w:sz w:val="24"/>
                <w:szCs w:val="24"/>
              </w:rPr>
              <w:t>тис. грн. Надмірне податкове  навантаження спричинить додаткові (непомірні) витрати малого бізнесу .</w:t>
            </w:r>
          </w:p>
        </w:tc>
      </w:tr>
    </w:tbl>
    <w:p w:rsidR="00BC4168" w:rsidRPr="005914FA" w:rsidRDefault="00BC4168" w:rsidP="00BC4168">
      <w:pPr>
        <w:pStyle w:val="3"/>
        <w:spacing w:before="0" w:line="240" w:lineRule="auto"/>
        <w:ind w:firstLine="708"/>
        <w:jc w:val="both"/>
        <w:rPr>
          <w:rFonts w:ascii="Times New Roman" w:hAnsi="Times New Roman"/>
          <w:b w:val="0"/>
          <w:color w:val="auto"/>
          <w:sz w:val="24"/>
          <w:szCs w:val="24"/>
          <w:lang w:val="uk-UA"/>
        </w:rPr>
      </w:pPr>
      <w:r w:rsidRPr="005914FA">
        <w:rPr>
          <w:rFonts w:ascii="Times New Roman" w:hAnsi="Times New Roman"/>
          <w:b w:val="0"/>
          <w:color w:val="auto"/>
          <w:sz w:val="24"/>
          <w:szCs w:val="24"/>
          <w:lang w:val="uk-UA"/>
        </w:rPr>
        <w:t>У зв’язку з відсутністю суб'єктів господарювання великого і середнього підприємництва, що підпадають під дію регуляторного акту, витрати на  одного суб’єкта господарювання великого і середнього підприємництва, які виникають внаслідок дії регуляторного  акта згідно Додатка 2 до Методики проведення аналізу впливу  регуляторного акта не розраховувалися.</w:t>
      </w:r>
    </w:p>
    <w:p w:rsidR="00BC4168" w:rsidRPr="005914FA" w:rsidRDefault="00BC4168" w:rsidP="00BC4168">
      <w:pPr>
        <w:rPr>
          <w:b/>
          <w:sz w:val="24"/>
          <w:szCs w:val="24"/>
        </w:rPr>
      </w:pPr>
      <w:r w:rsidRPr="005914FA">
        <w:rPr>
          <w:b/>
          <w:sz w:val="24"/>
          <w:szCs w:val="24"/>
        </w:rPr>
        <w:t xml:space="preserve">          </w:t>
      </w:r>
    </w:p>
    <w:p w:rsidR="00BC4168" w:rsidRPr="005914FA" w:rsidRDefault="00BC4168" w:rsidP="00BC4168">
      <w:pPr>
        <w:rPr>
          <w:sz w:val="24"/>
          <w:szCs w:val="24"/>
        </w:rPr>
      </w:pPr>
      <w:r w:rsidRPr="005914FA">
        <w:rPr>
          <w:b/>
          <w:sz w:val="24"/>
          <w:szCs w:val="24"/>
        </w:rPr>
        <w:t xml:space="preserve"> І</w:t>
      </w:r>
      <w:r w:rsidRPr="005914FA">
        <w:rPr>
          <w:b/>
          <w:sz w:val="24"/>
          <w:szCs w:val="24"/>
          <w:lang w:val="en-US"/>
        </w:rPr>
        <w:t>V</w:t>
      </w:r>
      <w:r w:rsidRPr="005914FA">
        <w:rPr>
          <w:b/>
          <w:sz w:val="24"/>
          <w:szCs w:val="24"/>
        </w:rPr>
        <w:t>.  Вибір найбільш оптимального альтернативного способу досягнення цілей</w:t>
      </w:r>
      <w:r w:rsidRPr="005914FA">
        <w:rPr>
          <w:sz w:val="24"/>
          <w:szCs w:val="24"/>
        </w:rPr>
        <w:t xml:space="preserve">         </w:t>
      </w:r>
    </w:p>
    <w:tbl>
      <w:tblPr>
        <w:tblW w:w="9900" w:type="dxa"/>
        <w:tblInd w:w="-5" w:type="dxa"/>
        <w:tblLayout w:type="fixed"/>
        <w:tblLook w:val="04A0" w:firstRow="1" w:lastRow="0" w:firstColumn="1" w:lastColumn="0" w:noHBand="0" w:noVBand="1"/>
      </w:tblPr>
      <w:tblGrid>
        <w:gridCol w:w="3286"/>
        <w:gridCol w:w="3287"/>
        <w:gridCol w:w="3327"/>
      </w:tblGrid>
      <w:tr w:rsidR="00BC4168" w:rsidRPr="005914FA" w:rsidTr="00471CE3">
        <w:tc>
          <w:tcPr>
            <w:tcW w:w="3284"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Рейтинг результативності (досягнення цілей під час вирішення проблеми)</w:t>
            </w:r>
          </w:p>
        </w:tc>
        <w:tc>
          <w:tcPr>
            <w:tcW w:w="3285"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Бал результативності ( за чотирибальною системою оцінки)</w:t>
            </w:r>
          </w:p>
        </w:tc>
        <w:tc>
          <w:tcPr>
            <w:tcW w:w="3325"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b/>
                <w:sz w:val="24"/>
                <w:szCs w:val="24"/>
              </w:rPr>
            </w:pPr>
            <w:r w:rsidRPr="005914FA">
              <w:rPr>
                <w:b/>
                <w:sz w:val="24"/>
                <w:szCs w:val="24"/>
              </w:rPr>
              <w:t>Коментарі щодо присвоєння відповідного бала</w:t>
            </w:r>
          </w:p>
        </w:tc>
      </w:tr>
      <w:tr w:rsidR="00BC4168" w:rsidRPr="005914FA" w:rsidTr="00471CE3">
        <w:tc>
          <w:tcPr>
            <w:tcW w:w="3284"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1</w:t>
            </w:r>
          </w:p>
        </w:tc>
        <w:tc>
          <w:tcPr>
            <w:tcW w:w="3285"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1 - цілі прийняття регуляторного акта не можуть бути досягнуті (проблема продовжує існувати)</w:t>
            </w:r>
          </w:p>
        </w:tc>
        <w:tc>
          <w:tcPr>
            <w:tcW w:w="3325" w:type="dxa"/>
            <w:tcBorders>
              <w:top w:val="single" w:sz="4" w:space="0" w:color="000000"/>
              <w:left w:val="single" w:sz="4" w:space="0" w:color="000000"/>
              <w:bottom w:val="single" w:sz="4" w:space="0" w:color="000000"/>
              <w:right w:val="single" w:sz="4" w:space="0" w:color="000000"/>
            </w:tcBorders>
          </w:tcPr>
          <w:p w:rsidR="00BC4168" w:rsidRPr="005914FA" w:rsidRDefault="00BC4168" w:rsidP="00471CE3">
            <w:pPr>
              <w:pStyle w:val="a4"/>
              <w:spacing w:before="0" w:after="0"/>
              <w:rPr>
                <w:lang w:eastAsia="en-US"/>
              </w:rPr>
            </w:pPr>
            <w:r w:rsidRPr="005914FA">
              <w:rPr>
                <w:lang w:eastAsia="en-US"/>
              </w:rPr>
              <w:t xml:space="preserve">Така альтернатива є не прийнятною, оскільки місцеві податки та збори будуть сплачуватися платниками відповідно  до Податкового  кодексу України за мінімальними ставками,  громадяни  втратять додаткові пільги. Зменшаться надходження до місцевого бюджету, а це не дозволить  профінансувати  в повній мірі соціально-економічні та інші  програми. Очікуванні втрати до  місцевого бюджету складатимуть </w:t>
            </w:r>
            <w:r w:rsidR="005914FA" w:rsidRPr="005914FA">
              <w:rPr>
                <w:lang w:eastAsia="uk-UA"/>
              </w:rPr>
              <w:t xml:space="preserve">2736,60 </w:t>
            </w:r>
            <w:r w:rsidRPr="005914FA">
              <w:rPr>
                <w:lang w:eastAsia="en-US"/>
              </w:rPr>
              <w:t>тис. грн..</w:t>
            </w:r>
          </w:p>
          <w:p w:rsidR="00BC4168" w:rsidRPr="005914FA" w:rsidRDefault="00BC4168" w:rsidP="00471CE3">
            <w:pPr>
              <w:rPr>
                <w:sz w:val="24"/>
                <w:szCs w:val="24"/>
              </w:rPr>
            </w:pPr>
          </w:p>
        </w:tc>
      </w:tr>
      <w:tr w:rsidR="00BC4168" w:rsidRPr="005914FA" w:rsidTr="00471CE3">
        <w:tc>
          <w:tcPr>
            <w:tcW w:w="3284"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2</w:t>
            </w:r>
          </w:p>
        </w:tc>
        <w:tc>
          <w:tcPr>
            <w:tcW w:w="3285"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3 - цілі прийняття проекту регуляторного акта можуть бути досягнуті майже повною мірою (усі важливі аспекти проблеми існувати не будуть)</w:t>
            </w:r>
          </w:p>
        </w:tc>
        <w:tc>
          <w:tcPr>
            <w:tcW w:w="3325"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jc w:val="both"/>
              <w:rPr>
                <w:sz w:val="24"/>
                <w:szCs w:val="24"/>
              </w:rPr>
            </w:pPr>
            <w:r w:rsidRPr="005914FA">
              <w:rPr>
                <w:sz w:val="24"/>
                <w:szCs w:val="24"/>
              </w:rPr>
              <w:t>Прийняття даного рішення міської ради забезпечить досягнути встановлених цілей, чітких та прозорих механізмів справляння та сплати місцевих податків і зборів на території міста та відповідне наповнення місцевого бюджету.</w:t>
            </w:r>
          </w:p>
          <w:p w:rsidR="00BC4168" w:rsidRPr="005914FA" w:rsidRDefault="00BC4168" w:rsidP="00471CE3">
            <w:pPr>
              <w:rPr>
                <w:sz w:val="24"/>
                <w:szCs w:val="24"/>
              </w:rPr>
            </w:pPr>
            <w:r w:rsidRPr="005914FA">
              <w:rPr>
                <w:sz w:val="24"/>
                <w:szCs w:val="24"/>
              </w:rPr>
              <w:t xml:space="preserve"> До бюджету територіальної громади надійде орієнтовно </w:t>
            </w:r>
          </w:p>
          <w:p w:rsidR="00BC4168" w:rsidRPr="005914FA" w:rsidRDefault="005914FA" w:rsidP="00471CE3">
            <w:pPr>
              <w:rPr>
                <w:sz w:val="24"/>
                <w:szCs w:val="24"/>
              </w:rPr>
            </w:pPr>
            <w:r w:rsidRPr="005914FA">
              <w:rPr>
                <w:sz w:val="24"/>
                <w:szCs w:val="24"/>
              </w:rPr>
              <w:t xml:space="preserve">8951,9  </w:t>
            </w:r>
            <w:r w:rsidR="00BC4168" w:rsidRPr="005914FA">
              <w:rPr>
                <w:sz w:val="24"/>
                <w:szCs w:val="24"/>
              </w:rPr>
              <w:t>тис. грн. Таким чином, прийняттям вказаного рішення буде досягнуто балансу інтересів громади і платників податків і зборів.</w:t>
            </w:r>
          </w:p>
        </w:tc>
      </w:tr>
      <w:tr w:rsidR="00BC4168" w:rsidRPr="005914FA" w:rsidTr="00471CE3">
        <w:tc>
          <w:tcPr>
            <w:tcW w:w="3284" w:type="dxa"/>
            <w:tcBorders>
              <w:top w:val="single" w:sz="4" w:space="0" w:color="000000"/>
              <w:left w:val="single" w:sz="4" w:space="0" w:color="000000"/>
              <w:bottom w:val="single" w:sz="4" w:space="0" w:color="000000"/>
              <w:right w:val="nil"/>
            </w:tcBorders>
            <w:hideMark/>
          </w:tcPr>
          <w:p w:rsidR="00BC4168" w:rsidRPr="005914FA" w:rsidRDefault="00BC4168" w:rsidP="00471CE3">
            <w:pPr>
              <w:pStyle w:val="a4"/>
              <w:spacing w:before="0" w:after="0"/>
              <w:rPr>
                <w:rStyle w:val="2"/>
                <w:lang w:eastAsia="en-US"/>
              </w:rPr>
            </w:pPr>
            <w:r w:rsidRPr="005914FA">
              <w:rPr>
                <w:rStyle w:val="2"/>
                <w:lang w:eastAsia="en-US"/>
              </w:rPr>
              <w:lastRenderedPageBreak/>
              <w:t xml:space="preserve"> Альтернатива  3</w:t>
            </w:r>
          </w:p>
        </w:tc>
        <w:tc>
          <w:tcPr>
            <w:tcW w:w="3285" w:type="dxa"/>
            <w:tcBorders>
              <w:top w:val="single" w:sz="4" w:space="0" w:color="000000"/>
              <w:left w:val="single" w:sz="4" w:space="0" w:color="000000"/>
              <w:bottom w:val="single" w:sz="4" w:space="0" w:color="000000"/>
              <w:right w:val="nil"/>
            </w:tcBorders>
            <w:hideMark/>
          </w:tcPr>
          <w:p w:rsidR="00BC4168" w:rsidRPr="005914FA" w:rsidRDefault="00BC4168" w:rsidP="00471CE3">
            <w:pPr>
              <w:pStyle w:val="a4"/>
              <w:spacing w:before="0" w:after="0"/>
              <w:jc w:val="center"/>
              <w:rPr>
                <w:lang w:eastAsia="en-US"/>
              </w:rPr>
            </w:pPr>
            <w:r w:rsidRPr="005914FA">
              <w:rPr>
                <w:lang w:eastAsia="en-US"/>
              </w:rPr>
              <w:t>2- цілі прийняття регуляторного акта будуть досягнуті частково</w:t>
            </w:r>
          </w:p>
        </w:tc>
        <w:tc>
          <w:tcPr>
            <w:tcW w:w="3325"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pStyle w:val="a4"/>
              <w:spacing w:before="0" w:after="0"/>
              <w:rPr>
                <w:rStyle w:val="2"/>
                <w:lang w:eastAsia="en-US"/>
              </w:rPr>
            </w:pPr>
            <w:r w:rsidRPr="005914FA">
              <w:rPr>
                <w:rStyle w:val="2"/>
                <w:lang w:eastAsia="en-US"/>
              </w:rPr>
              <w:t>Надмірне податкове навантаження на суб’єктів господарювання  знівелює вигоди від збільшення дохідної частини бюджету, а саме існує ризик переходу  суб’єктів господарювання   в «тінь». Балансу інтересів досягнуто не буде.</w:t>
            </w:r>
          </w:p>
        </w:tc>
      </w:tr>
    </w:tbl>
    <w:p w:rsidR="00BC4168" w:rsidRPr="005914FA" w:rsidRDefault="00BC4168" w:rsidP="00BC4168">
      <w:pPr>
        <w:rPr>
          <w:sz w:val="24"/>
          <w:szCs w:val="24"/>
        </w:rPr>
      </w:pPr>
      <w:r w:rsidRPr="005914FA">
        <w:rPr>
          <w:sz w:val="24"/>
          <w:szCs w:val="24"/>
        </w:rPr>
        <w:t xml:space="preserve">                      </w:t>
      </w:r>
    </w:p>
    <w:p w:rsidR="00BC4168" w:rsidRPr="005914FA" w:rsidRDefault="00BC4168" w:rsidP="00BC4168">
      <w:pPr>
        <w:rPr>
          <w:sz w:val="24"/>
          <w:szCs w:val="24"/>
        </w:rPr>
      </w:pPr>
    </w:p>
    <w:tbl>
      <w:tblPr>
        <w:tblW w:w="9900" w:type="dxa"/>
        <w:tblInd w:w="-5" w:type="dxa"/>
        <w:tblLayout w:type="fixed"/>
        <w:tblLook w:val="04A0" w:firstRow="1" w:lastRow="0" w:firstColumn="1" w:lastColumn="0" w:noHBand="0" w:noVBand="1"/>
      </w:tblPr>
      <w:tblGrid>
        <w:gridCol w:w="2465"/>
        <w:gridCol w:w="2464"/>
        <w:gridCol w:w="2844"/>
        <w:gridCol w:w="2127"/>
      </w:tblGrid>
      <w:tr w:rsidR="00BC4168" w:rsidRPr="005914FA" w:rsidTr="00471CE3">
        <w:tc>
          <w:tcPr>
            <w:tcW w:w="2463"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Рейтинг результативності</w:t>
            </w:r>
          </w:p>
        </w:tc>
        <w:tc>
          <w:tcPr>
            <w:tcW w:w="2463"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Вигоди</w:t>
            </w:r>
          </w:p>
          <w:p w:rsidR="00BC4168" w:rsidRPr="005914FA" w:rsidRDefault="00BC4168" w:rsidP="00471CE3">
            <w:pPr>
              <w:rPr>
                <w:b/>
                <w:sz w:val="24"/>
                <w:szCs w:val="24"/>
              </w:rPr>
            </w:pPr>
            <w:r w:rsidRPr="005914FA">
              <w:rPr>
                <w:b/>
                <w:sz w:val="24"/>
                <w:szCs w:val="24"/>
              </w:rPr>
              <w:t>(підсумок)</w:t>
            </w:r>
          </w:p>
        </w:tc>
        <w:tc>
          <w:tcPr>
            <w:tcW w:w="2842"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Витрати</w:t>
            </w:r>
          </w:p>
          <w:p w:rsidR="00BC4168" w:rsidRPr="005914FA" w:rsidRDefault="00BC4168" w:rsidP="00471CE3">
            <w:pPr>
              <w:rPr>
                <w:b/>
                <w:sz w:val="24"/>
                <w:szCs w:val="24"/>
              </w:rPr>
            </w:pPr>
            <w:r w:rsidRPr="005914FA">
              <w:rPr>
                <w:b/>
                <w:sz w:val="24"/>
                <w:szCs w:val="24"/>
              </w:rPr>
              <w:t>(підсумок)</w:t>
            </w:r>
          </w:p>
        </w:tc>
        <w:tc>
          <w:tcPr>
            <w:tcW w:w="2126"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b/>
                <w:sz w:val="24"/>
                <w:szCs w:val="24"/>
              </w:rPr>
            </w:pPr>
            <w:r w:rsidRPr="005914FA">
              <w:rPr>
                <w:b/>
                <w:sz w:val="24"/>
                <w:szCs w:val="24"/>
              </w:rPr>
              <w:t>Обґрунтування відповідного місця альтернативи у рейтингу</w:t>
            </w:r>
          </w:p>
        </w:tc>
      </w:tr>
      <w:tr w:rsidR="00BC4168" w:rsidRPr="005914FA" w:rsidTr="00471CE3">
        <w:tc>
          <w:tcPr>
            <w:tcW w:w="2463"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2</w:t>
            </w:r>
          </w:p>
        </w:tc>
        <w:tc>
          <w:tcPr>
            <w:tcW w:w="2463"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sz w:val="24"/>
                <w:szCs w:val="24"/>
              </w:rPr>
              <w:t xml:space="preserve">Наповнення місцевого бюджету та спрямування фінансового ресурсу на соціально-економічний розвиток громади. </w:t>
            </w:r>
          </w:p>
          <w:p w:rsidR="00BC4168" w:rsidRPr="005914FA" w:rsidRDefault="00BC4168" w:rsidP="00471CE3">
            <w:pPr>
              <w:rPr>
                <w:sz w:val="24"/>
                <w:szCs w:val="24"/>
              </w:rPr>
            </w:pPr>
            <w:r w:rsidRPr="005914FA">
              <w:rPr>
                <w:sz w:val="24"/>
                <w:szCs w:val="24"/>
              </w:rPr>
              <w:t xml:space="preserve">Сплата податків і зборів СПД та громадянами за обґрунтованими ставками.  </w:t>
            </w:r>
          </w:p>
        </w:tc>
        <w:tc>
          <w:tcPr>
            <w:tcW w:w="2842"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 xml:space="preserve">Сплата податків за запропонованими ставками </w:t>
            </w:r>
            <w:r w:rsidR="005914FA" w:rsidRPr="005914FA">
              <w:rPr>
                <w:sz w:val="24"/>
                <w:szCs w:val="24"/>
              </w:rPr>
              <w:t xml:space="preserve">8951,9  </w:t>
            </w:r>
            <w:proofErr w:type="spellStart"/>
            <w:r w:rsidRPr="005914FA">
              <w:rPr>
                <w:sz w:val="24"/>
                <w:szCs w:val="24"/>
              </w:rPr>
              <w:t>тис.грн</w:t>
            </w:r>
            <w:proofErr w:type="spellEnd"/>
            <w:r w:rsidRPr="005914FA">
              <w:rPr>
                <w:sz w:val="24"/>
                <w:szCs w:val="24"/>
              </w:rPr>
              <w:t>. Детальна інформація щодо очікуваних витрат СПД наведено у додатку 1 до цього АРВ.</w:t>
            </w:r>
          </w:p>
        </w:tc>
        <w:tc>
          <w:tcPr>
            <w:tcW w:w="2126"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sz w:val="24"/>
                <w:szCs w:val="24"/>
              </w:rPr>
            </w:pPr>
            <w:r w:rsidRPr="005914FA">
              <w:rPr>
                <w:sz w:val="24"/>
                <w:szCs w:val="24"/>
              </w:rPr>
              <w:t>Наповнення місцевого бюджету, збереження кількості суб’єктів господарювання та робочих місць</w:t>
            </w:r>
          </w:p>
        </w:tc>
      </w:tr>
      <w:tr w:rsidR="00BC4168" w:rsidRPr="005914FA" w:rsidTr="00471CE3">
        <w:tc>
          <w:tcPr>
            <w:tcW w:w="2463"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lang w:val="en-US"/>
              </w:rPr>
            </w:pPr>
            <w:r w:rsidRPr="005914FA">
              <w:rPr>
                <w:sz w:val="24"/>
                <w:szCs w:val="24"/>
              </w:rPr>
              <w:t>Альтернатива 3</w:t>
            </w:r>
          </w:p>
        </w:tc>
        <w:tc>
          <w:tcPr>
            <w:tcW w:w="2463"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lang w:eastAsia="en-US"/>
              </w:rPr>
              <w:t>Додаткові надходження коштів до місцевого бюджету (</w:t>
            </w:r>
            <w:r w:rsidR="005914FA" w:rsidRPr="005914FA">
              <w:rPr>
                <w:lang w:eastAsia="en-US"/>
              </w:rPr>
              <w:t>1</w:t>
            </w:r>
            <w:r w:rsidR="005914FA" w:rsidRPr="005914FA">
              <w:rPr>
                <w:lang w:val="ru-RU" w:eastAsia="en-US"/>
              </w:rPr>
              <w:t>4</w:t>
            </w:r>
            <w:r w:rsidR="005914FA" w:rsidRPr="005914FA">
              <w:rPr>
                <w:lang w:eastAsia="en-US"/>
              </w:rPr>
              <w:t>85</w:t>
            </w:r>
            <w:r w:rsidR="005914FA" w:rsidRPr="005914FA">
              <w:rPr>
                <w:lang w:val="ru-RU" w:eastAsia="en-US"/>
              </w:rPr>
              <w:t xml:space="preserve"> </w:t>
            </w:r>
            <w:r w:rsidRPr="005914FA">
              <w:rPr>
                <w:sz w:val="24"/>
                <w:szCs w:val="24"/>
                <w:lang w:eastAsia="en-US"/>
              </w:rPr>
              <w:t>тис. грн.) та спрямування їх  на вирішення соціальних проблем територіальної   громади</w:t>
            </w:r>
            <w:r w:rsidRPr="005914FA">
              <w:rPr>
                <w:sz w:val="24"/>
                <w:szCs w:val="24"/>
              </w:rPr>
              <w:t xml:space="preserve">. </w:t>
            </w:r>
          </w:p>
        </w:tc>
        <w:tc>
          <w:tcPr>
            <w:tcW w:w="2842" w:type="dxa"/>
            <w:tcBorders>
              <w:top w:val="single" w:sz="4" w:space="0" w:color="000000"/>
              <w:left w:val="single" w:sz="4" w:space="0" w:color="000000"/>
              <w:bottom w:val="single" w:sz="4" w:space="0" w:color="000000"/>
              <w:right w:val="nil"/>
            </w:tcBorders>
            <w:hideMark/>
          </w:tcPr>
          <w:p w:rsidR="00BC4168" w:rsidRPr="005914FA" w:rsidRDefault="00BC4168" w:rsidP="00471CE3">
            <w:pPr>
              <w:pStyle w:val="a4"/>
              <w:spacing w:before="0" w:after="0" w:line="276" w:lineRule="auto"/>
              <w:rPr>
                <w:lang w:eastAsia="en-US"/>
              </w:rPr>
            </w:pPr>
            <w:r w:rsidRPr="005914FA">
              <w:rPr>
                <w:lang w:eastAsia="en-US"/>
              </w:rPr>
              <w:t>Надмірне податкове навантаження (</w:t>
            </w:r>
            <w:r w:rsidR="005914FA" w:rsidRPr="005914FA">
              <w:rPr>
                <w:lang w:eastAsia="en-US"/>
              </w:rPr>
              <w:t>1</w:t>
            </w:r>
            <w:r w:rsidR="005914FA" w:rsidRPr="005914FA">
              <w:rPr>
                <w:lang w:val="ru-RU" w:eastAsia="en-US"/>
              </w:rPr>
              <w:t>4</w:t>
            </w:r>
            <w:r w:rsidRPr="005914FA">
              <w:rPr>
                <w:lang w:eastAsia="en-US"/>
              </w:rPr>
              <w:t>85 тис. грн. ) спричинить занепад малого бізнесу.</w:t>
            </w:r>
          </w:p>
          <w:p w:rsidR="00BC4168" w:rsidRPr="005914FA" w:rsidRDefault="00BC4168" w:rsidP="00471CE3">
            <w:pPr>
              <w:rPr>
                <w:sz w:val="24"/>
                <w:szCs w:val="24"/>
              </w:rPr>
            </w:pPr>
            <w:r w:rsidRPr="005914FA">
              <w:rPr>
                <w:sz w:val="24"/>
                <w:szCs w:val="24"/>
              </w:rPr>
              <w:t xml:space="preserve">Детальна інформація щодо очікуваних витрат СПД наведено у додатку 1 до цього АРВ </w:t>
            </w:r>
          </w:p>
        </w:tc>
        <w:tc>
          <w:tcPr>
            <w:tcW w:w="2126"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sz w:val="24"/>
                <w:szCs w:val="24"/>
              </w:rPr>
            </w:pPr>
            <w:r w:rsidRPr="005914FA">
              <w:rPr>
                <w:sz w:val="24"/>
                <w:szCs w:val="24"/>
              </w:rPr>
              <w:t>Додаткове наповнення місцевого бюджету.</w:t>
            </w:r>
          </w:p>
          <w:p w:rsidR="00BC4168" w:rsidRPr="005914FA" w:rsidRDefault="00BC4168" w:rsidP="00471CE3">
            <w:pPr>
              <w:rPr>
                <w:sz w:val="24"/>
                <w:szCs w:val="24"/>
              </w:rPr>
            </w:pPr>
            <w:r w:rsidRPr="005914FA">
              <w:rPr>
                <w:sz w:val="24"/>
                <w:szCs w:val="24"/>
              </w:rPr>
              <w:t xml:space="preserve">Надмірне навантаження на СПД, можливе скорочення кількості СПД. </w:t>
            </w:r>
          </w:p>
        </w:tc>
      </w:tr>
      <w:tr w:rsidR="00BC4168" w:rsidRPr="005914FA" w:rsidTr="00471CE3">
        <w:tc>
          <w:tcPr>
            <w:tcW w:w="2463"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lang w:val="en-US"/>
              </w:rPr>
            </w:pPr>
            <w:r w:rsidRPr="005914FA">
              <w:rPr>
                <w:sz w:val="24"/>
                <w:szCs w:val="24"/>
              </w:rPr>
              <w:t>Альтернатива 1</w:t>
            </w:r>
          </w:p>
        </w:tc>
        <w:tc>
          <w:tcPr>
            <w:tcW w:w="2463"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 xml:space="preserve">Сплата податків за мінімальними ставками, передбаченими Податковим кодексом України </w:t>
            </w:r>
          </w:p>
        </w:tc>
        <w:tc>
          <w:tcPr>
            <w:tcW w:w="2842"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lang w:eastAsia="en-US"/>
              </w:rPr>
              <w:t>Зменшення надходжень у місцевий бюджет.</w:t>
            </w:r>
          </w:p>
          <w:p w:rsidR="00BC4168" w:rsidRPr="005914FA" w:rsidRDefault="00BC4168" w:rsidP="00471CE3">
            <w:pPr>
              <w:rPr>
                <w:sz w:val="24"/>
                <w:szCs w:val="24"/>
              </w:rPr>
            </w:pPr>
            <w:r w:rsidRPr="005914FA">
              <w:rPr>
                <w:sz w:val="24"/>
                <w:szCs w:val="24"/>
              </w:rPr>
              <w:t xml:space="preserve">Сумарні витрати, </w:t>
            </w:r>
            <w:r w:rsidR="005914FA" w:rsidRPr="005914FA">
              <w:rPr>
                <w:sz w:val="24"/>
                <w:szCs w:val="24"/>
                <w:lang w:eastAsia="uk-UA"/>
              </w:rPr>
              <w:t xml:space="preserve">2736,60 </w:t>
            </w:r>
            <w:r w:rsidRPr="005914FA">
              <w:rPr>
                <w:sz w:val="24"/>
                <w:szCs w:val="24"/>
              </w:rPr>
              <w:t>тис. грн.</w:t>
            </w:r>
          </w:p>
        </w:tc>
        <w:tc>
          <w:tcPr>
            <w:tcW w:w="2126"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sz w:val="24"/>
                <w:szCs w:val="24"/>
              </w:rPr>
            </w:pPr>
            <w:r w:rsidRPr="005914FA">
              <w:rPr>
                <w:sz w:val="24"/>
                <w:szCs w:val="24"/>
              </w:rPr>
              <w:t>Зменшення надходжень до місцевого бюджету, підвищення соціальної напруги за причини погіршення якості життя членів громади</w:t>
            </w:r>
          </w:p>
        </w:tc>
      </w:tr>
    </w:tbl>
    <w:p w:rsidR="00BC4168" w:rsidRPr="005914FA" w:rsidRDefault="00BC4168" w:rsidP="00BC4168">
      <w:pPr>
        <w:rPr>
          <w:sz w:val="24"/>
          <w:szCs w:val="24"/>
        </w:rPr>
      </w:pPr>
    </w:p>
    <w:p w:rsidR="00BC4168" w:rsidRPr="005914FA" w:rsidRDefault="00BC4168" w:rsidP="00BC4168">
      <w:pPr>
        <w:rPr>
          <w:sz w:val="24"/>
          <w:szCs w:val="24"/>
        </w:rPr>
      </w:pPr>
    </w:p>
    <w:tbl>
      <w:tblPr>
        <w:tblW w:w="9900" w:type="dxa"/>
        <w:tblInd w:w="-5" w:type="dxa"/>
        <w:tblLayout w:type="fixed"/>
        <w:tblLook w:val="04A0" w:firstRow="1" w:lastRow="0" w:firstColumn="1" w:lastColumn="0" w:noHBand="0" w:noVBand="1"/>
      </w:tblPr>
      <w:tblGrid>
        <w:gridCol w:w="2510"/>
        <w:gridCol w:w="4063"/>
        <w:gridCol w:w="3327"/>
      </w:tblGrid>
      <w:tr w:rsidR="00BC4168" w:rsidRPr="005914FA" w:rsidTr="00471CE3">
        <w:tc>
          <w:tcPr>
            <w:tcW w:w="2508" w:type="dxa"/>
            <w:tcBorders>
              <w:top w:val="single" w:sz="4" w:space="0" w:color="000000"/>
              <w:left w:val="single" w:sz="4" w:space="0" w:color="000000"/>
              <w:bottom w:val="single" w:sz="4" w:space="0" w:color="000000"/>
              <w:right w:val="nil"/>
            </w:tcBorders>
          </w:tcPr>
          <w:p w:rsidR="00BC4168" w:rsidRPr="005914FA" w:rsidRDefault="00BC4168" w:rsidP="00471CE3">
            <w:pPr>
              <w:rPr>
                <w:b/>
                <w:sz w:val="24"/>
                <w:szCs w:val="24"/>
              </w:rPr>
            </w:pPr>
            <w:r w:rsidRPr="005914FA">
              <w:rPr>
                <w:sz w:val="24"/>
                <w:szCs w:val="24"/>
              </w:rPr>
              <w:t xml:space="preserve">     </w:t>
            </w:r>
            <w:r w:rsidRPr="005914FA">
              <w:rPr>
                <w:b/>
                <w:sz w:val="24"/>
                <w:szCs w:val="24"/>
              </w:rPr>
              <w:t>Рейтинг</w:t>
            </w:r>
          </w:p>
          <w:p w:rsidR="00BC4168" w:rsidRPr="005914FA" w:rsidRDefault="00BC4168" w:rsidP="00471CE3">
            <w:pPr>
              <w:rPr>
                <w:b/>
                <w:sz w:val="24"/>
                <w:szCs w:val="24"/>
              </w:rPr>
            </w:pPr>
          </w:p>
        </w:tc>
        <w:tc>
          <w:tcPr>
            <w:tcW w:w="4061" w:type="dxa"/>
            <w:tcBorders>
              <w:top w:val="single" w:sz="4" w:space="0" w:color="000000"/>
              <w:left w:val="single" w:sz="4" w:space="0" w:color="000000"/>
              <w:bottom w:val="single" w:sz="4" w:space="0" w:color="000000"/>
              <w:right w:val="nil"/>
            </w:tcBorders>
            <w:hideMark/>
          </w:tcPr>
          <w:p w:rsidR="00BC4168" w:rsidRPr="005914FA" w:rsidRDefault="00BC4168" w:rsidP="00471CE3">
            <w:pPr>
              <w:rPr>
                <w:b/>
                <w:sz w:val="24"/>
                <w:szCs w:val="24"/>
              </w:rPr>
            </w:pPr>
            <w:r w:rsidRPr="005914FA">
              <w:rPr>
                <w:b/>
                <w:sz w:val="24"/>
                <w:szCs w:val="24"/>
              </w:rPr>
              <w:t xml:space="preserve">Аргументи щодо переваги обраної альтернативи/причини відмови </w:t>
            </w:r>
            <w:r w:rsidRPr="005914FA">
              <w:rPr>
                <w:b/>
                <w:sz w:val="24"/>
                <w:szCs w:val="24"/>
              </w:rPr>
              <w:lastRenderedPageBreak/>
              <w:t>від альтернативи</w:t>
            </w:r>
          </w:p>
        </w:tc>
        <w:tc>
          <w:tcPr>
            <w:tcW w:w="3325" w:type="dxa"/>
            <w:tcBorders>
              <w:top w:val="single" w:sz="4" w:space="0" w:color="000000"/>
              <w:left w:val="single" w:sz="4" w:space="0" w:color="000000"/>
              <w:bottom w:val="single" w:sz="4" w:space="0" w:color="000000"/>
              <w:right w:val="single" w:sz="4" w:space="0" w:color="000000"/>
            </w:tcBorders>
            <w:hideMark/>
          </w:tcPr>
          <w:p w:rsidR="00BC4168" w:rsidRPr="005914FA" w:rsidRDefault="00BC4168" w:rsidP="00471CE3">
            <w:pPr>
              <w:rPr>
                <w:b/>
                <w:sz w:val="24"/>
                <w:szCs w:val="24"/>
              </w:rPr>
            </w:pPr>
            <w:r w:rsidRPr="005914FA">
              <w:rPr>
                <w:b/>
                <w:sz w:val="24"/>
                <w:szCs w:val="24"/>
              </w:rPr>
              <w:lastRenderedPageBreak/>
              <w:t xml:space="preserve">Оцінка ризику зовнішніх чинників на дію </w:t>
            </w:r>
            <w:r w:rsidRPr="005914FA">
              <w:rPr>
                <w:b/>
                <w:sz w:val="24"/>
                <w:szCs w:val="24"/>
              </w:rPr>
              <w:lastRenderedPageBreak/>
              <w:t xml:space="preserve">запропонованого регуляторного акта </w:t>
            </w:r>
          </w:p>
        </w:tc>
      </w:tr>
      <w:tr w:rsidR="00BC4168" w:rsidRPr="005914FA" w:rsidTr="00471CE3">
        <w:tc>
          <w:tcPr>
            <w:tcW w:w="2508"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highlight w:val="red"/>
              </w:rPr>
            </w:pPr>
            <w:r w:rsidRPr="005914FA">
              <w:rPr>
                <w:sz w:val="24"/>
                <w:szCs w:val="24"/>
              </w:rPr>
              <w:lastRenderedPageBreak/>
              <w:t>Альтернатива 2</w:t>
            </w:r>
          </w:p>
        </w:tc>
        <w:tc>
          <w:tcPr>
            <w:tcW w:w="4061"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highlight w:val="red"/>
              </w:rPr>
            </w:pPr>
            <w:r w:rsidRPr="005914FA">
              <w:rPr>
                <w:sz w:val="24"/>
                <w:szCs w:val="24"/>
                <w:lang w:eastAsia="en-US"/>
              </w:rPr>
              <w:t>Альтернатива є  доцільною. Прийняття рішення забезпечить наповнення  місцевого  бюджету. Податкове навантаження для платників  місцевих податків і зборів не буде надмірним. Досягнення балансу інтересів  органу місцевого самоврядування та платників  місцевих податків і зборів.</w:t>
            </w:r>
          </w:p>
        </w:tc>
        <w:tc>
          <w:tcPr>
            <w:tcW w:w="3325" w:type="dxa"/>
            <w:tcBorders>
              <w:top w:val="single" w:sz="4" w:space="0" w:color="000000"/>
              <w:left w:val="single" w:sz="4" w:space="0" w:color="000000"/>
              <w:bottom w:val="single" w:sz="4" w:space="0" w:color="000000"/>
              <w:right w:val="single" w:sz="4" w:space="0" w:color="000000"/>
            </w:tcBorders>
            <w:vAlign w:val="center"/>
            <w:hideMark/>
          </w:tcPr>
          <w:p w:rsidR="00BC4168" w:rsidRPr="005914FA" w:rsidRDefault="00BC4168" w:rsidP="00471CE3">
            <w:pPr>
              <w:jc w:val="both"/>
              <w:rPr>
                <w:sz w:val="24"/>
                <w:szCs w:val="24"/>
              </w:rPr>
            </w:pPr>
            <w:r w:rsidRPr="005914FA">
              <w:rPr>
                <w:sz w:val="24"/>
                <w:szCs w:val="24"/>
              </w:rPr>
              <w:t>Зміни до чинного законодавства:</w:t>
            </w:r>
          </w:p>
          <w:p w:rsidR="00BC4168" w:rsidRPr="005914FA" w:rsidRDefault="00BC4168" w:rsidP="00471CE3">
            <w:pPr>
              <w:numPr>
                <w:ilvl w:val="0"/>
                <w:numId w:val="2"/>
              </w:numPr>
              <w:ind w:left="99" w:firstLine="0"/>
              <w:jc w:val="both"/>
              <w:rPr>
                <w:sz w:val="24"/>
                <w:szCs w:val="24"/>
              </w:rPr>
            </w:pPr>
            <w:r w:rsidRPr="005914FA">
              <w:rPr>
                <w:sz w:val="24"/>
                <w:szCs w:val="24"/>
              </w:rPr>
              <w:t>Податкового кодексу України;</w:t>
            </w:r>
          </w:p>
          <w:p w:rsidR="00BC4168" w:rsidRPr="005914FA" w:rsidRDefault="00BC4168" w:rsidP="00471CE3">
            <w:pPr>
              <w:numPr>
                <w:ilvl w:val="0"/>
                <w:numId w:val="2"/>
              </w:numPr>
              <w:ind w:left="99" w:firstLine="0"/>
              <w:jc w:val="both"/>
              <w:rPr>
                <w:sz w:val="24"/>
                <w:szCs w:val="24"/>
              </w:rPr>
            </w:pPr>
            <w:r w:rsidRPr="005914FA">
              <w:rPr>
                <w:sz w:val="24"/>
                <w:szCs w:val="24"/>
              </w:rPr>
              <w:t>Бюджетного кодексу України;</w:t>
            </w:r>
          </w:p>
          <w:p w:rsidR="00BC4168" w:rsidRPr="005914FA" w:rsidRDefault="00BC4168" w:rsidP="00471CE3">
            <w:pPr>
              <w:numPr>
                <w:ilvl w:val="0"/>
                <w:numId w:val="2"/>
              </w:numPr>
              <w:ind w:left="99" w:firstLine="0"/>
              <w:jc w:val="both"/>
              <w:rPr>
                <w:sz w:val="24"/>
                <w:szCs w:val="24"/>
              </w:rPr>
            </w:pPr>
            <w:r w:rsidRPr="005914FA">
              <w:rPr>
                <w:sz w:val="24"/>
                <w:szCs w:val="24"/>
              </w:rPr>
              <w:t>Земельного кодексу України;</w:t>
            </w:r>
          </w:p>
          <w:p w:rsidR="00BC4168" w:rsidRPr="005914FA" w:rsidRDefault="00BC4168" w:rsidP="00471CE3">
            <w:pPr>
              <w:jc w:val="both"/>
              <w:rPr>
                <w:sz w:val="24"/>
                <w:szCs w:val="24"/>
              </w:rPr>
            </w:pPr>
            <w:r w:rsidRPr="005914FA">
              <w:rPr>
                <w:sz w:val="24"/>
                <w:szCs w:val="24"/>
              </w:rPr>
              <w:t>та інші закони (зміна мінімальної заробітної плати, прожиткового мінімуму, тощо).</w:t>
            </w:r>
          </w:p>
          <w:p w:rsidR="00BC4168" w:rsidRPr="005914FA" w:rsidRDefault="00BC4168" w:rsidP="00471CE3">
            <w:pPr>
              <w:jc w:val="both"/>
              <w:rPr>
                <w:sz w:val="24"/>
                <w:szCs w:val="24"/>
                <w:highlight w:val="red"/>
              </w:rPr>
            </w:pPr>
            <w:r w:rsidRPr="005914FA">
              <w:rPr>
                <w:sz w:val="24"/>
                <w:szCs w:val="24"/>
              </w:rPr>
              <w:t>Виникнення податкового боргу по причині несплати місцевих податків та зборів.</w:t>
            </w:r>
          </w:p>
        </w:tc>
      </w:tr>
      <w:tr w:rsidR="00BC4168" w:rsidRPr="005914FA" w:rsidTr="00471CE3">
        <w:tc>
          <w:tcPr>
            <w:tcW w:w="2508"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3</w:t>
            </w:r>
          </w:p>
        </w:tc>
        <w:tc>
          <w:tcPr>
            <w:tcW w:w="4061"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Цілі регулювання можуть бути досягнуті частково. Надмірне податкове навантаження на суб'єктів господарювання знівелює вигоди від значного збільшення дохідної частини місцевого бюджету. Балансу інтересів досягнути неможливо.</w:t>
            </w:r>
          </w:p>
        </w:tc>
        <w:tc>
          <w:tcPr>
            <w:tcW w:w="3325" w:type="dxa"/>
            <w:tcBorders>
              <w:top w:val="single" w:sz="4" w:space="0" w:color="000000"/>
              <w:left w:val="single" w:sz="4" w:space="0" w:color="000000"/>
              <w:bottom w:val="single" w:sz="4" w:space="0" w:color="000000"/>
              <w:right w:val="single" w:sz="4" w:space="0" w:color="000000"/>
            </w:tcBorders>
            <w:vAlign w:val="center"/>
            <w:hideMark/>
          </w:tcPr>
          <w:p w:rsidR="00BC4168" w:rsidRPr="005914FA" w:rsidRDefault="00BC4168" w:rsidP="00471CE3">
            <w:pPr>
              <w:jc w:val="both"/>
              <w:rPr>
                <w:sz w:val="24"/>
                <w:szCs w:val="24"/>
              </w:rPr>
            </w:pPr>
            <w:r w:rsidRPr="005914FA">
              <w:rPr>
                <w:sz w:val="24"/>
                <w:szCs w:val="24"/>
              </w:rPr>
              <w:t>Зміни до чинного законодавства:</w:t>
            </w:r>
          </w:p>
          <w:p w:rsidR="00BC4168" w:rsidRPr="005914FA" w:rsidRDefault="00BC4168" w:rsidP="00471CE3">
            <w:pPr>
              <w:numPr>
                <w:ilvl w:val="0"/>
                <w:numId w:val="2"/>
              </w:numPr>
              <w:ind w:left="99" w:firstLine="0"/>
              <w:jc w:val="both"/>
              <w:rPr>
                <w:sz w:val="24"/>
                <w:szCs w:val="24"/>
              </w:rPr>
            </w:pPr>
            <w:r w:rsidRPr="005914FA">
              <w:rPr>
                <w:sz w:val="24"/>
                <w:szCs w:val="24"/>
              </w:rPr>
              <w:t>Податкового кодексу України;</w:t>
            </w:r>
          </w:p>
          <w:p w:rsidR="00BC4168" w:rsidRPr="005914FA" w:rsidRDefault="00BC4168" w:rsidP="00471CE3">
            <w:pPr>
              <w:numPr>
                <w:ilvl w:val="0"/>
                <w:numId w:val="2"/>
              </w:numPr>
              <w:ind w:left="99" w:firstLine="0"/>
              <w:jc w:val="both"/>
              <w:rPr>
                <w:sz w:val="24"/>
                <w:szCs w:val="24"/>
              </w:rPr>
            </w:pPr>
            <w:r w:rsidRPr="005914FA">
              <w:rPr>
                <w:sz w:val="24"/>
                <w:szCs w:val="24"/>
              </w:rPr>
              <w:t>Бюджетного кодексу України;</w:t>
            </w:r>
          </w:p>
          <w:p w:rsidR="00BC4168" w:rsidRPr="005914FA" w:rsidRDefault="00BC4168" w:rsidP="00471CE3">
            <w:pPr>
              <w:numPr>
                <w:ilvl w:val="0"/>
                <w:numId w:val="2"/>
              </w:numPr>
              <w:ind w:left="99" w:firstLine="0"/>
              <w:jc w:val="both"/>
              <w:rPr>
                <w:sz w:val="24"/>
                <w:szCs w:val="24"/>
              </w:rPr>
            </w:pPr>
            <w:r w:rsidRPr="005914FA">
              <w:rPr>
                <w:sz w:val="24"/>
                <w:szCs w:val="24"/>
              </w:rPr>
              <w:t>Земельного кодексу України;</w:t>
            </w:r>
          </w:p>
          <w:p w:rsidR="00BC4168" w:rsidRPr="005914FA" w:rsidRDefault="00BC4168" w:rsidP="00471CE3">
            <w:pPr>
              <w:jc w:val="both"/>
              <w:rPr>
                <w:sz w:val="24"/>
                <w:szCs w:val="24"/>
              </w:rPr>
            </w:pPr>
            <w:r w:rsidRPr="005914FA">
              <w:rPr>
                <w:sz w:val="24"/>
                <w:szCs w:val="24"/>
              </w:rPr>
              <w:t>та інші закони (зміна мінімальної заробітної плати, прожиткового мінімуму, тощо).</w:t>
            </w:r>
          </w:p>
          <w:p w:rsidR="00BC4168" w:rsidRPr="005914FA" w:rsidRDefault="00BC4168" w:rsidP="00471CE3">
            <w:pPr>
              <w:jc w:val="both"/>
              <w:rPr>
                <w:sz w:val="24"/>
                <w:szCs w:val="24"/>
              </w:rPr>
            </w:pPr>
            <w:r w:rsidRPr="005914FA">
              <w:rPr>
                <w:sz w:val="24"/>
                <w:szCs w:val="24"/>
              </w:rPr>
              <w:t xml:space="preserve">Виникнення податкового боргу про причині не сплати місцевих податків та зборів. </w:t>
            </w:r>
          </w:p>
        </w:tc>
      </w:tr>
      <w:tr w:rsidR="00BC4168" w:rsidRPr="005914FA" w:rsidTr="00471CE3">
        <w:tc>
          <w:tcPr>
            <w:tcW w:w="2508"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Альтернатива 1</w:t>
            </w:r>
          </w:p>
        </w:tc>
        <w:tc>
          <w:tcPr>
            <w:tcW w:w="4061" w:type="dxa"/>
            <w:tcBorders>
              <w:top w:val="single" w:sz="4" w:space="0" w:color="000000"/>
              <w:left w:val="single" w:sz="4" w:space="0" w:color="000000"/>
              <w:bottom w:val="single" w:sz="4" w:space="0" w:color="000000"/>
              <w:right w:val="nil"/>
            </w:tcBorders>
            <w:hideMark/>
          </w:tcPr>
          <w:p w:rsidR="00BC4168" w:rsidRPr="005914FA" w:rsidRDefault="00BC4168" w:rsidP="00471CE3">
            <w:pPr>
              <w:rPr>
                <w:sz w:val="24"/>
                <w:szCs w:val="24"/>
              </w:rPr>
            </w:pPr>
            <w:r w:rsidRPr="005914FA">
              <w:rPr>
                <w:sz w:val="24"/>
                <w:szCs w:val="24"/>
              </w:rPr>
              <w:t>У разі неприйняття регуляторного акта, податок справлятиметься по мінімальним ставкам, що спричинить втрати доходної частини бюджету і відповідно не виконання бюджетних програм.  Вказана альтернатива є неприйнятною.</w:t>
            </w:r>
          </w:p>
        </w:tc>
        <w:tc>
          <w:tcPr>
            <w:tcW w:w="3325" w:type="dxa"/>
            <w:tcBorders>
              <w:top w:val="single" w:sz="4" w:space="0" w:color="000000"/>
              <w:left w:val="single" w:sz="4" w:space="0" w:color="000000"/>
              <w:bottom w:val="single" w:sz="4" w:space="0" w:color="000000"/>
              <w:right w:val="single" w:sz="4" w:space="0" w:color="000000"/>
            </w:tcBorders>
            <w:vAlign w:val="center"/>
            <w:hideMark/>
          </w:tcPr>
          <w:p w:rsidR="00BC4168" w:rsidRPr="005914FA" w:rsidRDefault="00BC4168" w:rsidP="00471CE3">
            <w:pPr>
              <w:jc w:val="both"/>
              <w:rPr>
                <w:sz w:val="24"/>
                <w:szCs w:val="24"/>
              </w:rPr>
            </w:pPr>
            <w:r w:rsidRPr="005914FA">
              <w:rPr>
                <w:sz w:val="24"/>
                <w:szCs w:val="24"/>
              </w:rPr>
              <w:t>Зміни до чинного законодавства:</w:t>
            </w:r>
          </w:p>
          <w:p w:rsidR="00BC4168" w:rsidRPr="005914FA" w:rsidRDefault="00BC4168" w:rsidP="00471CE3">
            <w:pPr>
              <w:numPr>
                <w:ilvl w:val="0"/>
                <w:numId w:val="2"/>
              </w:numPr>
              <w:ind w:left="99" w:firstLine="0"/>
              <w:jc w:val="both"/>
              <w:rPr>
                <w:sz w:val="24"/>
                <w:szCs w:val="24"/>
              </w:rPr>
            </w:pPr>
            <w:r w:rsidRPr="005914FA">
              <w:rPr>
                <w:sz w:val="24"/>
                <w:szCs w:val="24"/>
              </w:rPr>
              <w:t>Податкового кодексу України;</w:t>
            </w:r>
          </w:p>
          <w:p w:rsidR="00BC4168" w:rsidRPr="005914FA" w:rsidRDefault="00BC4168" w:rsidP="00471CE3">
            <w:pPr>
              <w:numPr>
                <w:ilvl w:val="0"/>
                <w:numId w:val="2"/>
              </w:numPr>
              <w:ind w:left="99" w:firstLine="0"/>
              <w:jc w:val="both"/>
              <w:rPr>
                <w:sz w:val="24"/>
                <w:szCs w:val="24"/>
              </w:rPr>
            </w:pPr>
            <w:r w:rsidRPr="005914FA">
              <w:rPr>
                <w:sz w:val="24"/>
                <w:szCs w:val="24"/>
              </w:rPr>
              <w:t>Бюджетного кодексу України;</w:t>
            </w:r>
          </w:p>
          <w:p w:rsidR="00BC4168" w:rsidRPr="005914FA" w:rsidRDefault="00BC4168" w:rsidP="00471CE3">
            <w:pPr>
              <w:numPr>
                <w:ilvl w:val="0"/>
                <w:numId w:val="2"/>
              </w:numPr>
              <w:ind w:left="99" w:firstLine="0"/>
              <w:jc w:val="both"/>
              <w:rPr>
                <w:sz w:val="24"/>
                <w:szCs w:val="24"/>
              </w:rPr>
            </w:pPr>
            <w:r w:rsidRPr="005914FA">
              <w:rPr>
                <w:sz w:val="24"/>
                <w:szCs w:val="24"/>
              </w:rPr>
              <w:t>Земельного кодексу України;</w:t>
            </w:r>
          </w:p>
          <w:p w:rsidR="00BC4168" w:rsidRPr="005914FA" w:rsidRDefault="00BC4168" w:rsidP="00471CE3">
            <w:pPr>
              <w:jc w:val="both"/>
              <w:rPr>
                <w:sz w:val="24"/>
                <w:szCs w:val="24"/>
              </w:rPr>
            </w:pPr>
            <w:r w:rsidRPr="005914FA">
              <w:rPr>
                <w:sz w:val="24"/>
                <w:szCs w:val="24"/>
              </w:rPr>
              <w:t>та інші закони (зміна мінімальної заробітної плати, прожиткового мінімуму, тощо).</w:t>
            </w:r>
          </w:p>
        </w:tc>
      </w:tr>
    </w:tbl>
    <w:p w:rsidR="00BC4168" w:rsidRPr="005914FA" w:rsidRDefault="00BC4168" w:rsidP="00BC4168">
      <w:pPr>
        <w:jc w:val="both"/>
        <w:rPr>
          <w:sz w:val="24"/>
          <w:szCs w:val="24"/>
        </w:rPr>
      </w:pPr>
      <w:r w:rsidRPr="005914FA">
        <w:rPr>
          <w:sz w:val="24"/>
          <w:szCs w:val="24"/>
        </w:rPr>
        <w:t xml:space="preserve">           Таким чином для реалізації обрано Альтернативу 2 – встановлення </w:t>
      </w:r>
      <w:proofErr w:type="spellStart"/>
      <w:r w:rsidRPr="005914FA">
        <w:rPr>
          <w:sz w:val="24"/>
          <w:szCs w:val="24"/>
        </w:rPr>
        <w:t>економічно-</w:t>
      </w:r>
      <w:proofErr w:type="spellEnd"/>
      <w:r w:rsidRPr="005914FA">
        <w:rPr>
          <w:sz w:val="24"/>
          <w:szCs w:val="24"/>
        </w:rPr>
        <w:t xml:space="preserve"> обґрунтованих місцевих податків та зборів,  що є посильними для платників податків, та забезпечить фінансову основу самостійності органу місцевого самоврядування – </w:t>
      </w:r>
      <w:proofErr w:type="spellStart"/>
      <w:r w:rsidRPr="005914FA">
        <w:rPr>
          <w:sz w:val="24"/>
          <w:szCs w:val="24"/>
        </w:rPr>
        <w:t>Синюхино-Брідської</w:t>
      </w:r>
      <w:proofErr w:type="spellEnd"/>
      <w:r w:rsidRPr="005914FA">
        <w:rPr>
          <w:sz w:val="24"/>
          <w:szCs w:val="24"/>
        </w:rPr>
        <w:t xml:space="preserve"> сільської ради. </w:t>
      </w:r>
    </w:p>
    <w:p w:rsidR="00BC4168" w:rsidRDefault="00BC4168" w:rsidP="00BC4168">
      <w:pPr>
        <w:jc w:val="both"/>
        <w:rPr>
          <w:sz w:val="24"/>
          <w:szCs w:val="24"/>
        </w:rPr>
      </w:pPr>
    </w:p>
    <w:p w:rsidR="00B300E4" w:rsidRDefault="00B300E4" w:rsidP="00BC4168">
      <w:pPr>
        <w:jc w:val="both"/>
        <w:rPr>
          <w:sz w:val="24"/>
          <w:szCs w:val="24"/>
        </w:rPr>
      </w:pPr>
    </w:p>
    <w:p w:rsidR="00B300E4" w:rsidRPr="005914FA" w:rsidRDefault="00B300E4" w:rsidP="00BC4168">
      <w:pPr>
        <w:jc w:val="both"/>
        <w:rPr>
          <w:sz w:val="24"/>
          <w:szCs w:val="24"/>
        </w:rPr>
      </w:pPr>
    </w:p>
    <w:p w:rsidR="00BC4168" w:rsidRPr="005914FA" w:rsidRDefault="00BC4168" w:rsidP="00BC4168">
      <w:pPr>
        <w:jc w:val="both"/>
        <w:rPr>
          <w:b/>
          <w:sz w:val="24"/>
          <w:szCs w:val="24"/>
        </w:rPr>
      </w:pPr>
      <w:r w:rsidRPr="005914FA">
        <w:rPr>
          <w:sz w:val="24"/>
          <w:szCs w:val="24"/>
        </w:rPr>
        <w:t xml:space="preserve">                                                                                         </w:t>
      </w:r>
    </w:p>
    <w:p w:rsidR="00BC4168" w:rsidRPr="005914FA" w:rsidRDefault="00BC4168" w:rsidP="00BC4168">
      <w:pPr>
        <w:rPr>
          <w:b/>
          <w:sz w:val="24"/>
          <w:szCs w:val="24"/>
        </w:rPr>
      </w:pPr>
      <w:r w:rsidRPr="005914FA">
        <w:rPr>
          <w:b/>
          <w:sz w:val="24"/>
          <w:szCs w:val="24"/>
        </w:rPr>
        <w:lastRenderedPageBreak/>
        <w:t xml:space="preserve">          </w:t>
      </w:r>
      <w:r w:rsidRPr="005914FA">
        <w:rPr>
          <w:b/>
          <w:sz w:val="24"/>
          <w:szCs w:val="24"/>
          <w:lang w:val="en-US"/>
        </w:rPr>
        <w:t>V</w:t>
      </w:r>
      <w:r w:rsidRPr="005914FA">
        <w:rPr>
          <w:b/>
          <w:sz w:val="24"/>
          <w:szCs w:val="24"/>
          <w:lang w:val="ru-RU"/>
        </w:rPr>
        <w:t xml:space="preserve">. </w:t>
      </w:r>
      <w:r w:rsidRPr="005914FA">
        <w:rPr>
          <w:b/>
          <w:sz w:val="24"/>
          <w:szCs w:val="24"/>
        </w:rPr>
        <w:t>Механізм, який пропонується застосувати для розв’язання проблеми</w:t>
      </w:r>
    </w:p>
    <w:p w:rsidR="00BC4168" w:rsidRPr="005914FA" w:rsidRDefault="00BC4168" w:rsidP="00BC4168">
      <w:pPr>
        <w:jc w:val="both"/>
        <w:rPr>
          <w:b/>
          <w:sz w:val="24"/>
          <w:szCs w:val="24"/>
        </w:rPr>
      </w:pPr>
    </w:p>
    <w:p w:rsidR="00BC4168" w:rsidRPr="005914FA" w:rsidRDefault="00BC4168" w:rsidP="00BC4168">
      <w:pPr>
        <w:ind w:firstLine="708"/>
        <w:jc w:val="both"/>
        <w:rPr>
          <w:b/>
          <w:sz w:val="24"/>
          <w:szCs w:val="24"/>
        </w:rPr>
      </w:pPr>
      <w:r w:rsidRPr="005914FA">
        <w:rPr>
          <w:b/>
          <w:sz w:val="24"/>
          <w:szCs w:val="24"/>
        </w:rPr>
        <w:t>Запропоновані механізми регуляторного акта, за допомогою яких можна розв’язати проблему:</w:t>
      </w:r>
    </w:p>
    <w:p w:rsidR="00BC4168" w:rsidRPr="005914FA" w:rsidRDefault="00BC4168" w:rsidP="00BC4168">
      <w:pPr>
        <w:ind w:firstLine="708"/>
        <w:jc w:val="both"/>
        <w:rPr>
          <w:sz w:val="24"/>
          <w:szCs w:val="24"/>
        </w:rPr>
      </w:pPr>
      <w:r w:rsidRPr="005914FA">
        <w:rPr>
          <w:sz w:val="24"/>
          <w:szCs w:val="24"/>
        </w:rPr>
        <w:t xml:space="preserve">В результаті визначення цілі, проведення аналізу поточної ситуації на території </w:t>
      </w:r>
      <w:proofErr w:type="spellStart"/>
      <w:r w:rsidRPr="005914FA">
        <w:rPr>
          <w:sz w:val="24"/>
          <w:szCs w:val="24"/>
        </w:rPr>
        <w:t>Синюхино-Брідської</w:t>
      </w:r>
      <w:proofErr w:type="spellEnd"/>
      <w:r w:rsidRPr="005914FA">
        <w:rPr>
          <w:sz w:val="24"/>
          <w:szCs w:val="24"/>
        </w:rPr>
        <w:t xml:space="preserve"> громади, інформації відділу фінансів та економічного розвитку </w:t>
      </w:r>
      <w:proofErr w:type="spellStart"/>
      <w:r w:rsidRPr="005914FA">
        <w:rPr>
          <w:sz w:val="24"/>
          <w:szCs w:val="24"/>
        </w:rPr>
        <w:t>Синюхино-Брідської</w:t>
      </w:r>
      <w:proofErr w:type="spellEnd"/>
      <w:r w:rsidRPr="005914FA">
        <w:rPr>
          <w:sz w:val="24"/>
          <w:szCs w:val="24"/>
        </w:rPr>
        <w:t xml:space="preserve"> сільської ради станом на 01.01.2021 року, проведених консультацій, нарад та зустрічей, основним механізмом, який забезпечить розв’язання визначеної проблеми є встановлення запропонованих місцевих податків і зборів на 2022 рік.</w:t>
      </w:r>
    </w:p>
    <w:p w:rsidR="00BC4168" w:rsidRPr="005914FA" w:rsidRDefault="00BC4168" w:rsidP="00BC4168">
      <w:pPr>
        <w:ind w:firstLine="708"/>
        <w:jc w:val="both"/>
        <w:rPr>
          <w:b/>
          <w:sz w:val="24"/>
          <w:szCs w:val="24"/>
        </w:rPr>
      </w:pPr>
      <w:r w:rsidRPr="005914FA">
        <w:rPr>
          <w:b/>
          <w:sz w:val="24"/>
          <w:szCs w:val="24"/>
        </w:rPr>
        <w:t xml:space="preserve">Заходи, які мають здійснити органи влади для впровадження цього регуляторного акта:  </w:t>
      </w:r>
    </w:p>
    <w:p w:rsidR="00BC4168" w:rsidRPr="005914FA" w:rsidRDefault="00BC4168" w:rsidP="00BC4168">
      <w:pPr>
        <w:ind w:firstLine="708"/>
        <w:jc w:val="both"/>
        <w:rPr>
          <w:sz w:val="24"/>
          <w:szCs w:val="24"/>
        </w:rPr>
      </w:pPr>
      <w:r w:rsidRPr="005914FA">
        <w:rPr>
          <w:sz w:val="24"/>
          <w:szCs w:val="24"/>
        </w:rPr>
        <w:t xml:space="preserve">Розробка проекту рішення </w:t>
      </w:r>
      <w:proofErr w:type="spellStart"/>
      <w:r w:rsidRPr="005914FA">
        <w:rPr>
          <w:sz w:val="24"/>
          <w:szCs w:val="24"/>
        </w:rPr>
        <w:t>Синюхино-Брідської</w:t>
      </w:r>
      <w:proofErr w:type="spellEnd"/>
      <w:r w:rsidRPr="005914FA">
        <w:rPr>
          <w:sz w:val="24"/>
          <w:szCs w:val="24"/>
        </w:rPr>
        <w:t xml:space="preserve"> сільської ради "Про встановлення ставок місцевих податків і зборів на </w:t>
      </w:r>
      <w:proofErr w:type="spellStart"/>
      <w:r w:rsidRPr="005914FA">
        <w:rPr>
          <w:sz w:val="24"/>
          <w:szCs w:val="24"/>
        </w:rPr>
        <w:t>на</w:t>
      </w:r>
      <w:proofErr w:type="spellEnd"/>
      <w:r w:rsidRPr="005914FA">
        <w:rPr>
          <w:sz w:val="24"/>
          <w:szCs w:val="24"/>
        </w:rPr>
        <w:t xml:space="preserve"> території </w:t>
      </w:r>
      <w:proofErr w:type="spellStart"/>
      <w:r w:rsidRPr="005914FA">
        <w:rPr>
          <w:sz w:val="24"/>
          <w:szCs w:val="24"/>
        </w:rPr>
        <w:t>Синюхино-Брідської</w:t>
      </w:r>
      <w:proofErr w:type="spellEnd"/>
      <w:r w:rsidRPr="005914FA">
        <w:rPr>
          <w:sz w:val="24"/>
          <w:szCs w:val="24"/>
        </w:rPr>
        <w:t xml:space="preserve"> сільської ради на 2022 рік» та АРВ до нього. </w:t>
      </w:r>
    </w:p>
    <w:p w:rsidR="00BC4168" w:rsidRPr="005914FA" w:rsidRDefault="00BC4168" w:rsidP="00BC4168">
      <w:pPr>
        <w:ind w:firstLine="708"/>
        <w:jc w:val="both"/>
        <w:rPr>
          <w:sz w:val="24"/>
          <w:szCs w:val="24"/>
        </w:rPr>
      </w:pPr>
      <w:r w:rsidRPr="005914FA">
        <w:rPr>
          <w:sz w:val="24"/>
          <w:szCs w:val="24"/>
        </w:rPr>
        <w:t>Проведення консультацій з суб'єктами господарювання.</w:t>
      </w:r>
    </w:p>
    <w:p w:rsidR="00BC4168" w:rsidRPr="005914FA" w:rsidRDefault="00BC4168" w:rsidP="00BC4168">
      <w:pPr>
        <w:ind w:firstLine="708"/>
        <w:jc w:val="both"/>
        <w:rPr>
          <w:sz w:val="24"/>
          <w:szCs w:val="24"/>
        </w:rPr>
      </w:pPr>
      <w:r w:rsidRPr="005914FA">
        <w:rPr>
          <w:sz w:val="24"/>
          <w:szCs w:val="24"/>
        </w:rPr>
        <w:t>Оприлюднення проекту рішення разом з АРВ та отримання пропозицій і зауважень.</w:t>
      </w:r>
    </w:p>
    <w:p w:rsidR="00BC4168" w:rsidRPr="005914FA" w:rsidRDefault="00BC4168" w:rsidP="00BC4168">
      <w:pPr>
        <w:ind w:firstLine="708"/>
        <w:jc w:val="both"/>
        <w:rPr>
          <w:sz w:val="24"/>
          <w:szCs w:val="24"/>
        </w:rPr>
      </w:pPr>
      <w:r w:rsidRPr="005914FA">
        <w:rPr>
          <w:sz w:val="24"/>
          <w:szCs w:val="24"/>
        </w:rPr>
        <w:t>Підготовка експертного висновку постійної відповідальної комісії щодо відповідності проекту рішення вимогам статей 4, 8 Закону України "Про засади державної регуляторної політики у сфері господарської діяльності".</w:t>
      </w:r>
    </w:p>
    <w:p w:rsidR="00BC4168" w:rsidRPr="005914FA" w:rsidRDefault="00BC4168" w:rsidP="00BC4168">
      <w:pPr>
        <w:ind w:firstLine="708"/>
        <w:jc w:val="both"/>
        <w:rPr>
          <w:sz w:val="24"/>
          <w:szCs w:val="24"/>
        </w:rPr>
      </w:pPr>
      <w:r w:rsidRPr="005914FA">
        <w:rPr>
          <w:sz w:val="24"/>
          <w:szCs w:val="24"/>
        </w:rPr>
        <w:t>Отримання пропозицій по удосконаленню від Державної регуляторної служби України.</w:t>
      </w:r>
    </w:p>
    <w:p w:rsidR="00BC4168" w:rsidRPr="005914FA" w:rsidRDefault="00BC4168" w:rsidP="00BC4168">
      <w:pPr>
        <w:ind w:firstLine="708"/>
        <w:jc w:val="both"/>
        <w:rPr>
          <w:sz w:val="24"/>
          <w:szCs w:val="24"/>
        </w:rPr>
      </w:pPr>
      <w:r w:rsidRPr="005914FA">
        <w:rPr>
          <w:sz w:val="24"/>
          <w:szCs w:val="24"/>
        </w:rPr>
        <w:t xml:space="preserve">Прийняття рішення на пленарному засіданні сесії </w:t>
      </w:r>
      <w:proofErr w:type="spellStart"/>
      <w:r w:rsidRPr="005914FA">
        <w:rPr>
          <w:sz w:val="24"/>
          <w:szCs w:val="24"/>
        </w:rPr>
        <w:t>Синюхино-Брідської</w:t>
      </w:r>
      <w:proofErr w:type="spellEnd"/>
      <w:r w:rsidRPr="005914FA">
        <w:rPr>
          <w:sz w:val="24"/>
          <w:szCs w:val="24"/>
        </w:rPr>
        <w:t xml:space="preserve"> сільської ради.</w:t>
      </w:r>
    </w:p>
    <w:p w:rsidR="00BC4168" w:rsidRPr="005914FA" w:rsidRDefault="00BC4168" w:rsidP="00BC4168">
      <w:pPr>
        <w:ind w:firstLine="708"/>
        <w:jc w:val="both"/>
        <w:rPr>
          <w:sz w:val="24"/>
          <w:szCs w:val="24"/>
        </w:rPr>
      </w:pPr>
      <w:r w:rsidRPr="005914FA">
        <w:rPr>
          <w:sz w:val="24"/>
          <w:szCs w:val="24"/>
        </w:rPr>
        <w:t>Оприлюднення рішення у встановленому законодавством порядку.</w:t>
      </w:r>
    </w:p>
    <w:p w:rsidR="00BC4168" w:rsidRPr="005914FA" w:rsidRDefault="00BC4168" w:rsidP="00BC4168">
      <w:pPr>
        <w:ind w:firstLine="708"/>
        <w:jc w:val="both"/>
        <w:rPr>
          <w:sz w:val="24"/>
          <w:szCs w:val="24"/>
        </w:rPr>
      </w:pPr>
      <w:r w:rsidRPr="005914FA">
        <w:rPr>
          <w:sz w:val="24"/>
          <w:szCs w:val="24"/>
        </w:rPr>
        <w:t>Проведення заходів з відстеження результативності прийнятого рішення.</w:t>
      </w:r>
    </w:p>
    <w:p w:rsidR="00BC4168" w:rsidRPr="005914FA" w:rsidRDefault="00BC4168" w:rsidP="00BC4168">
      <w:pPr>
        <w:ind w:firstLine="708"/>
        <w:jc w:val="both"/>
        <w:rPr>
          <w:sz w:val="24"/>
          <w:szCs w:val="24"/>
        </w:rPr>
      </w:pPr>
      <w:r w:rsidRPr="005914FA">
        <w:rPr>
          <w:sz w:val="24"/>
          <w:szCs w:val="24"/>
        </w:rPr>
        <w:t>За результатами проведених розрахунків очікуваних  витрат та вигод СПД, прогнозується, що прийняття зазначеного проекту рішення дозволить забезпечити  баланс інтересів суб’єктів господарювання, громадян та органу місцевого самоврядування. А його застосування буде ефективним для вирішення проблеми, зазначеній в розділі І цього АРВ.</w:t>
      </w:r>
    </w:p>
    <w:p w:rsidR="00BC4168" w:rsidRPr="005914FA" w:rsidRDefault="00BC4168" w:rsidP="00BC4168">
      <w:pPr>
        <w:ind w:firstLine="708"/>
        <w:jc w:val="both"/>
        <w:rPr>
          <w:sz w:val="24"/>
          <w:szCs w:val="24"/>
        </w:rPr>
      </w:pPr>
    </w:p>
    <w:p w:rsidR="00BC4168" w:rsidRPr="005914FA" w:rsidRDefault="00BC4168" w:rsidP="00BC4168">
      <w:pPr>
        <w:jc w:val="center"/>
        <w:rPr>
          <w:b/>
          <w:sz w:val="24"/>
          <w:szCs w:val="24"/>
        </w:rPr>
      </w:pPr>
      <w:r w:rsidRPr="005914FA">
        <w:rPr>
          <w:b/>
          <w:sz w:val="24"/>
          <w:szCs w:val="24"/>
          <w:lang w:val="en-US"/>
        </w:rPr>
        <w:t>VI</w:t>
      </w:r>
      <w:r w:rsidRPr="005914FA">
        <w:rPr>
          <w:b/>
          <w:sz w:val="24"/>
          <w:szCs w:val="24"/>
        </w:rPr>
        <w:t>.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BC4168" w:rsidRPr="005914FA" w:rsidRDefault="00BC4168" w:rsidP="00BC4168">
      <w:pPr>
        <w:ind w:firstLine="708"/>
        <w:jc w:val="both"/>
        <w:rPr>
          <w:sz w:val="24"/>
          <w:szCs w:val="24"/>
        </w:rPr>
      </w:pPr>
      <w:r w:rsidRPr="005914FA">
        <w:rPr>
          <w:sz w:val="24"/>
          <w:szCs w:val="24"/>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BC4168" w:rsidRPr="005914FA" w:rsidRDefault="00BC4168" w:rsidP="00BC4168">
      <w:pPr>
        <w:pStyle w:val="a8"/>
        <w:shd w:val="clear" w:color="auto" w:fill="auto"/>
        <w:spacing w:line="331" w:lineRule="exact"/>
        <w:ind w:firstLine="709"/>
        <w:rPr>
          <w:sz w:val="24"/>
          <w:szCs w:val="24"/>
        </w:rPr>
      </w:pPr>
      <w:r w:rsidRPr="005914FA">
        <w:rPr>
          <w:sz w:val="24"/>
          <w:szCs w:val="24"/>
          <w:lang w:val="ru-RU"/>
        </w:rPr>
        <w:t xml:space="preserve">Тест малого </w:t>
      </w:r>
      <w:proofErr w:type="spellStart"/>
      <w:proofErr w:type="gramStart"/>
      <w:r w:rsidRPr="005914FA">
        <w:rPr>
          <w:sz w:val="24"/>
          <w:szCs w:val="24"/>
          <w:lang w:val="ru-RU"/>
        </w:rPr>
        <w:t>п</w:t>
      </w:r>
      <w:proofErr w:type="gramEnd"/>
      <w:r w:rsidRPr="005914FA">
        <w:rPr>
          <w:sz w:val="24"/>
          <w:szCs w:val="24"/>
          <w:lang w:val="ru-RU"/>
        </w:rPr>
        <w:t>ідприємництва</w:t>
      </w:r>
      <w:proofErr w:type="spellEnd"/>
      <w:r w:rsidRPr="005914FA">
        <w:rPr>
          <w:sz w:val="24"/>
          <w:szCs w:val="24"/>
          <w:lang w:val="ru-RU"/>
        </w:rPr>
        <w:t xml:space="preserve"> </w:t>
      </w:r>
      <w:proofErr w:type="spellStart"/>
      <w:r w:rsidRPr="005914FA">
        <w:rPr>
          <w:sz w:val="24"/>
          <w:szCs w:val="24"/>
          <w:lang w:val="ru-RU"/>
        </w:rPr>
        <w:t>додається</w:t>
      </w:r>
      <w:proofErr w:type="spellEnd"/>
      <w:r w:rsidRPr="005914FA">
        <w:rPr>
          <w:sz w:val="24"/>
          <w:szCs w:val="24"/>
          <w:lang w:val="ru-RU"/>
        </w:rPr>
        <w:t>.</w:t>
      </w:r>
    </w:p>
    <w:p w:rsidR="00BC4168" w:rsidRPr="005914FA" w:rsidRDefault="00BC4168" w:rsidP="00BC4168">
      <w:pPr>
        <w:ind w:firstLine="708"/>
        <w:jc w:val="both"/>
        <w:rPr>
          <w:b/>
          <w:sz w:val="24"/>
          <w:szCs w:val="24"/>
        </w:rPr>
      </w:pPr>
      <w:r w:rsidRPr="005914FA">
        <w:rPr>
          <w:b/>
          <w:sz w:val="24"/>
          <w:szCs w:val="24"/>
        </w:rPr>
        <w:t>VII. Обґрунтування запропонованого строку дії регуляторного акта</w:t>
      </w:r>
    </w:p>
    <w:p w:rsidR="00BC4168" w:rsidRPr="005914FA" w:rsidRDefault="00BC4168" w:rsidP="00BC4168">
      <w:pPr>
        <w:ind w:firstLine="708"/>
        <w:jc w:val="both"/>
        <w:rPr>
          <w:b/>
          <w:sz w:val="24"/>
          <w:szCs w:val="24"/>
        </w:rPr>
      </w:pPr>
      <w:r w:rsidRPr="005914FA">
        <w:rPr>
          <w:b/>
          <w:sz w:val="24"/>
          <w:szCs w:val="24"/>
        </w:rPr>
        <w:t xml:space="preserve">Термін дії акта: </w:t>
      </w:r>
    </w:p>
    <w:p w:rsidR="00BC4168" w:rsidRPr="005914FA" w:rsidRDefault="00BC4168" w:rsidP="00BC4168">
      <w:pPr>
        <w:ind w:firstLine="708"/>
        <w:jc w:val="both"/>
        <w:rPr>
          <w:sz w:val="24"/>
          <w:szCs w:val="24"/>
        </w:rPr>
      </w:pPr>
      <w:r w:rsidRPr="005914FA">
        <w:rPr>
          <w:sz w:val="24"/>
          <w:szCs w:val="24"/>
        </w:rPr>
        <w:t xml:space="preserve">один рік </w:t>
      </w:r>
    </w:p>
    <w:p w:rsidR="00BC4168" w:rsidRPr="005914FA" w:rsidRDefault="00BC4168" w:rsidP="00BC4168">
      <w:pPr>
        <w:ind w:firstLine="708"/>
        <w:jc w:val="both"/>
        <w:rPr>
          <w:sz w:val="24"/>
          <w:szCs w:val="24"/>
        </w:rPr>
      </w:pPr>
      <w:r w:rsidRPr="005914FA">
        <w:rPr>
          <w:b/>
          <w:sz w:val="24"/>
          <w:szCs w:val="24"/>
        </w:rPr>
        <w:t>Обґрунтування запропонованого терміну дії акта:</w:t>
      </w:r>
      <w:r w:rsidRPr="005914FA">
        <w:rPr>
          <w:sz w:val="24"/>
          <w:szCs w:val="24"/>
        </w:rPr>
        <w:t xml:space="preserve"> </w:t>
      </w:r>
    </w:p>
    <w:p w:rsidR="00BC4168" w:rsidRPr="005914FA" w:rsidRDefault="00BC4168" w:rsidP="00BC4168">
      <w:pPr>
        <w:ind w:firstLine="708"/>
        <w:jc w:val="both"/>
        <w:rPr>
          <w:sz w:val="24"/>
          <w:szCs w:val="24"/>
        </w:rPr>
      </w:pPr>
      <w:r w:rsidRPr="005914FA">
        <w:rPr>
          <w:sz w:val="24"/>
          <w:szCs w:val="24"/>
        </w:rPr>
        <w:t>У разі, якщо сільська рада у термін до 01 липня не прийняла рішення про встановлення відповідних ставок місцевих податків і зборів на наступний рік, такі податки справляються, виходячи з норм Податкового кодексу, із застосуванням їх мінімальних ставок, а плата за землю справляється із застосуванням ставок, які діяли до 31 грудня року, що передує бюджетному періоду, в якому планується застосування плати за землю (підпункт 12.3.5 пункту 12.3 статті 12 ПКУ).</w:t>
      </w:r>
    </w:p>
    <w:p w:rsidR="00BC4168" w:rsidRPr="005914FA" w:rsidRDefault="00BC4168" w:rsidP="00BC4168">
      <w:pPr>
        <w:ind w:firstLine="708"/>
        <w:jc w:val="both"/>
        <w:rPr>
          <w:sz w:val="24"/>
          <w:szCs w:val="24"/>
        </w:rPr>
      </w:pPr>
    </w:p>
    <w:p w:rsidR="00BC4168" w:rsidRPr="005914FA" w:rsidRDefault="00BC4168" w:rsidP="00BC4168">
      <w:pPr>
        <w:pStyle w:val="1"/>
        <w:keepNext/>
        <w:keepLines/>
        <w:shd w:val="clear" w:color="auto" w:fill="auto"/>
        <w:spacing w:after="0" w:line="270" w:lineRule="exact"/>
        <w:ind w:left="40" w:firstLine="700"/>
        <w:jc w:val="both"/>
        <w:rPr>
          <w:sz w:val="24"/>
          <w:szCs w:val="24"/>
          <w:lang w:val="ru-RU"/>
        </w:rPr>
      </w:pPr>
      <w:r w:rsidRPr="005914FA">
        <w:rPr>
          <w:sz w:val="24"/>
          <w:szCs w:val="24"/>
          <w:lang w:val="ru-RU"/>
        </w:rPr>
        <w:lastRenderedPageBreak/>
        <w:t xml:space="preserve">VIII.  </w:t>
      </w:r>
      <w:proofErr w:type="spellStart"/>
      <w:r w:rsidRPr="005914FA">
        <w:rPr>
          <w:sz w:val="24"/>
          <w:szCs w:val="24"/>
          <w:lang w:val="ru-RU"/>
        </w:rPr>
        <w:t>Визначення</w:t>
      </w:r>
      <w:proofErr w:type="spellEnd"/>
      <w:r w:rsidRPr="005914FA">
        <w:rPr>
          <w:sz w:val="24"/>
          <w:szCs w:val="24"/>
          <w:lang w:val="ru-RU"/>
        </w:rPr>
        <w:t xml:space="preserve"> </w:t>
      </w:r>
      <w:proofErr w:type="spellStart"/>
      <w:r w:rsidRPr="005914FA">
        <w:rPr>
          <w:sz w:val="24"/>
          <w:szCs w:val="24"/>
          <w:lang w:val="ru-RU"/>
        </w:rPr>
        <w:t>показників</w:t>
      </w:r>
      <w:proofErr w:type="spellEnd"/>
      <w:r w:rsidRPr="005914FA">
        <w:rPr>
          <w:sz w:val="24"/>
          <w:szCs w:val="24"/>
          <w:lang w:val="ru-RU"/>
        </w:rPr>
        <w:t xml:space="preserve"> </w:t>
      </w:r>
      <w:proofErr w:type="spellStart"/>
      <w:r w:rsidRPr="005914FA">
        <w:rPr>
          <w:sz w:val="24"/>
          <w:szCs w:val="24"/>
          <w:lang w:val="ru-RU"/>
        </w:rPr>
        <w:t>результативності</w:t>
      </w:r>
      <w:proofErr w:type="spellEnd"/>
      <w:r w:rsidRPr="005914FA">
        <w:rPr>
          <w:sz w:val="24"/>
          <w:szCs w:val="24"/>
          <w:lang w:val="ru-RU"/>
        </w:rPr>
        <w:t xml:space="preserve"> </w:t>
      </w:r>
      <w:proofErr w:type="spellStart"/>
      <w:r w:rsidRPr="005914FA">
        <w:rPr>
          <w:sz w:val="24"/>
          <w:szCs w:val="24"/>
          <w:lang w:val="ru-RU"/>
        </w:rPr>
        <w:t>дії</w:t>
      </w:r>
      <w:proofErr w:type="spellEnd"/>
      <w:r w:rsidRPr="005914FA">
        <w:rPr>
          <w:sz w:val="24"/>
          <w:szCs w:val="24"/>
          <w:lang w:val="ru-RU"/>
        </w:rPr>
        <w:t xml:space="preserve"> регуляторного акта</w:t>
      </w:r>
    </w:p>
    <w:p w:rsidR="00BC4168" w:rsidRPr="005914FA" w:rsidRDefault="00BC4168" w:rsidP="00BC4168">
      <w:pPr>
        <w:pStyle w:val="a5"/>
        <w:numPr>
          <w:ilvl w:val="0"/>
          <w:numId w:val="3"/>
        </w:numPr>
        <w:tabs>
          <w:tab w:val="left" w:pos="904"/>
        </w:tabs>
        <w:ind w:firstLine="697"/>
        <w:rPr>
          <w:sz w:val="24"/>
          <w:szCs w:val="24"/>
        </w:rPr>
      </w:pPr>
      <w:r w:rsidRPr="005914FA">
        <w:rPr>
          <w:sz w:val="24"/>
          <w:szCs w:val="24"/>
          <w:lang w:eastAsia="ru-RU"/>
        </w:rPr>
        <w:t>Розмір надходжень до  місцевого бюджету, пов'язаних з дією акта.</w:t>
      </w:r>
    </w:p>
    <w:p w:rsidR="00BC4168" w:rsidRPr="005914FA" w:rsidRDefault="00BC4168" w:rsidP="00BC4168">
      <w:pPr>
        <w:pStyle w:val="a5"/>
        <w:numPr>
          <w:ilvl w:val="0"/>
          <w:numId w:val="3"/>
        </w:numPr>
        <w:tabs>
          <w:tab w:val="left" w:pos="904"/>
        </w:tabs>
        <w:ind w:firstLine="697"/>
        <w:rPr>
          <w:sz w:val="24"/>
          <w:szCs w:val="24"/>
        </w:rPr>
      </w:pPr>
      <w:r w:rsidRPr="005914FA">
        <w:rPr>
          <w:sz w:val="24"/>
          <w:szCs w:val="24"/>
        </w:rPr>
        <w:t>Кількість суб`єктів господарювання та/або фізичних осіб, на яких поширюється дія акта.</w:t>
      </w:r>
    </w:p>
    <w:p w:rsidR="00BC4168" w:rsidRPr="005914FA" w:rsidRDefault="00BC4168" w:rsidP="00BC4168">
      <w:pPr>
        <w:pStyle w:val="a5"/>
        <w:numPr>
          <w:ilvl w:val="0"/>
          <w:numId w:val="3"/>
        </w:numPr>
        <w:tabs>
          <w:tab w:val="left" w:pos="904"/>
        </w:tabs>
        <w:ind w:firstLine="697"/>
        <w:rPr>
          <w:sz w:val="24"/>
          <w:szCs w:val="24"/>
        </w:rPr>
      </w:pPr>
      <w:r w:rsidRPr="005914FA">
        <w:rPr>
          <w:sz w:val="24"/>
          <w:szCs w:val="24"/>
        </w:rPr>
        <w:t>Розмір коштів, що витрачатимуться суб’єктами господарювання та/або фізичних осіб, пов’язаними з виконаннями вимог акту.</w:t>
      </w:r>
    </w:p>
    <w:p w:rsidR="00BC4168" w:rsidRPr="005914FA" w:rsidRDefault="00BC4168" w:rsidP="00BC4168">
      <w:pPr>
        <w:pStyle w:val="a5"/>
        <w:numPr>
          <w:ilvl w:val="0"/>
          <w:numId w:val="3"/>
        </w:numPr>
        <w:tabs>
          <w:tab w:val="left" w:pos="904"/>
        </w:tabs>
        <w:ind w:firstLine="697"/>
        <w:rPr>
          <w:sz w:val="24"/>
          <w:szCs w:val="24"/>
        </w:rPr>
      </w:pPr>
      <w:r w:rsidRPr="005914FA">
        <w:rPr>
          <w:sz w:val="24"/>
          <w:szCs w:val="24"/>
        </w:rPr>
        <w:t>Рівень поінформованості суб`єктів господарювання та/або фізичних осіб з основних положень акта.</w:t>
      </w:r>
    </w:p>
    <w:p w:rsidR="00BC4168" w:rsidRPr="005914FA" w:rsidRDefault="00BC4168" w:rsidP="00BC4168">
      <w:pPr>
        <w:pStyle w:val="a5"/>
        <w:tabs>
          <w:tab w:val="left" w:pos="904"/>
        </w:tabs>
        <w:spacing w:line="317" w:lineRule="exact"/>
        <w:ind w:right="40"/>
        <w:rPr>
          <w:sz w:val="24"/>
          <w:szCs w:val="24"/>
        </w:rPr>
      </w:pPr>
    </w:p>
    <w:p w:rsidR="00BC4168" w:rsidRPr="005914FA" w:rsidRDefault="00BC4168" w:rsidP="00BC4168">
      <w:pPr>
        <w:pStyle w:val="a5"/>
        <w:tabs>
          <w:tab w:val="left" w:pos="904"/>
        </w:tabs>
        <w:spacing w:line="317" w:lineRule="exact"/>
        <w:ind w:left="740" w:right="40"/>
        <w:rPr>
          <w:sz w:val="24"/>
          <w:szCs w:val="24"/>
        </w:rPr>
      </w:pPr>
      <w:r w:rsidRPr="005914FA">
        <w:rPr>
          <w:sz w:val="24"/>
          <w:szCs w:val="24"/>
        </w:rPr>
        <w:t>Прогнозні показники результативності.</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5338"/>
        <w:gridCol w:w="3967"/>
      </w:tblGrid>
      <w:tr w:rsidR="00BC4168" w:rsidRPr="005914FA" w:rsidTr="00471CE3">
        <w:tc>
          <w:tcPr>
            <w:tcW w:w="580" w:type="dxa"/>
            <w:vMerge w:val="restart"/>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tabs>
                <w:tab w:val="left" w:pos="904"/>
              </w:tabs>
              <w:spacing w:line="317" w:lineRule="exact"/>
              <w:ind w:right="40"/>
              <w:rPr>
                <w:sz w:val="24"/>
                <w:szCs w:val="24"/>
              </w:rPr>
            </w:pPr>
            <w:r w:rsidRPr="005914FA">
              <w:rPr>
                <w:sz w:val="24"/>
                <w:szCs w:val="24"/>
              </w:rPr>
              <w:t>п/н</w:t>
            </w:r>
          </w:p>
        </w:tc>
        <w:tc>
          <w:tcPr>
            <w:tcW w:w="5340" w:type="dxa"/>
            <w:vMerge w:val="restart"/>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tabs>
                <w:tab w:val="left" w:pos="904"/>
              </w:tabs>
              <w:spacing w:line="317" w:lineRule="exact"/>
              <w:ind w:right="40"/>
              <w:rPr>
                <w:b/>
                <w:sz w:val="24"/>
                <w:szCs w:val="24"/>
              </w:rPr>
            </w:pPr>
            <w:r w:rsidRPr="005914FA">
              <w:rPr>
                <w:b/>
                <w:sz w:val="24"/>
                <w:szCs w:val="24"/>
              </w:rPr>
              <w:t>Назва показника</w:t>
            </w:r>
          </w:p>
        </w:tc>
        <w:tc>
          <w:tcPr>
            <w:tcW w:w="3969"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tabs>
                <w:tab w:val="left" w:pos="904"/>
              </w:tabs>
              <w:spacing w:line="317" w:lineRule="exact"/>
              <w:ind w:right="40"/>
              <w:rPr>
                <w:b/>
                <w:sz w:val="24"/>
                <w:szCs w:val="24"/>
              </w:rPr>
            </w:pPr>
            <w:r w:rsidRPr="005914FA">
              <w:rPr>
                <w:b/>
                <w:sz w:val="24"/>
                <w:szCs w:val="24"/>
              </w:rPr>
              <w:t>У разі прийняття рішення про встановлення ставок місцевих податків і зборів на 2022 р.</w:t>
            </w:r>
          </w:p>
        </w:tc>
      </w:tr>
      <w:tr w:rsidR="00BC4168" w:rsidRPr="005914FA" w:rsidTr="00471CE3">
        <w:tc>
          <w:tcPr>
            <w:tcW w:w="580" w:type="dxa"/>
            <w:vMerge/>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suppressAutoHyphens w:val="0"/>
              <w:rPr>
                <w:sz w:val="24"/>
                <w:szCs w:val="24"/>
              </w:rPr>
            </w:pPr>
          </w:p>
        </w:tc>
        <w:tc>
          <w:tcPr>
            <w:tcW w:w="5340" w:type="dxa"/>
            <w:vMerge/>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suppressAutoHyphens w:val="0"/>
              <w:rPr>
                <w:b/>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tabs>
                <w:tab w:val="left" w:pos="904"/>
              </w:tabs>
              <w:spacing w:line="317" w:lineRule="exact"/>
              <w:ind w:right="-108"/>
              <w:jc w:val="center"/>
              <w:rPr>
                <w:b/>
                <w:sz w:val="24"/>
                <w:szCs w:val="24"/>
              </w:rPr>
            </w:pPr>
            <w:r w:rsidRPr="005914FA">
              <w:rPr>
                <w:b/>
                <w:sz w:val="24"/>
                <w:szCs w:val="24"/>
              </w:rPr>
              <w:t>тис. грн.</w:t>
            </w:r>
          </w:p>
        </w:tc>
      </w:tr>
      <w:tr w:rsidR="00BC4168" w:rsidRPr="005914FA" w:rsidTr="00471CE3">
        <w:trPr>
          <w:trHeight w:val="774"/>
        </w:trPr>
        <w:tc>
          <w:tcPr>
            <w:tcW w:w="580"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5"/>
              <w:tabs>
                <w:tab w:val="left" w:pos="904"/>
              </w:tabs>
              <w:spacing w:line="317" w:lineRule="exact"/>
              <w:ind w:right="40"/>
              <w:jc w:val="center"/>
              <w:rPr>
                <w:sz w:val="24"/>
                <w:szCs w:val="24"/>
              </w:rPr>
            </w:pPr>
            <w:r w:rsidRPr="005914FA">
              <w:rPr>
                <w:sz w:val="24"/>
                <w:szCs w:val="24"/>
              </w:rPr>
              <w:t>1</w:t>
            </w:r>
          </w:p>
        </w:tc>
        <w:tc>
          <w:tcPr>
            <w:tcW w:w="5340"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7"/>
              <w:rPr>
                <w:sz w:val="24"/>
                <w:szCs w:val="24"/>
              </w:rPr>
            </w:pPr>
            <w:r w:rsidRPr="005914FA">
              <w:rPr>
                <w:sz w:val="24"/>
                <w:szCs w:val="24"/>
              </w:rPr>
              <w:t>Разом надходжень до місцевого бюджету</w:t>
            </w:r>
            <w:r w:rsidRPr="005914FA">
              <w:rPr>
                <w:b/>
                <w:sz w:val="24"/>
                <w:szCs w:val="24"/>
              </w:rPr>
              <w:t xml:space="preserve"> </w:t>
            </w:r>
            <w:r w:rsidRPr="005914FA">
              <w:rPr>
                <w:sz w:val="24"/>
                <w:szCs w:val="24"/>
              </w:rPr>
              <w:t>(очікуваний обсяг надходжень), в тому числі:</w:t>
            </w:r>
          </w:p>
        </w:tc>
        <w:tc>
          <w:tcPr>
            <w:tcW w:w="3969"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C40931" w:rsidP="00471CE3">
            <w:pPr>
              <w:pStyle w:val="a5"/>
              <w:tabs>
                <w:tab w:val="left" w:pos="904"/>
              </w:tabs>
              <w:spacing w:line="317" w:lineRule="exact"/>
              <w:ind w:right="40"/>
              <w:jc w:val="center"/>
              <w:rPr>
                <w:sz w:val="24"/>
                <w:szCs w:val="24"/>
              </w:rPr>
            </w:pPr>
            <w:r w:rsidRPr="005914FA">
              <w:rPr>
                <w:sz w:val="24"/>
                <w:szCs w:val="24"/>
              </w:rPr>
              <w:t>8951,9</w:t>
            </w:r>
            <w:r w:rsidR="00BC4168" w:rsidRPr="005914FA">
              <w:rPr>
                <w:sz w:val="24"/>
                <w:szCs w:val="24"/>
              </w:rPr>
              <w:t xml:space="preserve"> тис. грн.</w:t>
            </w:r>
          </w:p>
        </w:tc>
      </w:tr>
      <w:tr w:rsidR="00BC4168" w:rsidRPr="005914FA" w:rsidTr="00471CE3">
        <w:trPr>
          <w:trHeight w:val="774"/>
        </w:trPr>
        <w:tc>
          <w:tcPr>
            <w:tcW w:w="580" w:type="dxa"/>
            <w:tcBorders>
              <w:top w:val="single" w:sz="4" w:space="0" w:color="auto"/>
              <w:left w:val="single" w:sz="4" w:space="0" w:color="auto"/>
              <w:bottom w:val="single" w:sz="4" w:space="0" w:color="auto"/>
              <w:right w:val="single" w:sz="4" w:space="0" w:color="auto"/>
            </w:tcBorders>
            <w:vAlign w:val="center"/>
          </w:tcPr>
          <w:p w:rsidR="00BC4168" w:rsidRPr="005914FA" w:rsidRDefault="00BC4168" w:rsidP="00471CE3">
            <w:pPr>
              <w:pStyle w:val="a5"/>
              <w:tabs>
                <w:tab w:val="left" w:pos="904"/>
              </w:tabs>
              <w:spacing w:line="317" w:lineRule="exact"/>
              <w:ind w:right="40"/>
              <w:jc w:val="center"/>
              <w:rPr>
                <w:sz w:val="24"/>
                <w:szCs w:val="24"/>
              </w:rPr>
            </w:pPr>
          </w:p>
        </w:tc>
        <w:tc>
          <w:tcPr>
            <w:tcW w:w="5340"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7"/>
              <w:rPr>
                <w:sz w:val="24"/>
                <w:szCs w:val="24"/>
              </w:rPr>
            </w:pPr>
            <w:r w:rsidRPr="005914FA">
              <w:rPr>
                <w:sz w:val="24"/>
                <w:szCs w:val="24"/>
              </w:rPr>
              <w:t>- Податок на нерухоме майно, відмінне від земельної ділянки</w:t>
            </w:r>
          </w:p>
        </w:tc>
        <w:tc>
          <w:tcPr>
            <w:tcW w:w="3969"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5"/>
              <w:tabs>
                <w:tab w:val="left" w:pos="904"/>
              </w:tabs>
              <w:spacing w:line="317" w:lineRule="exact"/>
              <w:ind w:right="40"/>
              <w:jc w:val="center"/>
              <w:rPr>
                <w:sz w:val="24"/>
                <w:szCs w:val="24"/>
              </w:rPr>
            </w:pPr>
            <w:r w:rsidRPr="005914FA">
              <w:rPr>
                <w:sz w:val="24"/>
                <w:szCs w:val="24"/>
              </w:rPr>
              <w:t>961,6 тис. грн.</w:t>
            </w:r>
          </w:p>
        </w:tc>
      </w:tr>
      <w:tr w:rsidR="00BC4168" w:rsidRPr="005914FA" w:rsidTr="00471CE3">
        <w:trPr>
          <w:trHeight w:val="615"/>
        </w:trPr>
        <w:tc>
          <w:tcPr>
            <w:tcW w:w="580"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pStyle w:val="a5"/>
              <w:tabs>
                <w:tab w:val="left" w:pos="904"/>
              </w:tabs>
              <w:spacing w:line="317" w:lineRule="exact"/>
              <w:ind w:right="40"/>
              <w:jc w:val="center"/>
              <w:rPr>
                <w:sz w:val="24"/>
                <w:szCs w:val="24"/>
              </w:rPr>
            </w:pPr>
          </w:p>
        </w:tc>
        <w:tc>
          <w:tcPr>
            <w:tcW w:w="5340"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7"/>
              <w:rPr>
                <w:sz w:val="24"/>
                <w:szCs w:val="24"/>
              </w:rPr>
            </w:pPr>
            <w:r w:rsidRPr="005914FA">
              <w:rPr>
                <w:sz w:val="24"/>
                <w:szCs w:val="24"/>
              </w:rPr>
              <w:t>- Плата за землю</w:t>
            </w:r>
          </w:p>
        </w:tc>
        <w:tc>
          <w:tcPr>
            <w:tcW w:w="3969"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5"/>
              <w:tabs>
                <w:tab w:val="left" w:pos="904"/>
              </w:tabs>
              <w:spacing w:line="317" w:lineRule="exact"/>
              <w:ind w:right="40"/>
              <w:jc w:val="center"/>
              <w:rPr>
                <w:sz w:val="24"/>
                <w:szCs w:val="24"/>
              </w:rPr>
            </w:pPr>
            <w:r w:rsidRPr="005914FA">
              <w:rPr>
                <w:sz w:val="24"/>
                <w:szCs w:val="24"/>
              </w:rPr>
              <w:t>6421,5 тис. грн.</w:t>
            </w:r>
          </w:p>
        </w:tc>
      </w:tr>
      <w:tr w:rsidR="00BC4168" w:rsidRPr="005914FA" w:rsidTr="00471CE3">
        <w:trPr>
          <w:trHeight w:val="645"/>
        </w:trPr>
        <w:tc>
          <w:tcPr>
            <w:tcW w:w="580" w:type="dxa"/>
            <w:tcBorders>
              <w:top w:val="single" w:sz="4" w:space="0" w:color="auto"/>
              <w:left w:val="single" w:sz="4" w:space="0" w:color="auto"/>
              <w:bottom w:val="single" w:sz="4" w:space="0" w:color="auto"/>
              <w:right w:val="single" w:sz="4" w:space="0" w:color="auto"/>
            </w:tcBorders>
          </w:tcPr>
          <w:p w:rsidR="00BC4168" w:rsidRPr="005914FA" w:rsidRDefault="00BC4168" w:rsidP="00471CE3">
            <w:pPr>
              <w:pStyle w:val="a5"/>
              <w:tabs>
                <w:tab w:val="left" w:pos="904"/>
              </w:tabs>
              <w:spacing w:line="317" w:lineRule="exact"/>
              <w:ind w:right="40"/>
              <w:jc w:val="center"/>
              <w:rPr>
                <w:sz w:val="24"/>
                <w:szCs w:val="24"/>
              </w:rPr>
            </w:pPr>
          </w:p>
        </w:tc>
        <w:tc>
          <w:tcPr>
            <w:tcW w:w="5340"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5"/>
              <w:tabs>
                <w:tab w:val="left" w:pos="904"/>
              </w:tabs>
              <w:spacing w:after="120" w:line="317" w:lineRule="exact"/>
              <w:jc w:val="left"/>
              <w:rPr>
                <w:sz w:val="24"/>
                <w:szCs w:val="24"/>
              </w:rPr>
            </w:pPr>
            <w:r w:rsidRPr="005914FA">
              <w:rPr>
                <w:sz w:val="24"/>
                <w:szCs w:val="24"/>
              </w:rPr>
              <w:t>- Єдиний податок</w:t>
            </w:r>
          </w:p>
        </w:tc>
        <w:tc>
          <w:tcPr>
            <w:tcW w:w="3969"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C40931" w:rsidP="00471CE3">
            <w:pPr>
              <w:pStyle w:val="a5"/>
              <w:tabs>
                <w:tab w:val="left" w:pos="904"/>
              </w:tabs>
              <w:spacing w:line="317" w:lineRule="exact"/>
              <w:ind w:right="40"/>
              <w:jc w:val="center"/>
              <w:rPr>
                <w:sz w:val="24"/>
                <w:szCs w:val="24"/>
              </w:rPr>
            </w:pPr>
            <w:r w:rsidRPr="005914FA">
              <w:rPr>
                <w:sz w:val="24"/>
                <w:szCs w:val="24"/>
                <w:lang w:eastAsia="uk-UA"/>
              </w:rPr>
              <w:t xml:space="preserve">1568,8 </w:t>
            </w:r>
            <w:r w:rsidR="00BC4168" w:rsidRPr="005914FA">
              <w:rPr>
                <w:sz w:val="24"/>
                <w:szCs w:val="24"/>
              </w:rPr>
              <w:t>тис. грн.</w:t>
            </w:r>
          </w:p>
        </w:tc>
      </w:tr>
      <w:tr w:rsidR="00BC4168" w:rsidRPr="005914FA" w:rsidTr="00471CE3">
        <w:trPr>
          <w:trHeight w:val="820"/>
        </w:trPr>
        <w:tc>
          <w:tcPr>
            <w:tcW w:w="580"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5"/>
              <w:tabs>
                <w:tab w:val="left" w:pos="904"/>
              </w:tabs>
              <w:spacing w:line="317" w:lineRule="exact"/>
              <w:ind w:right="40"/>
              <w:jc w:val="center"/>
              <w:rPr>
                <w:sz w:val="24"/>
                <w:szCs w:val="24"/>
              </w:rPr>
            </w:pPr>
            <w:r w:rsidRPr="005914FA">
              <w:rPr>
                <w:sz w:val="24"/>
                <w:szCs w:val="24"/>
              </w:rPr>
              <w:t>2</w:t>
            </w:r>
          </w:p>
        </w:tc>
        <w:tc>
          <w:tcPr>
            <w:tcW w:w="5340"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7"/>
              <w:rPr>
                <w:sz w:val="24"/>
                <w:szCs w:val="24"/>
              </w:rPr>
            </w:pPr>
            <w:r w:rsidRPr="005914FA">
              <w:rPr>
                <w:sz w:val="24"/>
                <w:szCs w:val="24"/>
              </w:rPr>
              <w:t>Кількість суб`єктів господарювання та/або фізичних осіб, на яких поширюватиметься дія акта</w:t>
            </w:r>
          </w:p>
        </w:tc>
        <w:tc>
          <w:tcPr>
            <w:tcW w:w="3969" w:type="dxa"/>
            <w:tcBorders>
              <w:top w:val="single" w:sz="4" w:space="0" w:color="auto"/>
              <w:left w:val="single" w:sz="4" w:space="0" w:color="auto"/>
              <w:bottom w:val="single" w:sz="4" w:space="0" w:color="auto"/>
              <w:right w:val="single" w:sz="4" w:space="0" w:color="auto"/>
            </w:tcBorders>
            <w:vAlign w:val="center"/>
          </w:tcPr>
          <w:p w:rsidR="00BC4168" w:rsidRPr="005914FA" w:rsidRDefault="00C40931" w:rsidP="00471CE3">
            <w:pPr>
              <w:pStyle w:val="a5"/>
              <w:tabs>
                <w:tab w:val="left" w:pos="904"/>
              </w:tabs>
              <w:spacing w:line="317" w:lineRule="exact"/>
              <w:ind w:right="40"/>
              <w:jc w:val="center"/>
              <w:rPr>
                <w:sz w:val="24"/>
                <w:szCs w:val="24"/>
              </w:rPr>
            </w:pPr>
            <w:r w:rsidRPr="005914FA">
              <w:rPr>
                <w:sz w:val="24"/>
                <w:szCs w:val="24"/>
              </w:rPr>
              <w:t>52</w:t>
            </w:r>
          </w:p>
          <w:p w:rsidR="00BC4168" w:rsidRPr="005914FA" w:rsidRDefault="00BC4168" w:rsidP="00471CE3">
            <w:pPr>
              <w:pStyle w:val="a5"/>
              <w:tabs>
                <w:tab w:val="left" w:pos="904"/>
              </w:tabs>
              <w:spacing w:line="317" w:lineRule="exact"/>
              <w:ind w:right="40"/>
              <w:jc w:val="center"/>
              <w:rPr>
                <w:sz w:val="24"/>
                <w:szCs w:val="24"/>
              </w:rPr>
            </w:pPr>
          </w:p>
        </w:tc>
      </w:tr>
      <w:tr w:rsidR="00BC4168" w:rsidRPr="005914FA" w:rsidTr="00471CE3">
        <w:trPr>
          <w:trHeight w:val="820"/>
        </w:trPr>
        <w:tc>
          <w:tcPr>
            <w:tcW w:w="580"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5"/>
              <w:tabs>
                <w:tab w:val="left" w:pos="904"/>
              </w:tabs>
              <w:spacing w:line="317" w:lineRule="exact"/>
              <w:ind w:right="40"/>
              <w:jc w:val="center"/>
              <w:rPr>
                <w:sz w:val="24"/>
                <w:szCs w:val="24"/>
              </w:rPr>
            </w:pPr>
            <w:r w:rsidRPr="005914FA">
              <w:rPr>
                <w:sz w:val="24"/>
                <w:szCs w:val="24"/>
              </w:rPr>
              <w:t>3</w:t>
            </w:r>
          </w:p>
        </w:tc>
        <w:tc>
          <w:tcPr>
            <w:tcW w:w="5340"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7"/>
              <w:rPr>
                <w:sz w:val="24"/>
                <w:szCs w:val="24"/>
                <w:lang w:val="ru-RU"/>
              </w:rPr>
            </w:pPr>
            <w:r w:rsidRPr="005914FA">
              <w:rPr>
                <w:sz w:val="24"/>
                <w:szCs w:val="24"/>
              </w:rPr>
              <w:t>Час, що витрачатиметься суб’єктами господарювання та/або фізичними особами, пов’язаними з виконанням вимог акта, години</w:t>
            </w:r>
            <w:r w:rsidRPr="005914FA">
              <w:rPr>
                <w:sz w:val="24"/>
                <w:szCs w:val="24"/>
                <w:lang w:val="ru-RU"/>
              </w:rPr>
              <w:t xml:space="preserve"> на 1 </w:t>
            </w:r>
            <w:proofErr w:type="spellStart"/>
            <w:r w:rsidRPr="005914FA">
              <w:rPr>
                <w:sz w:val="24"/>
                <w:szCs w:val="24"/>
                <w:lang w:val="ru-RU"/>
              </w:rPr>
              <w:t>суб’єкта</w:t>
            </w:r>
            <w:proofErr w:type="spellEnd"/>
            <w:r w:rsidRPr="005914FA">
              <w:rPr>
                <w:sz w:val="24"/>
                <w:szCs w:val="24"/>
                <w:lang w:val="ru-RU"/>
              </w:rPr>
              <w:t xml:space="preserve"> .</w:t>
            </w:r>
          </w:p>
        </w:tc>
        <w:tc>
          <w:tcPr>
            <w:tcW w:w="3969"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5"/>
              <w:tabs>
                <w:tab w:val="left" w:pos="904"/>
              </w:tabs>
              <w:spacing w:line="317" w:lineRule="exact"/>
              <w:ind w:right="40"/>
              <w:jc w:val="center"/>
              <w:rPr>
                <w:sz w:val="24"/>
                <w:szCs w:val="24"/>
                <w:lang w:val="ru-RU"/>
              </w:rPr>
            </w:pPr>
            <w:r w:rsidRPr="005914FA">
              <w:rPr>
                <w:sz w:val="24"/>
                <w:szCs w:val="24"/>
                <w:lang w:val="ru-RU"/>
              </w:rPr>
              <w:t xml:space="preserve">2 </w:t>
            </w:r>
            <w:proofErr w:type="spellStart"/>
            <w:r w:rsidRPr="005914FA">
              <w:rPr>
                <w:sz w:val="24"/>
                <w:szCs w:val="24"/>
                <w:lang w:val="ru-RU"/>
              </w:rPr>
              <w:t>години</w:t>
            </w:r>
            <w:proofErr w:type="spellEnd"/>
          </w:p>
        </w:tc>
      </w:tr>
      <w:tr w:rsidR="00BC4168" w:rsidRPr="005914FA" w:rsidTr="00471CE3">
        <w:trPr>
          <w:trHeight w:val="219"/>
        </w:trPr>
        <w:tc>
          <w:tcPr>
            <w:tcW w:w="580"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5"/>
              <w:tabs>
                <w:tab w:val="left" w:pos="904"/>
              </w:tabs>
              <w:spacing w:line="317" w:lineRule="exact"/>
              <w:ind w:right="40"/>
              <w:jc w:val="center"/>
              <w:rPr>
                <w:sz w:val="24"/>
                <w:szCs w:val="24"/>
              </w:rPr>
            </w:pPr>
            <w:r w:rsidRPr="005914FA">
              <w:rPr>
                <w:sz w:val="24"/>
                <w:szCs w:val="24"/>
              </w:rPr>
              <w:t>4</w:t>
            </w:r>
          </w:p>
        </w:tc>
        <w:tc>
          <w:tcPr>
            <w:tcW w:w="5340"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7"/>
              <w:rPr>
                <w:sz w:val="24"/>
                <w:szCs w:val="24"/>
              </w:rPr>
            </w:pPr>
            <w:r w:rsidRPr="005914FA">
              <w:rPr>
                <w:sz w:val="24"/>
                <w:szCs w:val="24"/>
              </w:rPr>
              <w:t>Розмір коштів, що витрачатимуться суб’єктами господарювання та/або фізичних осіб, пов’язаними з виконаннями вимог акту.</w:t>
            </w:r>
          </w:p>
        </w:tc>
        <w:tc>
          <w:tcPr>
            <w:tcW w:w="3969"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5914FA" w:rsidP="00471CE3">
            <w:pPr>
              <w:pStyle w:val="a5"/>
              <w:tabs>
                <w:tab w:val="left" w:pos="904"/>
              </w:tabs>
              <w:spacing w:line="317" w:lineRule="exact"/>
              <w:ind w:right="40"/>
              <w:jc w:val="center"/>
              <w:rPr>
                <w:sz w:val="24"/>
                <w:szCs w:val="24"/>
              </w:rPr>
            </w:pPr>
            <w:r w:rsidRPr="005914FA">
              <w:rPr>
                <w:sz w:val="24"/>
                <w:szCs w:val="24"/>
                <w:lang w:val="ru-RU"/>
              </w:rPr>
              <w:t>3755,4</w:t>
            </w:r>
            <w:r w:rsidRPr="005914FA">
              <w:rPr>
                <w:sz w:val="24"/>
                <w:szCs w:val="24"/>
                <w:lang w:val="en-US"/>
              </w:rPr>
              <w:t xml:space="preserve"> </w:t>
            </w:r>
            <w:r w:rsidR="00BC4168" w:rsidRPr="005914FA">
              <w:rPr>
                <w:sz w:val="24"/>
                <w:szCs w:val="24"/>
              </w:rPr>
              <w:t>тис</w:t>
            </w:r>
            <w:proofErr w:type="gramStart"/>
            <w:r w:rsidR="00BC4168" w:rsidRPr="005914FA">
              <w:rPr>
                <w:sz w:val="24"/>
                <w:szCs w:val="24"/>
              </w:rPr>
              <w:t>.</w:t>
            </w:r>
            <w:proofErr w:type="gramEnd"/>
            <w:r w:rsidR="00BC4168" w:rsidRPr="005914FA">
              <w:rPr>
                <w:sz w:val="24"/>
                <w:szCs w:val="24"/>
              </w:rPr>
              <w:t xml:space="preserve"> </w:t>
            </w:r>
            <w:proofErr w:type="gramStart"/>
            <w:r w:rsidR="00BC4168" w:rsidRPr="005914FA">
              <w:rPr>
                <w:sz w:val="24"/>
                <w:szCs w:val="24"/>
              </w:rPr>
              <w:t>г</w:t>
            </w:r>
            <w:proofErr w:type="gramEnd"/>
            <w:r w:rsidR="00BC4168" w:rsidRPr="005914FA">
              <w:rPr>
                <w:sz w:val="24"/>
                <w:szCs w:val="24"/>
              </w:rPr>
              <w:t>рн.</w:t>
            </w:r>
          </w:p>
        </w:tc>
      </w:tr>
      <w:tr w:rsidR="00BC4168" w:rsidRPr="005914FA" w:rsidTr="00471CE3">
        <w:trPr>
          <w:trHeight w:val="219"/>
        </w:trPr>
        <w:tc>
          <w:tcPr>
            <w:tcW w:w="580"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5"/>
              <w:tabs>
                <w:tab w:val="left" w:pos="904"/>
              </w:tabs>
              <w:spacing w:line="317" w:lineRule="exact"/>
              <w:ind w:right="40"/>
              <w:jc w:val="center"/>
              <w:rPr>
                <w:sz w:val="24"/>
                <w:szCs w:val="24"/>
              </w:rPr>
            </w:pPr>
            <w:r w:rsidRPr="005914FA">
              <w:rPr>
                <w:sz w:val="24"/>
                <w:szCs w:val="24"/>
              </w:rPr>
              <w:t>5</w:t>
            </w:r>
          </w:p>
        </w:tc>
        <w:tc>
          <w:tcPr>
            <w:tcW w:w="5340"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7"/>
              <w:rPr>
                <w:sz w:val="24"/>
                <w:szCs w:val="24"/>
              </w:rPr>
            </w:pPr>
            <w:r w:rsidRPr="005914FA">
              <w:rPr>
                <w:sz w:val="24"/>
                <w:szCs w:val="24"/>
              </w:rPr>
              <w:t>Рівень поінформованості суб`єктів господарювання та/або фізичних осіб з основних положень акта,</w:t>
            </w:r>
          </w:p>
          <w:p w:rsidR="00BC4168" w:rsidRPr="005914FA" w:rsidRDefault="00BC4168" w:rsidP="00471CE3">
            <w:pPr>
              <w:pStyle w:val="a7"/>
              <w:rPr>
                <w:sz w:val="24"/>
                <w:szCs w:val="24"/>
              </w:rPr>
            </w:pPr>
            <w:r w:rsidRPr="005914FA">
              <w:rPr>
                <w:sz w:val="24"/>
                <w:szCs w:val="24"/>
              </w:rPr>
              <w:t>Оприлюднені повідомлення, проект рішення, АРВ:</w:t>
            </w:r>
          </w:p>
          <w:p w:rsidR="00BC4168" w:rsidRPr="005914FA" w:rsidRDefault="00BC4168" w:rsidP="00471CE3">
            <w:pPr>
              <w:pStyle w:val="a7"/>
              <w:rPr>
                <w:sz w:val="24"/>
                <w:szCs w:val="24"/>
              </w:rPr>
            </w:pPr>
            <w:r w:rsidRPr="005914FA">
              <w:rPr>
                <w:sz w:val="24"/>
                <w:szCs w:val="24"/>
              </w:rPr>
              <w:t xml:space="preserve">- на офіційному сайті </w:t>
            </w:r>
            <w:proofErr w:type="spellStart"/>
            <w:r w:rsidRPr="005914FA">
              <w:rPr>
                <w:sz w:val="24"/>
                <w:szCs w:val="24"/>
              </w:rPr>
              <w:t>Синюхино-Брідської</w:t>
            </w:r>
            <w:proofErr w:type="spellEnd"/>
            <w:r w:rsidRPr="005914FA">
              <w:rPr>
                <w:sz w:val="24"/>
                <w:szCs w:val="24"/>
              </w:rPr>
              <w:t xml:space="preserve"> громади;</w:t>
            </w:r>
          </w:p>
          <w:p w:rsidR="00BC4168" w:rsidRPr="005914FA" w:rsidRDefault="00BC4168" w:rsidP="00471CE3">
            <w:pPr>
              <w:pStyle w:val="a7"/>
              <w:rPr>
                <w:sz w:val="24"/>
                <w:szCs w:val="24"/>
              </w:rPr>
            </w:pPr>
            <w:r w:rsidRPr="005914FA">
              <w:rPr>
                <w:sz w:val="24"/>
                <w:szCs w:val="24"/>
              </w:rPr>
              <w:t xml:space="preserve">- на стенді </w:t>
            </w:r>
            <w:proofErr w:type="spellStart"/>
            <w:r w:rsidRPr="005914FA">
              <w:rPr>
                <w:sz w:val="24"/>
                <w:szCs w:val="24"/>
              </w:rPr>
              <w:t>Синюхино-Брідської</w:t>
            </w:r>
            <w:proofErr w:type="spellEnd"/>
            <w:r w:rsidRPr="005914FA">
              <w:rPr>
                <w:sz w:val="24"/>
                <w:szCs w:val="24"/>
              </w:rPr>
              <w:t xml:space="preserve"> сільської ради</w:t>
            </w:r>
          </w:p>
        </w:tc>
        <w:tc>
          <w:tcPr>
            <w:tcW w:w="3969" w:type="dxa"/>
            <w:tcBorders>
              <w:top w:val="single" w:sz="4" w:space="0" w:color="auto"/>
              <w:left w:val="single" w:sz="4" w:space="0" w:color="auto"/>
              <w:bottom w:val="single" w:sz="4" w:space="0" w:color="auto"/>
              <w:right w:val="single" w:sz="4" w:space="0" w:color="auto"/>
            </w:tcBorders>
            <w:vAlign w:val="center"/>
            <w:hideMark/>
          </w:tcPr>
          <w:p w:rsidR="00BC4168" w:rsidRPr="005914FA" w:rsidRDefault="00BC4168" w:rsidP="00471CE3">
            <w:pPr>
              <w:pStyle w:val="a5"/>
              <w:tabs>
                <w:tab w:val="left" w:pos="904"/>
              </w:tabs>
              <w:spacing w:line="317" w:lineRule="exact"/>
              <w:ind w:right="40"/>
              <w:jc w:val="center"/>
              <w:rPr>
                <w:sz w:val="24"/>
                <w:szCs w:val="24"/>
              </w:rPr>
            </w:pPr>
            <w:r w:rsidRPr="005914FA">
              <w:rPr>
                <w:sz w:val="24"/>
                <w:szCs w:val="24"/>
              </w:rPr>
              <w:t xml:space="preserve"> 80 %</w:t>
            </w:r>
          </w:p>
          <w:p w:rsidR="00BC4168" w:rsidRPr="005914FA" w:rsidRDefault="00BC4168" w:rsidP="00471CE3">
            <w:pPr>
              <w:suppressAutoHyphens w:val="0"/>
              <w:jc w:val="both"/>
              <w:rPr>
                <w:sz w:val="24"/>
                <w:szCs w:val="24"/>
                <w:lang w:eastAsia="ru-RU"/>
              </w:rPr>
            </w:pPr>
            <w:r w:rsidRPr="005914FA">
              <w:rPr>
                <w:sz w:val="24"/>
                <w:szCs w:val="24"/>
                <w:lang w:eastAsia="ru-RU"/>
              </w:rPr>
              <w:t>Відповідно до частини 5 статті 12 Закону України «Про засади державної регуляторної політики у сфері господарської діяльності» регуляторні акти, прийняті органами та посадовими особами місцевого самоврядування, офіційно оприлюднюються в друкованих засобах масової інформації відповідних рад. Таким чином, рівень поінформованості суб’єктів господарювання, фізичних осіб з основних положень рішення визначається чисельністю осіб, які ознайомляться з ним.</w:t>
            </w:r>
          </w:p>
          <w:p w:rsidR="00BC4168" w:rsidRPr="005914FA" w:rsidRDefault="00BC4168" w:rsidP="00471CE3">
            <w:pPr>
              <w:shd w:val="clear" w:color="auto" w:fill="FFFFFF"/>
              <w:suppressAutoHyphens w:val="0"/>
              <w:ind w:firstLine="426"/>
              <w:jc w:val="both"/>
              <w:rPr>
                <w:szCs w:val="28"/>
                <w:lang w:eastAsia="ru-RU"/>
              </w:rPr>
            </w:pPr>
            <w:r w:rsidRPr="005914FA">
              <w:rPr>
                <w:sz w:val="24"/>
                <w:szCs w:val="24"/>
                <w:lang w:eastAsia="ru-RU"/>
              </w:rPr>
              <w:lastRenderedPageBreak/>
              <w:t>Д</w:t>
            </w:r>
            <w:proofErr w:type="spellStart"/>
            <w:r w:rsidRPr="005914FA">
              <w:rPr>
                <w:sz w:val="24"/>
                <w:szCs w:val="24"/>
                <w:lang w:val="ru-RU" w:eastAsia="ru-RU"/>
              </w:rPr>
              <w:t>аний</w:t>
            </w:r>
            <w:proofErr w:type="spellEnd"/>
            <w:r w:rsidRPr="005914FA">
              <w:rPr>
                <w:sz w:val="24"/>
                <w:szCs w:val="24"/>
                <w:lang w:val="ru-RU" w:eastAsia="ru-RU"/>
              </w:rPr>
              <w:t xml:space="preserve"> </w:t>
            </w:r>
            <w:proofErr w:type="spellStart"/>
            <w:r w:rsidRPr="005914FA">
              <w:rPr>
                <w:sz w:val="24"/>
                <w:szCs w:val="24"/>
                <w:lang w:val="ru-RU" w:eastAsia="ru-RU"/>
              </w:rPr>
              <w:t>регуляторний</w:t>
            </w:r>
            <w:proofErr w:type="spellEnd"/>
            <w:r w:rsidRPr="005914FA">
              <w:rPr>
                <w:sz w:val="24"/>
                <w:szCs w:val="24"/>
                <w:lang w:val="ru-RU" w:eastAsia="ru-RU"/>
              </w:rPr>
              <w:t xml:space="preserve"> акт буде </w:t>
            </w:r>
            <w:proofErr w:type="spellStart"/>
            <w:r w:rsidRPr="005914FA">
              <w:rPr>
                <w:sz w:val="24"/>
                <w:szCs w:val="24"/>
                <w:lang w:val="ru-RU" w:eastAsia="ru-RU"/>
              </w:rPr>
              <w:t>розміщено</w:t>
            </w:r>
            <w:proofErr w:type="spellEnd"/>
            <w:r w:rsidRPr="005914FA">
              <w:rPr>
                <w:sz w:val="24"/>
                <w:szCs w:val="24"/>
                <w:lang w:val="ru-RU" w:eastAsia="ru-RU"/>
              </w:rPr>
              <w:t xml:space="preserve"> </w:t>
            </w:r>
            <w:r w:rsidRPr="005914FA">
              <w:rPr>
                <w:sz w:val="24"/>
                <w:szCs w:val="24"/>
                <w:lang w:eastAsia="ru-RU"/>
              </w:rPr>
              <w:t>у друкованому виданні «</w:t>
            </w:r>
            <w:proofErr w:type="spellStart"/>
            <w:r w:rsidRPr="005914FA">
              <w:rPr>
                <w:sz w:val="24"/>
                <w:szCs w:val="24"/>
                <w:lang w:eastAsia="ru-RU"/>
              </w:rPr>
              <w:t>Прибузький</w:t>
            </w:r>
            <w:proofErr w:type="spellEnd"/>
            <w:r w:rsidRPr="005914FA">
              <w:rPr>
                <w:sz w:val="24"/>
                <w:szCs w:val="24"/>
                <w:lang w:eastAsia="ru-RU"/>
              </w:rPr>
              <w:t xml:space="preserve"> вісник» та</w:t>
            </w:r>
            <w:r w:rsidRPr="005914FA">
              <w:rPr>
                <w:sz w:val="24"/>
                <w:szCs w:val="24"/>
                <w:lang w:val="ru-RU" w:eastAsia="ru-RU"/>
              </w:rPr>
              <w:t xml:space="preserve"> на </w:t>
            </w:r>
            <w:proofErr w:type="spellStart"/>
            <w:r w:rsidRPr="005914FA">
              <w:rPr>
                <w:sz w:val="24"/>
                <w:szCs w:val="24"/>
                <w:lang w:val="ru-RU" w:eastAsia="ru-RU"/>
              </w:rPr>
              <w:t>офіційному</w:t>
            </w:r>
            <w:proofErr w:type="spellEnd"/>
            <w:r w:rsidRPr="005914FA">
              <w:rPr>
                <w:sz w:val="24"/>
                <w:szCs w:val="24"/>
                <w:lang w:val="ru-RU" w:eastAsia="ru-RU"/>
              </w:rPr>
              <w:t xml:space="preserve"> </w:t>
            </w:r>
            <w:r w:rsidRPr="005914FA">
              <w:rPr>
                <w:sz w:val="24"/>
                <w:szCs w:val="24"/>
                <w:lang w:eastAsia="ru-RU"/>
              </w:rPr>
              <w:t xml:space="preserve">сайті </w:t>
            </w:r>
            <w:proofErr w:type="spellStart"/>
            <w:r w:rsidRPr="005914FA">
              <w:rPr>
                <w:sz w:val="24"/>
                <w:szCs w:val="24"/>
              </w:rPr>
              <w:t>Синюхино-Брідської</w:t>
            </w:r>
            <w:proofErr w:type="spellEnd"/>
            <w:r w:rsidRPr="005914FA">
              <w:rPr>
                <w:sz w:val="24"/>
                <w:szCs w:val="24"/>
              </w:rPr>
              <w:t xml:space="preserve"> </w:t>
            </w:r>
            <w:r w:rsidRPr="005914FA">
              <w:rPr>
                <w:sz w:val="24"/>
                <w:szCs w:val="24"/>
                <w:lang w:eastAsia="ru-RU"/>
              </w:rPr>
              <w:t>сільської ради.</w:t>
            </w:r>
          </w:p>
        </w:tc>
      </w:tr>
    </w:tbl>
    <w:p w:rsidR="00BC4168" w:rsidRPr="005914FA" w:rsidRDefault="00BC4168" w:rsidP="00BC4168">
      <w:pPr>
        <w:ind w:firstLine="708"/>
        <w:jc w:val="center"/>
        <w:rPr>
          <w:b/>
          <w:sz w:val="24"/>
          <w:szCs w:val="24"/>
        </w:rPr>
      </w:pPr>
    </w:p>
    <w:p w:rsidR="00BC4168" w:rsidRPr="005914FA" w:rsidRDefault="00BC4168" w:rsidP="00BC4168">
      <w:pPr>
        <w:ind w:firstLine="708"/>
        <w:jc w:val="center"/>
        <w:rPr>
          <w:b/>
          <w:sz w:val="24"/>
          <w:szCs w:val="24"/>
        </w:rPr>
      </w:pPr>
    </w:p>
    <w:p w:rsidR="00BC4168" w:rsidRPr="005914FA" w:rsidRDefault="00BC4168" w:rsidP="00BC4168">
      <w:pPr>
        <w:ind w:firstLine="708"/>
        <w:jc w:val="center"/>
        <w:rPr>
          <w:b/>
          <w:sz w:val="24"/>
          <w:szCs w:val="24"/>
        </w:rPr>
      </w:pPr>
    </w:p>
    <w:p w:rsidR="00BC4168" w:rsidRPr="005914FA" w:rsidRDefault="00BC4168" w:rsidP="00BC4168">
      <w:pPr>
        <w:ind w:firstLine="708"/>
        <w:jc w:val="center"/>
        <w:rPr>
          <w:b/>
          <w:sz w:val="24"/>
          <w:szCs w:val="24"/>
        </w:rPr>
      </w:pPr>
    </w:p>
    <w:p w:rsidR="00BC4168" w:rsidRPr="005914FA" w:rsidRDefault="00BC4168" w:rsidP="00BC4168">
      <w:pPr>
        <w:ind w:firstLine="708"/>
        <w:jc w:val="center"/>
        <w:rPr>
          <w:b/>
          <w:sz w:val="24"/>
          <w:szCs w:val="24"/>
        </w:rPr>
      </w:pPr>
    </w:p>
    <w:p w:rsidR="00BC4168" w:rsidRPr="005914FA" w:rsidRDefault="00BC4168" w:rsidP="00BC4168">
      <w:pPr>
        <w:ind w:firstLine="708"/>
        <w:jc w:val="center"/>
        <w:rPr>
          <w:b/>
          <w:sz w:val="24"/>
          <w:szCs w:val="24"/>
          <w:lang w:val="ru-RU"/>
        </w:rPr>
      </w:pPr>
      <w:r w:rsidRPr="005914FA">
        <w:rPr>
          <w:b/>
          <w:sz w:val="24"/>
          <w:szCs w:val="24"/>
        </w:rPr>
        <w:t>IX. Визначення заходів, за допомогою яких здійснюватиметься відстеження результативності дії регуляторного акта</w:t>
      </w:r>
    </w:p>
    <w:p w:rsidR="00BC4168" w:rsidRPr="005914FA" w:rsidRDefault="00BC4168" w:rsidP="00BC4168">
      <w:pPr>
        <w:ind w:firstLine="708"/>
        <w:jc w:val="center"/>
        <w:rPr>
          <w:b/>
          <w:sz w:val="24"/>
          <w:szCs w:val="24"/>
        </w:rPr>
      </w:pPr>
    </w:p>
    <w:p w:rsidR="00BC4168" w:rsidRPr="005914FA" w:rsidRDefault="00BC4168" w:rsidP="00BC4168">
      <w:pPr>
        <w:ind w:firstLine="708"/>
        <w:jc w:val="both"/>
        <w:rPr>
          <w:sz w:val="24"/>
          <w:szCs w:val="24"/>
        </w:rPr>
      </w:pPr>
      <w:r w:rsidRPr="005914FA">
        <w:rPr>
          <w:sz w:val="24"/>
          <w:szCs w:val="24"/>
        </w:rPr>
        <w:t xml:space="preserve">Відстеження результативності регуляторного акта буде здійснюватися виконавчим комітетом </w:t>
      </w:r>
      <w:proofErr w:type="spellStart"/>
      <w:r w:rsidRPr="005914FA">
        <w:rPr>
          <w:sz w:val="24"/>
          <w:szCs w:val="24"/>
        </w:rPr>
        <w:t>Синюхино-Брідської</w:t>
      </w:r>
      <w:proofErr w:type="spellEnd"/>
      <w:r w:rsidRPr="005914FA">
        <w:rPr>
          <w:sz w:val="24"/>
          <w:szCs w:val="24"/>
        </w:rPr>
        <w:t xml:space="preserve"> сільської ради. </w:t>
      </w:r>
    </w:p>
    <w:p w:rsidR="00BC4168" w:rsidRPr="005914FA" w:rsidRDefault="00BC4168" w:rsidP="00BC4168">
      <w:pPr>
        <w:ind w:firstLine="708"/>
        <w:jc w:val="both"/>
        <w:rPr>
          <w:b/>
          <w:sz w:val="24"/>
          <w:szCs w:val="24"/>
        </w:rPr>
      </w:pPr>
      <w:r w:rsidRPr="005914FA">
        <w:rPr>
          <w:b/>
          <w:sz w:val="24"/>
          <w:szCs w:val="24"/>
        </w:rPr>
        <w:t>Метод проведення відстеження результативності:</w:t>
      </w:r>
    </w:p>
    <w:p w:rsidR="00BC4168" w:rsidRPr="005914FA" w:rsidRDefault="00BC4168" w:rsidP="00BC4168">
      <w:pPr>
        <w:ind w:firstLine="708"/>
        <w:jc w:val="both"/>
        <w:rPr>
          <w:sz w:val="24"/>
          <w:szCs w:val="24"/>
        </w:rPr>
      </w:pPr>
      <w:r w:rsidRPr="005914FA">
        <w:rPr>
          <w:sz w:val="24"/>
          <w:szCs w:val="24"/>
        </w:rPr>
        <w:t>Статистичний.</w:t>
      </w:r>
    </w:p>
    <w:p w:rsidR="00BC4168" w:rsidRPr="005914FA" w:rsidRDefault="00BC4168" w:rsidP="00BC4168">
      <w:pPr>
        <w:ind w:firstLine="708"/>
        <w:jc w:val="both"/>
        <w:rPr>
          <w:b/>
          <w:sz w:val="24"/>
          <w:szCs w:val="24"/>
        </w:rPr>
      </w:pPr>
      <w:r w:rsidRPr="005914FA">
        <w:rPr>
          <w:b/>
          <w:sz w:val="24"/>
          <w:szCs w:val="24"/>
        </w:rPr>
        <w:t>Вид даних, за допомогою яких здійснюватиметься відстеження результативності:</w:t>
      </w:r>
    </w:p>
    <w:p w:rsidR="00BC4168" w:rsidRPr="005914FA" w:rsidRDefault="00BC4168" w:rsidP="00BC4168">
      <w:pPr>
        <w:ind w:firstLine="708"/>
        <w:jc w:val="both"/>
        <w:rPr>
          <w:sz w:val="24"/>
          <w:szCs w:val="24"/>
        </w:rPr>
      </w:pPr>
      <w:r w:rsidRPr="005914FA">
        <w:rPr>
          <w:sz w:val="24"/>
          <w:szCs w:val="24"/>
        </w:rPr>
        <w:t>Статистичні</w:t>
      </w:r>
    </w:p>
    <w:p w:rsidR="00BC4168" w:rsidRPr="005914FA" w:rsidRDefault="005914FA" w:rsidP="00BC4168">
      <w:pPr>
        <w:ind w:firstLine="708"/>
        <w:jc w:val="both"/>
        <w:rPr>
          <w:sz w:val="24"/>
          <w:szCs w:val="24"/>
        </w:rPr>
      </w:pPr>
      <w:r w:rsidRPr="005914FA">
        <w:rPr>
          <w:sz w:val="24"/>
          <w:szCs w:val="24"/>
        </w:rPr>
        <w:t>- аналітичні показники;</w:t>
      </w:r>
    </w:p>
    <w:p w:rsidR="00BC4168" w:rsidRPr="005914FA" w:rsidRDefault="00BC4168" w:rsidP="00BC4168">
      <w:pPr>
        <w:ind w:firstLine="708"/>
        <w:jc w:val="both"/>
        <w:rPr>
          <w:sz w:val="24"/>
          <w:szCs w:val="24"/>
        </w:rPr>
      </w:pPr>
      <w:r w:rsidRPr="005914FA">
        <w:rPr>
          <w:sz w:val="24"/>
          <w:szCs w:val="24"/>
        </w:rPr>
        <w:t xml:space="preserve">- інформація відділів фінансів і економічного розвитку та інвестицій </w:t>
      </w:r>
      <w:proofErr w:type="spellStart"/>
      <w:r w:rsidRPr="005914FA">
        <w:rPr>
          <w:sz w:val="24"/>
          <w:szCs w:val="24"/>
        </w:rPr>
        <w:t>Синюхино-Брідської</w:t>
      </w:r>
      <w:proofErr w:type="spellEnd"/>
      <w:r w:rsidRPr="005914FA">
        <w:rPr>
          <w:sz w:val="24"/>
          <w:szCs w:val="24"/>
        </w:rPr>
        <w:t xml:space="preserve">  сільської ради.</w:t>
      </w:r>
    </w:p>
    <w:p w:rsidR="00BC4168" w:rsidRPr="005914FA" w:rsidRDefault="00BC4168" w:rsidP="00BC4168">
      <w:pPr>
        <w:ind w:firstLine="708"/>
        <w:jc w:val="both"/>
        <w:rPr>
          <w:sz w:val="24"/>
          <w:szCs w:val="24"/>
          <w:lang w:val="ru-RU"/>
        </w:rPr>
      </w:pPr>
      <w:r w:rsidRPr="005914FA">
        <w:rPr>
          <w:sz w:val="24"/>
          <w:szCs w:val="24"/>
        </w:rPr>
        <w:t xml:space="preserve"> Базове відстеження результативності регуляторного акта буде здійснюватися до дня набрання чинності цим регуляторним актом</w:t>
      </w:r>
      <w:r w:rsidRPr="005914FA">
        <w:rPr>
          <w:sz w:val="24"/>
          <w:szCs w:val="24"/>
          <w:lang w:val="ru-RU"/>
        </w:rPr>
        <w:t>.</w:t>
      </w:r>
    </w:p>
    <w:p w:rsidR="00BC4168" w:rsidRPr="005914FA" w:rsidRDefault="00BC4168" w:rsidP="00BC4168">
      <w:pPr>
        <w:ind w:firstLine="708"/>
        <w:jc w:val="both"/>
        <w:rPr>
          <w:sz w:val="24"/>
          <w:szCs w:val="24"/>
          <w:lang w:val="ru-RU"/>
        </w:rPr>
      </w:pPr>
      <w:r w:rsidRPr="005914FA">
        <w:rPr>
          <w:sz w:val="24"/>
          <w:szCs w:val="24"/>
        </w:rPr>
        <w:t xml:space="preserve">Повторне відстеження результативності буде здійснюватися за три </w:t>
      </w:r>
      <w:r w:rsidRPr="005914FA">
        <w:rPr>
          <w:sz w:val="24"/>
          <w:szCs w:val="24"/>
          <w:lang w:eastAsia="ru-RU"/>
        </w:rPr>
        <w:t>місяці  до  дня  закінчення визначеного строку</w:t>
      </w:r>
      <w:r w:rsidRPr="005914FA">
        <w:rPr>
          <w:sz w:val="24"/>
          <w:szCs w:val="24"/>
        </w:rPr>
        <w:t xml:space="preserve"> дії регуляторного акта. </w:t>
      </w:r>
    </w:p>
    <w:p w:rsidR="00BC4168" w:rsidRPr="005914FA" w:rsidRDefault="00BC4168" w:rsidP="00BC4168">
      <w:pPr>
        <w:ind w:firstLine="708"/>
        <w:jc w:val="both"/>
        <w:rPr>
          <w:sz w:val="24"/>
          <w:szCs w:val="24"/>
          <w:lang w:val="ru-RU"/>
        </w:rPr>
      </w:pPr>
    </w:p>
    <w:p w:rsidR="00BC4168" w:rsidRPr="005914FA" w:rsidRDefault="00BC4168" w:rsidP="00BC4168">
      <w:pPr>
        <w:ind w:firstLine="708"/>
        <w:jc w:val="both"/>
        <w:rPr>
          <w:sz w:val="24"/>
          <w:szCs w:val="24"/>
          <w:lang w:val="ru-RU"/>
        </w:rPr>
      </w:pPr>
    </w:p>
    <w:p w:rsidR="00BC4168" w:rsidRPr="005914FA" w:rsidRDefault="00BC4168" w:rsidP="00BC4168">
      <w:pPr>
        <w:ind w:firstLine="708"/>
        <w:jc w:val="both"/>
        <w:rPr>
          <w:sz w:val="24"/>
          <w:szCs w:val="24"/>
          <w:lang w:val="ru-RU"/>
        </w:rPr>
      </w:pPr>
    </w:p>
    <w:p w:rsidR="00BC4168" w:rsidRPr="005914FA" w:rsidRDefault="00BC4168" w:rsidP="00BC4168">
      <w:pPr>
        <w:jc w:val="both"/>
        <w:rPr>
          <w:sz w:val="24"/>
          <w:szCs w:val="24"/>
        </w:rPr>
      </w:pPr>
      <w:proofErr w:type="spellStart"/>
      <w:r w:rsidRPr="005914FA">
        <w:rPr>
          <w:sz w:val="24"/>
          <w:szCs w:val="24"/>
        </w:rPr>
        <w:t>Синюхино-Брідський</w:t>
      </w:r>
      <w:proofErr w:type="spellEnd"/>
      <w:r w:rsidRPr="005914FA">
        <w:rPr>
          <w:sz w:val="24"/>
          <w:szCs w:val="24"/>
        </w:rPr>
        <w:t xml:space="preserve"> сільський голова                                                    Олександр ЗУБКО</w:t>
      </w: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ind w:left="5103" w:firstLine="142"/>
        <w:jc w:val="center"/>
        <w:rPr>
          <w:sz w:val="24"/>
          <w:szCs w:val="24"/>
          <w:lang w:val="ru-RU"/>
        </w:rPr>
      </w:pPr>
    </w:p>
    <w:p w:rsidR="00BC4168" w:rsidRPr="005914FA" w:rsidRDefault="00BC4168" w:rsidP="00BC4168">
      <w:pPr>
        <w:pStyle w:val="a8"/>
        <w:shd w:val="clear" w:color="auto" w:fill="auto"/>
        <w:spacing w:line="270" w:lineRule="exact"/>
        <w:rPr>
          <w:sz w:val="24"/>
          <w:szCs w:val="24"/>
          <w:lang w:val="ru-RU"/>
        </w:rPr>
      </w:pPr>
    </w:p>
    <w:p w:rsidR="00BC4168" w:rsidRPr="005914FA" w:rsidRDefault="00BC4168" w:rsidP="00BC4168">
      <w:pPr>
        <w:pStyle w:val="a8"/>
        <w:shd w:val="clear" w:color="auto" w:fill="auto"/>
        <w:spacing w:line="270" w:lineRule="exact"/>
        <w:rPr>
          <w:sz w:val="24"/>
          <w:szCs w:val="24"/>
          <w:lang w:val="ru-RU"/>
        </w:rPr>
      </w:pPr>
    </w:p>
    <w:p w:rsidR="00BC4168" w:rsidRPr="005914FA" w:rsidRDefault="00BC4168" w:rsidP="00BC4168">
      <w:pPr>
        <w:pStyle w:val="a8"/>
        <w:shd w:val="clear" w:color="auto" w:fill="auto"/>
        <w:spacing w:line="270" w:lineRule="exact"/>
        <w:rPr>
          <w:sz w:val="24"/>
          <w:szCs w:val="24"/>
        </w:rPr>
      </w:pPr>
    </w:p>
    <w:p w:rsidR="00BC4168" w:rsidRPr="005914FA" w:rsidRDefault="00BC4168" w:rsidP="00BC4168">
      <w:pPr>
        <w:pStyle w:val="a8"/>
        <w:shd w:val="clear" w:color="auto" w:fill="auto"/>
        <w:spacing w:line="270" w:lineRule="exact"/>
        <w:ind w:left="5103" w:firstLine="142"/>
        <w:jc w:val="center"/>
        <w:rPr>
          <w:sz w:val="24"/>
          <w:szCs w:val="24"/>
        </w:rPr>
      </w:pPr>
    </w:p>
    <w:p w:rsidR="00BC4168" w:rsidRPr="005914FA" w:rsidRDefault="00BC4168" w:rsidP="00BC4168">
      <w:pPr>
        <w:pStyle w:val="a8"/>
        <w:shd w:val="clear" w:color="auto" w:fill="auto"/>
        <w:spacing w:line="270" w:lineRule="exact"/>
        <w:ind w:left="5103" w:firstLine="142"/>
        <w:jc w:val="center"/>
        <w:rPr>
          <w:sz w:val="24"/>
          <w:szCs w:val="24"/>
        </w:rPr>
      </w:pPr>
    </w:p>
    <w:p w:rsidR="00BC4168" w:rsidRPr="005914FA" w:rsidRDefault="00BC4168" w:rsidP="00BC4168">
      <w:pPr>
        <w:pStyle w:val="a8"/>
        <w:shd w:val="clear" w:color="auto" w:fill="auto"/>
        <w:spacing w:line="270" w:lineRule="exact"/>
        <w:ind w:left="5103" w:firstLine="142"/>
        <w:jc w:val="center"/>
        <w:rPr>
          <w:sz w:val="24"/>
          <w:szCs w:val="24"/>
        </w:rPr>
      </w:pPr>
    </w:p>
    <w:p w:rsidR="00BC4168" w:rsidRPr="005914FA" w:rsidRDefault="00BC4168" w:rsidP="00BC4168">
      <w:pPr>
        <w:pStyle w:val="a8"/>
        <w:shd w:val="clear" w:color="auto" w:fill="auto"/>
        <w:spacing w:line="270" w:lineRule="exact"/>
        <w:ind w:left="5103" w:firstLine="142"/>
        <w:jc w:val="center"/>
        <w:rPr>
          <w:sz w:val="24"/>
          <w:szCs w:val="24"/>
        </w:rPr>
      </w:pPr>
    </w:p>
    <w:p w:rsidR="00BC4168" w:rsidRPr="005914FA" w:rsidRDefault="00BC4168" w:rsidP="00BC4168">
      <w:pPr>
        <w:pStyle w:val="a8"/>
        <w:shd w:val="clear" w:color="auto" w:fill="auto"/>
        <w:spacing w:line="270" w:lineRule="exact"/>
        <w:ind w:left="5103" w:firstLine="142"/>
        <w:jc w:val="center"/>
        <w:rPr>
          <w:sz w:val="24"/>
          <w:szCs w:val="24"/>
        </w:rPr>
      </w:pPr>
    </w:p>
    <w:p w:rsidR="00BC4168" w:rsidRPr="005914FA" w:rsidRDefault="00BC4168" w:rsidP="00BC4168">
      <w:pPr>
        <w:pStyle w:val="a8"/>
        <w:shd w:val="clear" w:color="auto" w:fill="auto"/>
        <w:spacing w:line="270" w:lineRule="exact"/>
        <w:ind w:left="5103" w:firstLine="142"/>
        <w:jc w:val="center"/>
        <w:rPr>
          <w:sz w:val="24"/>
          <w:szCs w:val="24"/>
        </w:rPr>
      </w:pPr>
    </w:p>
    <w:p w:rsidR="00BC4168" w:rsidRPr="005914FA" w:rsidRDefault="00BC4168" w:rsidP="00BC4168">
      <w:pPr>
        <w:pStyle w:val="a8"/>
        <w:shd w:val="clear" w:color="auto" w:fill="auto"/>
        <w:spacing w:line="270" w:lineRule="exact"/>
        <w:ind w:left="5103"/>
        <w:rPr>
          <w:b/>
          <w:sz w:val="24"/>
          <w:szCs w:val="24"/>
        </w:rPr>
      </w:pPr>
      <w:proofErr w:type="spellStart"/>
      <w:r w:rsidRPr="005914FA">
        <w:rPr>
          <w:b/>
          <w:sz w:val="24"/>
          <w:szCs w:val="24"/>
          <w:lang w:val="ru-RU"/>
        </w:rPr>
        <w:t>Додаток</w:t>
      </w:r>
      <w:proofErr w:type="spellEnd"/>
      <w:r w:rsidRPr="005914FA">
        <w:rPr>
          <w:b/>
          <w:sz w:val="24"/>
          <w:szCs w:val="24"/>
          <w:lang w:val="ru-RU"/>
        </w:rPr>
        <w:t xml:space="preserve"> </w:t>
      </w:r>
      <w:r w:rsidRPr="005914FA">
        <w:rPr>
          <w:b/>
          <w:sz w:val="24"/>
          <w:szCs w:val="24"/>
        </w:rPr>
        <w:t xml:space="preserve">1 </w:t>
      </w:r>
    </w:p>
    <w:p w:rsidR="00BC4168" w:rsidRPr="005914FA" w:rsidRDefault="00BC4168" w:rsidP="00BC4168">
      <w:pPr>
        <w:pStyle w:val="a8"/>
        <w:shd w:val="clear" w:color="auto" w:fill="auto"/>
        <w:spacing w:line="270" w:lineRule="exact"/>
        <w:ind w:left="5103"/>
        <w:rPr>
          <w:b/>
          <w:sz w:val="24"/>
          <w:szCs w:val="24"/>
          <w:lang w:val="ru-RU"/>
        </w:rPr>
      </w:pPr>
      <w:r w:rsidRPr="005914FA">
        <w:rPr>
          <w:b/>
          <w:sz w:val="24"/>
          <w:szCs w:val="24"/>
          <w:lang w:val="ru-RU"/>
        </w:rPr>
        <w:t xml:space="preserve">до </w:t>
      </w:r>
      <w:proofErr w:type="spellStart"/>
      <w:r w:rsidRPr="005914FA">
        <w:rPr>
          <w:b/>
          <w:sz w:val="24"/>
          <w:szCs w:val="24"/>
          <w:lang w:val="ru-RU"/>
        </w:rPr>
        <w:t>аналізу</w:t>
      </w:r>
      <w:proofErr w:type="spellEnd"/>
      <w:r w:rsidRPr="005914FA">
        <w:rPr>
          <w:b/>
          <w:sz w:val="24"/>
          <w:szCs w:val="24"/>
          <w:lang w:val="ru-RU"/>
        </w:rPr>
        <w:t xml:space="preserve"> регуляторного </w:t>
      </w:r>
      <w:proofErr w:type="spellStart"/>
      <w:r w:rsidRPr="005914FA">
        <w:rPr>
          <w:b/>
          <w:sz w:val="24"/>
          <w:szCs w:val="24"/>
          <w:lang w:val="ru-RU"/>
        </w:rPr>
        <w:t>впливу</w:t>
      </w:r>
      <w:proofErr w:type="spellEnd"/>
    </w:p>
    <w:p w:rsidR="00BC4168" w:rsidRPr="005914FA" w:rsidRDefault="00BC4168" w:rsidP="00BC4168">
      <w:pPr>
        <w:shd w:val="clear" w:color="auto" w:fill="FFFFFF"/>
        <w:suppressAutoHyphens w:val="0"/>
        <w:ind w:left="5103"/>
        <w:rPr>
          <w:b/>
          <w:bCs/>
          <w:sz w:val="24"/>
          <w:szCs w:val="24"/>
          <w:lang w:eastAsia="ru-RU"/>
        </w:rPr>
      </w:pPr>
      <w:r w:rsidRPr="005914FA">
        <w:rPr>
          <w:b/>
          <w:bCs/>
          <w:sz w:val="24"/>
          <w:szCs w:val="24"/>
          <w:lang w:eastAsia="ru-RU"/>
        </w:rPr>
        <w:t xml:space="preserve">проекту рішення </w:t>
      </w:r>
      <w:proofErr w:type="spellStart"/>
      <w:r w:rsidRPr="005914FA">
        <w:rPr>
          <w:b/>
          <w:sz w:val="24"/>
          <w:szCs w:val="24"/>
        </w:rPr>
        <w:t>Синюхино-Брідської</w:t>
      </w:r>
      <w:proofErr w:type="spellEnd"/>
      <w:r w:rsidRPr="005914FA">
        <w:rPr>
          <w:sz w:val="24"/>
          <w:szCs w:val="24"/>
        </w:rPr>
        <w:t xml:space="preserve"> </w:t>
      </w:r>
      <w:r w:rsidRPr="005914FA">
        <w:rPr>
          <w:b/>
          <w:bCs/>
          <w:sz w:val="24"/>
          <w:szCs w:val="24"/>
          <w:lang w:eastAsia="ru-RU"/>
        </w:rPr>
        <w:t xml:space="preserve">сільської ради </w:t>
      </w:r>
    </w:p>
    <w:p w:rsidR="00BC4168" w:rsidRPr="005914FA" w:rsidRDefault="00BC4168" w:rsidP="00BC4168">
      <w:pPr>
        <w:shd w:val="clear" w:color="auto" w:fill="FEFEFE"/>
        <w:ind w:left="5103"/>
        <w:rPr>
          <w:b/>
          <w:sz w:val="24"/>
          <w:szCs w:val="24"/>
        </w:rPr>
      </w:pPr>
      <w:r w:rsidRPr="005914FA">
        <w:rPr>
          <w:b/>
          <w:sz w:val="24"/>
          <w:szCs w:val="24"/>
          <w:lang w:val="ru-RU"/>
        </w:rPr>
        <w:t xml:space="preserve">«Про </w:t>
      </w:r>
      <w:proofErr w:type="spellStart"/>
      <w:r w:rsidRPr="005914FA">
        <w:rPr>
          <w:b/>
          <w:sz w:val="24"/>
          <w:szCs w:val="24"/>
        </w:rPr>
        <w:t>встановл</w:t>
      </w:r>
      <w:r w:rsidRPr="005914FA">
        <w:rPr>
          <w:b/>
          <w:sz w:val="24"/>
          <w:szCs w:val="24"/>
          <w:lang w:val="ru-RU"/>
        </w:rPr>
        <w:t>ення</w:t>
      </w:r>
      <w:proofErr w:type="spellEnd"/>
      <w:r w:rsidRPr="005914FA">
        <w:rPr>
          <w:b/>
          <w:sz w:val="24"/>
          <w:szCs w:val="24"/>
          <w:lang w:val="ru-RU"/>
        </w:rPr>
        <w:t xml:space="preserve"> ставок </w:t>
      </w:r>
      <w:proofErr w:type="spellStart"/>
      <w:proofErr w:type="gramStart"/>
      <w:r w:rsidRPr="005914FA">
        <w:rPr>
          <w:b/>
          <w:sz w:val="24"/>
          <w:szCs w:val="24"/>
          <w:lang w:val="ru-RU"/>
        </w:rPr>
        <w:t>м</w:t>
      </w:r>
      <w:proofErr w:type="gramEnd"/>
      <w:r w:rsidRPr="005914FA">
        <w:rPr>
          <w:b/>
          <w:sz w:val="24"/>
          <w:szCs w:val="24"/>
          <w:lang w:val="ru-RU"/>
        </w:rPr>
        <w:t>ісцевих</w:t>
      </w:r>
      <w:proofErr w:type="spellEnd"/>
      <w:r w:rsidRPr="005914FA">
        <w:rPr>
          <w:b/>
          <w:sz w:val="24"/>
          <w:szCs w:val="24"/>
          <w:lang w:val="ru-RU"/>
        </w:rPr>
        <w:t xml:space="preserve"> </w:t>
      </w:r>
    </w:p>
    <w:p w:rsidR="00BC4168" w:rsidRPr="005914FA" w:rsidRDefault="00BC4168" w:rsidP="00BC4168">
      <w:pPr>
        <w:shd w:val="clear" w:color="auto" w:fill="FEFEFE"/>
        <w:ind w:left="5103"/>
        <w:rPr>
          <w:b/>
          <w:sz w:val="24"/>
          <w:szCs w:val="24"/>
          <w:lang w:val="ru-RU"/>
        </w:rPr>
      </w:pPr>
      <w:proofErr w:type="spellStart"/>
      <w:r w:rsidRPr="005914FA">
        <w:rPr>
          <w:b/>
          <w:sz w:val="24"/>
          <w:szCs w:val="24"/>
          <w:lang w:val="ru-RU"/>
        </w:rPr>
        <w:t>податків</w:t>
      </w:r>
      <w:proofErr w:type="spellEnd"/>
      <w:r w:rsidRPr="005914FA">
        <w:rPr>
          <w:b/>
          <w:sz w:val="24"/>
          <w:szCs w:val="24"/>
          <w:lang w:val="ru-RU"/>
        </w:rPr>
        <w:t xml:space="preserve"> і </w:t>
      </w:r>
      <w:proofErr w:type="spellStart"/>
      <w:r w:rsidRPr="005914FA">
        <w:rPr>
          <w:b/>
          <w:sz w:val="24"/>
          <w:szCs w:val="24"/>
          <w:lang w:val="ru-RU"/>
        </w:rPr>
        <w:t>зборів</w:t>
      </w:r>
      <w:proofErr w:type="spellEnd"/>
      <w:r w:rsidRPr="005914FA">
        <w:rPr>
          <w:b/>
          <w:sz w:val="24"/>
          <w:szCs w:val="24"/>
          <w:lang w:val="ru-RU"/>
        </w:rPr>
        <w:t xml:space="preserve"> на </w:t>
      </w:r>
      <w:proofErr w:type="spellStart"/>
      <w:r w:rsidRPr="005914FA">
        <w:rPr>
          <w:b/>
          <w:sz w:val="24"/>
          <w:szCs w:val="24"/>
          <w:lang w:val="ru-RU"/>
        </w:rPr>
        <w:t>території</w:t>
      </w:r>
      <w:proofErr w:type="spellEnd"/>
      <w:r w:rsidRPr="005914FA">
        <w:rPr>
          <w:b/>
          <w:sz w:val="24"/>
          <w:szCs w:val="24"/>
          <w:lang w:val="ru-RU"/>
        </w:rPr>
        <w:t xml:space="preserve"> </w:t>
      </w:r>
    </w:p>
    <w:p w:rsidR="00BC4168" w:rsidRPr="005914FA" w:rsidRDefault="00BC4168" w:rsidP="00BC4168">
      <w:pPr>
        <w:shd w:val="clear" w:color="auto" w:fill="FEFEFE"/>
        <w:ind w:left="5103"/>
        <w:rPr>
          <w:b/>
          <w:sz w:val="24"/>
          <w:szCs w:val="24"/>
          <w:lang w:val="ru-RU"/>
        </w:rPr>
      </w:pPr>
      <w:proofErr w:type="spellStart"/>
      <w:r w:rsidRPr="005914FA">
        <w:rPr>
          <w:b/>
          <w:sz w:val="24"/>
          <w:szCs w:val="24"/>
        </w:rPr>
        <w:t>Синюхино-Брідської</w:t>
      </w:r>
      <w:proofErr w:type="spellEnd"/>
      <w:r w:rsidRPr="005914FA">
        <w:rPr>
          <w:sz w:val="24"/>
          <w:szCs w:val="24"/>
        </w:rPr>
        <w:t xml:space="preserve"> </w:t>
      </w:r>
      <w:proofErr w:type="spellStart"/>
      <w:r w:rsidRPr="005914FA">
        <w:rPr>
          <w:b/>
          <w:sz w:val="24"/>
          <w:szCs w:val="24"/>
          <w:lang w:val="ru-RU"/>
        </w:rPr>
        <w:t>сільської</w:t>
      </w:r>
      <w:proofErr w:type="spellEnd"/>
      <w:r w:rsidRPr="005914FA">
        <w:rPr>
          <w:b/>
          <w:sz w:val="24"/>
          <w:szCs w:val="24"/>
          <w:lang w:val="ru-RU"/>
        </w:rPr>
        <w:t xml:space="preserve"> ради   </w:t>
      </w:r>
    </w:p>
    <w:p w:rsidR="00BC4168" w:rsidRPr="005914FA" w:rsidRDefault="00BC4168" w:rsidP="00BC4168">
      <w:pPr>
        <w:shd w:val="clear" w:color="auto" w:fill="FEFEFE"/>
        <w:ind w:left="5103"/>
        <w:rPr>
          <w:b/>
          <w:sz w:val="24"/>
          <w:szCs w:val="24"/>
        </w:rPr>
      </w:pPr>
      <w:r w:rsidRPr="005914FA">
        <w:rPr>
          <w:b/>
          <w:sz w:val="24"/>
          <w:szCs w:val="24"/>
          <w:lang w:val="ru-RU"/>
        </w:rPr>
        <w:t>на 20</w:t>
      </w:r>
      <w:r w:rsidRPr="005914FA">
        <w:rPr>
          <w:b/>
          <w:sz w:val="24"/>
          <w:szCs w:val="24"/>
        </w:rPr>
        <w:t>22</w:t>
      </w:r>
      <w:r w:rsidRPr="005914FA">
        <w:rPr>
          <w:b/>
          <w:sz w:val="24"/>
          <w:szCs w:val="24"/>
          <w:lang w:val="ru-RU"/>
        </w:rPr>
        <w:t xml:space="preserve"> </w:t>
      </w:r>
      <w:proofErr w:type="spellStart"/>
      <w:proofErr w:type="gramStart"/>
      <w:r w:rsidRPr="005914FA">
        <w:rPr>
          <w:b/>
          <w:sz w:val="24"/>
          <w:szCs w:val="24"/>
          <w:lang w:val="ru-RU"/>
        </w:rPr>
        <w:t>р</w:t>
      </w:r>
      <w:proofErr w:type="gramEnd"/>
      <w:r w:rsidRPr="005914FA">
        <w:rPr>
          <w:b/>
          <w:sz w:val="24"/>
          <w:szCs w:val="24"/>
          <w:lang w:val="ru-RU"/>
        </w:rPr>
        <w:t>ік</w:t>
      </w:r>
      <w:proofErr w:type="spellEnd"/>
      <w:r w:rsidRPr="005914FA">
        <w:rPr>
          <w:b/>
          <w:sz w:val="24"/>
          <w:szCs w:val="24"/>
        </w:rPr>
        <w:t xml:space="preserve"> </w:t>
      </w:r>
      <w:r w:rsidRPr="005914FA">
        <w:rPr>
          <w:b/>
          <w:sz w:val="24"/>
          <w:szCs w:val="24"/>
          <w:lang w:val="ru-RU"/>
        </w:rPr>
        <w:t>»</w:t>
      </w:r>
    </w:p>
    <w:p w:rsidR="00BC4168" w:rsidRPr="005914FA" w:rsidRDefault="00BC4168" w:rsidP="00BC4168">
      <w:pPr>
        <w:pStyle w:val="a8"/>
        <w:shd w:val="clear" w:color="auto" w:fill="auto"/>
        <w:spacing w:line="270" w:lineRule="exact"/>
        <w:ind w:left="5103" w:firstLine="142"/>
        <w:jc w:val="center"/>
        <w:rPr>
          <w:sz w:val="24"/>
          <w:szCs w:val="24"/>
        </w:rPr>
      </w:pPr>
    </w:p>
    <w:p w:rsidR="00BC4168" w:rsidRPr="005914FA" w:rsidRDefault="00BC4168" w:rsidP="00BC4168">
      <w:pPr>
        <w:pStyle w:val="a8"/>
        <w:shd w:val="clear" w:color="auto" w:fill="auto"/>
        <w:spacing w:line="270" w:lineRule="exact"/>
        <w:jc w:val="center"/>
        <w:rPr>
          <w:b/>
          <w:sz w:val="24"/>
          <w:szCs w:val="24"/>
        </w:rPr>
      </w:pPr>
      <w:r w:rsidRPr="005914FA">
        <w:rPr>
          <w:b/>
          <w:sz w:val="24"/>
          <w:szCs w:val="24"/>
          <w:lang w:val="ru-RU"/>
        </w:rPr>
        <w:t>ТЕСТ</w:t>
      </w:r>
    </w:p>
    <w:p w:rsidR="00BC4168" w:rsidRPr="005914FA" w:rsidRDefault="00BC4168" w:rsidP="00BC4168">
      <w:pPr>
        <w:pStyle w:val="a8"/>
        <w:shd w:val="clear" w:color="auto" w:fill="auto"/>
        <w:spacing w:line="270" w:lineRule="exact"/>
        <w:jc w:val="center"/>
        <w:rPr>
          <w:b/>
          <w:sz w:val="24"/>
          <w:szCs w:val="24"/>
        </w:rPr>
      </w:pPr>
      <w:r w:rsidRPr="005914FA">
        <w:rPr>
          <w:b/>
          <w:sz w:val="24"/>
          <w:szCs w:val="24"/>
          <w:lang w:val="ru-RU"/>
        </w:rPr>
        <w:t xml:space="preserve"> малого </w:t>
      </w:r>
      <w:proofErr w:type="spellStart"/>
      <w:proofErr w:type="gramStart"/>
      <w:r w:rsidRPr="005914FA">
        <w:rPr>
          <w:b/>
          <w:sz w:val="24"/>
          <w:szCs w:val="24"/>
          <w:lang w:val="ru-RU"/>
        </w:rPr>
        <w:t>п</w:t>
      </w:r>
      <w:proofErr w:type="gramEnd"/>
      <w:r w:rsidRPr="005914FA">
        <w:rPr>
          <w:b/>
          <w:sz w:val="24"/>
          <w:szCs w:val="24"/>
          <w:lang w:val="ru-RU"/>
        </w:rPr>
        <w:t>ідприємництва</w:t>
      </w:r>
      <w:proofErr w:type="spellEnd"/>
      <w:r w:rsidRPr="005914FA">
        <w:rPr>
          <w:b/>
          <w:sz w:val="24"/>
          <w:szCs w:val="24"/>
          <w:lang w:val="ru-RU"/>
        </w:rPr>
        <w:t xml:space="preserve"> (М-Тест)</w:t>
      </w:r>
    </w:p>
    <w:p w:rsidR="00BC4168" w:rsidRPr="005914FA" w:rsidRDefault="00BC4168" w:rsidP="00BC4168">
      <w:pPr>
        <w:pStyle w:val="a8"/>
        <w:shd w:val="clear" w:color="auto" w:fill="auto"/>
        <w:spacing w:line="270" w:lineRule="exact"/>
        <w:jc w:val="center"/>
        <w:rPr>
          <w:sz w:val="24"/>
          <w:szCs w:val="24"/>
        </w:rPr>
      </w:pPr>
    </w:p>
    <w:p w:rsidR="00BC4168" w:rsidRPr="005914FA" w:rsidRDefault="00BC4168" w:rsidP="00BC4168">
      <w:pPr>
        <w:pStyle w:val="a8"/>
        <w:shd w:val="clear" w:color="auto" w:fill="auto"/>
        <w:spacing w:line="270" w:lineRule="exact"/>
        <w:ind w:firstLine="851"/>
        <w:jc w:val="both"/>
        <w:rPr>
          <w:b/>
          <w:sz w:val="24"/>
          <w:szCs w:val="24"/>
        </w:rPr>
      </w:pPr>
      <w:r w:rsidRPr="005914FA">
        <w:rPr>
          <w:b/>
          <w:sz w:val="24"/>
          <w:szCs w:val="24"/>
          <w:lang w:val="ru-RU"/>
        </w:rPr>
        <w:t xml:space="preserve">1. </w:t>
      </w:r>
      <w:proofErr w:type="spellStart"/>
      <w:r w:rsidRPr="005914FA">
        <w:rPr>
          <w:b/>
          <w:sz w:val="24"/>
          <w:szCs w:val="24"/>
          <w:lang w:val="ru-RU"/>
        </w:rPr>
        <w:t>Консультації</w:t>
      </w:r>
      <w:proofErr w:type="spellEnd"/>
      <w:r w:rsidRPr="005914FA">
        <w:rPr>
          <w:b/>
          <w:sz w:val="24"/>
          <w:szCs w:val="24"/>
          <w:lang w:val="ru-RU"/>
        </w:rPr>
        <w:t xml:space="preserve"> з </w:t>
      </w:r>
      <w:proofErr w:type="spellStart"/>
      <w:r w:rsidRPr="005914FA">
        <w:rPr>
          <w:b/>
          <w:sz w:val="24"/>
          <w:szCs w:val="24"/>
          <w:lang w:val="ru-RU"/>
        </w:rPr>
        <w:t>представниками</w:t>
      </w:r>
      <w:proofErr w:type="spellEnd"/>
      <w:r w:rsidRPr="005914FA">
        <w:rPr>
          <w:b/>
          <w:sz w:val="24"/>
          <w:szCs w:val="24"/>
          <w:lang w:val="ru-RU"/>
        </w:rPr>
        <w:t xml:space="preserve"> </w:t>
      </w:r>
      <w:proofErr w:type="spellStart"/>
      <w:r w:rsidRPr="005914FA">
        <w:rPr>
          <w:b/>
          <w:sz w:val="24"/>
          <w:szCs w:val="24"/>
          <w:lang w:val="ru-RU"/>
        </w:rPr>
        <w:t>мікр</w:t>
      </w:r>
      <w:proofErr w:type="gramStart"/>
      <w:r w:rsidRPr="005914FA">
        <w:rPr>
          <w:b/>
          <w:sz w:val="24"/>
          <w:szCs w:val="24"/>
          <w:lang w:val="ru-RU"/>
        </w:rPr>
        <w:t>о</w:t>
      </w:r>
      <w:proofErr w:type="spellEnd"/>
      <w:r w:rsidRPr="005914FA">
        <w:rPr>
          <w:b/>
          <w:sz w:val="24"/>
          <w:szCs w:val="24"/>
          <w:lang w:val="ru-RU"/>
        </w:rPr>
        <w:t>-</w:t>
      </w:r>
      <w:proofErr w:type="gramEnd"/>
      <w:r w:rsidRPr="005914FA">
        <w:rPr>
          <w:b/>
          <w:sz w:val="24"/>
          <w:szCs w:val="24"/>
          <w:lang w:val="ru-RU"/>
        </w:rPr>
        <w:t xml:space="preserve"> та малого </w:t>
      </w:r>
      <w:proofErr w:type="spellStart"/>
      <w:r w:rsidRPr="005914FA">
        <w:rPr>
          <w:b/>
          <w:sz w:val="24"/>
          <w:szCs w:val="24"/>
          <w:lang w:val="ru-RU"/>
        </w:rPr>
        <w:t>підприємництва</w:t>
      </w:r>
      <w:proofErr w:type="spellEnd"/>
      <w:r w:rsidRPr="005914FA">
        <w:rPr>
          <w:b/>
          <w:sz w:val="24"/>
          <w:szCs w:val="24"/>
          <w:lang w:val="ru-RU"/>
        </w:rPr>
        <w:t xml:space="preserve"> </w:t>
      </w:r>
      <w:proofErr w:type="spellStart"/>
      <w:r w:rsidRPr="005914FA">
        <w:rPr>
          <w:b/>
          <w:sz w:val="24"/>
          <w:szCs w:val="24"/>
          <w:lang w:val="ru-RU"/>
        </w:rPr>
        <w:t>щодо</w:t>
      </w:r>
      <w:proofErr w:type="spellEnd"/>
      <w:r w:rsidRPr="005914FA">
        <w:rPr>
          <w:b/>
          <w:sz w:val="24"/>
          <w:szCs w:val="24"/>
          <w:lang w:val="ru-RU"/>
        </w:rPr>
        <w:t xml:space="preserve"> </w:t>
      </w:r>
      <w:proofErr w:type="spellStart"/>
      <w:r w:rsidRPr="005914FA">
        <w:rPr>
          <w:b/>
          <w:sz w:val="24"/>
          <w:szCs w:val="24"/>
          <w:lang w:val="ru-RU"/>
        </w:rPr>
        <w:t>оцінки</w:t>
      </w:r>
      <w:proofErr w:type="spellEnd"/>
      <w:r w:rsidRPr="005914FA">
        <w:rPr>
          <w:b/>
          <w:sz w:val="24"/>
          <w:szCs w:val="24"/>
          <w:lang w:val="ru-RU"/>
        </w:rPr>
        <w:t xml:space="preserve"> </w:t>
      </w:r>
      <w:proofErr w:type="spellStart"/>
      <w:r w:rsidRPr="005914FA">
        <w:rPr>
          <w:b/>
          <w:sz w:val="24"/>
          <w:szCs w:val="24"/>
          <w:lang w:val="ru-RU"/>
        </w:rPr>
        <w:t>впливу</w:t>
      </w:r>
      <w:proofErr w:type="spellEnd"/>
      <w:r w:rsidRPr="005914FA">
        <w:rPr>
          <w:b/>
          <w:sz w:val="24"/>
          <w:szCs w:val="24"/>
          <w:lang w:val="ru-RU"/>
        </w:rPr>
        <w:t xml:space="preserve"> </w:t>
      </w:r>
      <w:proofErr w:type="spellStart"/>
      <w:r w:rsidRPr="005914FA">
        <w:rPr>
          <w:b/>
          <w:sz w:val="24"/>
          <w:szCs w:val="24"/>
          <w:lang w:val="ru-RU"/>
        </w:rPr>
        <w:t>регулювання</w:t>
      </w:r>
      <w:proofErr w:type="spellEnd"/>
      <w:r w:rsidRPr="005914FA">
        <w:rPr>
          <w:b/>
          <w:sz w:val="24"/>
          <w:szCs w:val="24"/>
          <w:lang w:val="ru-RU"/>
        </w:rPr>
        <w:t xml:space="preserve"> </w:t>
      </w:r>
    </w:p>
    <w:p w:rsidR="00BC4168" w:rsidRPr="005914FA" w:rsidRDefault="00BC4168" w:rsidP="00BC4168">
      <w:pPr>
        <w:pStyle w:val="a8"/>
        <w:shd w:val="clear" w:color="auto" w:fill="auto"/>
        <w:spacing w:line="270" w:lineRule="exact"/>
        <w:ind w:firstLine="851"/>
        <w:jc w:val="both"/>
        <w:rPr>
          <w:sz w:val="24"/>
          <w:szCs w:val="24"/>
        </w:rPr>
      </w:pPr>
      <w:proofErr w:type="spellStart"/>
      <w:r w:rsidRPr="005914FA">
        <w:rPr>
          <w:sz w:val="24"/>
          <w:szCs w:val="24"/>
          <w:lang w:val="ru-RU"/>
        </w:rPr>
        <w:t>Консультації</w:t>
      </w:r>
      <w:proofErr w:type="spellEnd"/>
      <w:r w:rsidRPr="005914FA">
        <w:rPr>
          <w:sz w:val="24"/>
          <w:szCs w:val="24"/>
          <w:lang w:val="ru-RU"/>
        </w:rPr>
        <w:t xml:space="preserve"> </w:t>
      </w:r>
      <w:proofErr w:type="spellStart"/>
      <w:r w:rsidRPr="005914FA">
        <w:rPr>
          <w:sz w:val="24"/>
          <w:szCs w:val="24"/>
          <w:lang w:val="ru-RU"/>
        </w:rPr>
        <w:t>щодо</w:t>
      </w:r>
      <w:proofErr w:type="spellEnd"/>
      <w:r w:rsidRPr="005914FA">
        <w:rPr>
          <w:sz w:val="24"/>
          <w:szCs w:val="24"/>
          <w:lang w:val="ru-RU"/>
        </w:rPr>
        <w:t xml:space="preserve"> </w:t>
      </w:r>
      <w:proofErr w:type="spellStart"/>
      <w:r w:rsidRPr="005914FA">
        <w:rPr>
          <w:sz w:val="24"/>
          <w:szCs w:val="24"/>
          <w:lang w:val="ru-RU"/>
        </w:rPr>
        <w:t>визначення</w:t>
      </w:r>
      <w:proofErr w:type="spellEnd"/>
      <w:r w:rsidRPr="005914FA">
        <w:rPr>
          <w:sz w:val="24"/>
          <w:szCs w:val="24"/>
          <w:lang w:val="ru-RU"/>
        </w:rPr>
        <w:t xml:space="preserve"> </w:t>
      </w:r>
      <w:proofErr w:type="spellStart"/>
      <w:r w:rsidRPr="005914FA">
        <w:rPr>
          <w:sz w:val="24"/>
          <w:szCs w:val="24"/>
          <w:lang w:val="ru-RU"/>
        </w:rPr>
        <w:t>впливу</w:t>
      </w:r>
      <w:proofErr w:type="spellEnd"/>
      <w:r w:rsidRPr="005914FA">
        <w:rPr>
          <w:sz w:val="24"/>
          <w:szCs w:val="24"/>
          <w:lang w:val="ru-RU"/>
        </w:rPr>
        <w:t xml:space="preserve"> </w:t>
      </w:r>
      <w:proofErr w:type="spellStart"/>
      <w:r w:rsidRPr="005914FA">
        <w:rPr>
          <w:sz w:val="24"/>
          <w:szCs w:val="24"/>
          <w:lang w:val="ru-RU"/>
        </w:rPr>
        <w:t>запропонованого</w:t>
      </w:r>
      <w:proofErr w:type="spellEnd"/>
      <w:r w:rsidRPr="005914FA">
        <w:rPr>
          <w:sz w:val="24"/>
          <w:szCs w:val="24"/>
          <w:lang w:val="ru-RU"/>
        </w:rPr>
        <w:t xml:space="preserve"> </w:t>
      </w:r>
      <w:proofErr w:type="spellStart"/>
      <w:r w:rsidRPr="005914FA">
        <w:rPr>
          <w:sz w:val="24"/>
          <w:szCs w:val="24"/>
          <w:lang w:val="ru-RU"/>
        </w:rPr>
        <w:t>регулювання</w:t>
      </w:r>
      <w:proofErr w:type="spellEnd"/>
      <w:r w:rsidRPr="005914FA">
        <w:rPr>
          <w:sz w:val="24"/>
          <w:szCs w:val="24"/>
          <w:lang w:val="ru-RU"/>
        </w:rPr>
        <w:t xml:space="preserve"> на </w:t>
      </w:r>
      <w:proofErr w:type="spellStart"/>
      <w:r w:rsidRPr="005914FA">
        <w:rPr>
          <w:sz w:val="24"/>
          <w:szCs w:val="24"/>
          <w:lang w:val="ru-RU"/>
        </w:rPr>
        <w:t>суб’єктів</w:t>
      </w:r>
      <w:proofErr w:type="spellEnd"/>
      <w:r w:rsidRPr="005914FA">
        <w:rPr>
          <w:sz w:val="24"/>
          <w:szCs w:val="24"/>
          <w:lang w:val="ru-RU"/>
        </w:rPr>
        <w:t xml:space="preserve"> малого </w:t>
      </w:r>
      <w:proofErr w:type="spellStart"/>
      <w:proofErr w:type="gramStart"/>
      <w:r w:rsidRPr="005914FA">
        <w:rPr>
          <w:sz w:val="24"/>
          <w:szCs w:val="24"/>
          <w:lang w:val="ru-RU"/>
        </w:rPr>
        <w:t>п</w:t>
      </w:r>
      <w:proofErr w:type="gramEnd"/>
      <w:r w:rsidRPr="005914FA">
        <w:rPr>
          <w:sz w:val="24"/>
          <w:szCs w:val="24"/>
          <w:lang w:val="ru-RU"/>
        </w:rPr>
        <w:t>ідприємництва</w:t>
      </w:r>
      <w:proofErr w:type="spellEnd"/>
      <w:r w:rsidRPr="005914FA">
        <w:rPr>
          <w:sz w:val="24"/>
          <w:szCs w:val="24"/>
          <w:lang w:val="ru-RU"/>
        </w:rPr>
        <w:t xml:space="preserve"> та </w:t>
      </w:r>
      <w:proofErr w:type="spellStart"/>
      <w:r w:rsidRPr="005914FA">
        <w:rPr>
          <w:sz w:val="24"/>
          <w:szCs w:val="24"/>
          <w:lang w:val="ru-RU"/>
        </w:rPr>
        <w:t>визначення</w:t>
      </w:r>
      <w:proofErr w:type="spellEnd"/>
      <w:r w:rsidRPr="005914FA">
        <w:rPr>
          <w:sz w:val="24"/>
          <w:szCs w:val="24"/>
          <w:lang w:val="ru-RU"/>
        </w:rPr>
        <w:t xml:space="preserve"> детального </w:t>
      </w:r>
      <w:proofErr w:type="spellStart"/>
      <w:r w:rsidRPr="005914FA">
        <w:rPr>
          <w:sz w:val="24"/>
          <w:szCs w:val="24"/>
          <w:lang w:val="ru-RU"/>
        </w:rPr>
        <w:t>переліку</w:t>
      </w:r>
      <w:proofErr w:type="spellEnd"/>
      <w:r w:rsidRPr="005914FA">
        <w:rPr>
          <w:sz w:val="24"/>
          <w:szCs w:val="24"/>
          <w:lang w:val="ru-RU"/>
        </w:rPr>
        <w:t xml:space="preserve"> процедур, </w:t>
      </w:r>
      <w:proofErr w:type="spellStart"/>
      <w:r w:rsidRPr="005914FA">
        <w:rPr>
          <w:sz w:val="24"/>
          <w:szCs w:val="24"/>
          <w:lang w:val="ru-RU"/>
        </w:rPr>
        <w:t>виконання</w:t>
      </w:r>
      <w:proofErr w:type="spellEnd"/>
      <w:r w:rsidRPr="005914FA">
        <w:rPr>
          <w:sz w:val="24"/>
          <w:szCs w:val="24"/>
          <w:lang w:val="ru-RU"/>
        </w:rPr>
        <w:t xml:space="preserve"> </w:t>
      </w:r>
      <w:proofErr w:type="spellStart"/>
      <w:r w:rsidRPr="005914FA">
        <w:rPr>
          <w:sz w:val="24"/>
          <w:szCs w:val="24"/>
          <w:lang w:val="ru-RU"/>
        </w:rPr>
        <w:t>яких</w:t>
      </w:r>
      <w:proofErr w:type="spellEnd"/>
      <w:r w:rsidRPr="005914FA">
        <w:rPr>
          <w:sz w:val="24"/>
          <w:szCs w:val="24"/>
          <w:lang w:val="ru-RU"/>
        </w:rPr>
        <w:t xml:space="preserve"> </w:t>
      </w:r>
      <w:proofErr w:type="spellStart"/>
      <w:r w:rsidRPr="005914FA">
        <w:rPr>
          <w:sz w:val="24"/>
          <w:szCs w:val="24"/>
          <w:lang w:val="ru-RU"/>
        </w:rPr>
        <w:t>необхідно</w:t>
      </w:r>
      <w:proofErr w:type="spellEnd"/>
      <w:r w:rsidRPr="005914FA">
        <w:rPr>
          <w:sz w:val="24"/>
          <w:szCs w:val="24"/>
          <w:lang w:val="ru-RU"/>
        </w:rPr>
        <w:t xml:space="preserve"> для </w:t>
      </w:r>
      <w:proofErr w:type="spellStart"/>
      <w:r w:rsidRPr="005914FA">
        <w:rPr>
          <w:sz w:val="24"/>
          <w:szCs w:val="24"/>
          <w:lang w:val="ru-RU"/>
        </w:rPr>
        <w:t>здійснення</w:t>
      </w:r>
      <w:proofErr w:type="spellEnd"/>
      <w:r w:rsidRPr="005914FA">
        <w:rPr>
          <w:sz w:val="24"/>
          <w:szCs w:val="24"/>
          <w:lang w:val="ru-RU"/>
        </w:rPr>
        <w:t xml:space="preserve"> </w:t>
      </w:r>
      <w:proofErr w:type="spellStart"/>
      <w:r w:rsidRPr="005914FA">
        <w:rPr>
          <w:sz w:val="24"/>
          <w:szCs w:val="24"/>
          <w:lang w:val="ru-RU"/>
        </w:rPr>
        <w:t>регулювання</w:t>
      </w:r>
      <w:proofErr w:type="spellEnd"/>
      <w:r w:rsidRPr="005914FA">
        <w:rPr>
          <w:sz w:val="24"/>
          <w:szCs w:val="24"/>
          <w:lang w:val="ru-RU"/>
        </w:rPr>
        <w:t xml:space="preserve">, проведено </w:t>
      </w:r>
      <w:proofErr w:type="spellStart"/>
      <w:r w:rsidRPr="005914FA">
        <w:rPr>
          <w:sz w:val="24"/>
          <w:szCs w:val="24"/>
          <w:lang w:val="ru-RU"/>
        </w:rPr>
        <w:t>розробником</w:t>
      </w:r>
      <w:proofErr w:type="spellEnd"/>
      <w:r w:rsidRPr="005914FA">
        <w:rPr>
          <w:sz w:val="24"/>
          <w:szCs w:val="24"/>
          <w:lang w:val="ru-RU"/>
        </w:rPr>
        <w:t xml:space="preserve"> у </w:t>
      </w:r>
      <w:proofErr w:type="spellStart"/>
      <w:r w:rsidRPr="005914FA">
        <w:rPr>
          <w:sz w:val="24"/>
          <w:szCs w:val="24"/>
          <w:lang w:val="ru-RU"/>
        </w:rPr>
        <w:t>період</w:t>
      </w:r>
      <w:proofErr w:type="spellEnd"/>
      <w:r w:rsidRPr="005914FA">
        <w:rPr>
          <w:sz w:val="24"/>
          <w:szCs w:val="24"/>
          <w:lang w:val="ru-RU"/>
        </w:rPr>
        <w:t xml:space="preserve"> з </w:t>
      </w:r>
      <w:r w:rsidRPr="005914FA">
        <w:rPr>
          <w:sz w:val="24"/>
          <w:szCs w:val="24"/>
        </w:rPr>
        <w:t>01.03.</w:t>
      </w:r>
      <w:r w:rsidRPr="005914FA">
        <w:rPr>
          <w:sz w:val="24"/>
          <w:szCs w:val="24"/>
          <w:lang w:val="ru-RU"/>
        </w:rPr>
        <w:t>20</w:t>
      </w:r>
      <w:r w:rsidRPr="005914FA">
        <w:rPr>
          <w:sz w:val="24"/>
          <w:szCs w:val="24"/>
        </w:rPr>
        <w:t>21</w:t>
      </w:r>
      <w:r w:rsidRPr="005914FA">
        <w:rPr>
          <w:sz w:val="24"/>
          <w:szCs w:val="24"/>
          <w:lang w:val="ru-RU"/>
        </w:rPr>
        <w:t xml:space="preserve"> р. по </w:t>
      </w:r>
      <w:r w:rsidRPr="005914FA">
        <w:rPr>
          <w:sz w:val="24"/>
          <w:szCs w:val="24"/>
        </w:rPr>
        <w:t>01.04.</w:t>
      </w:r>
      <w:r w:rsidRPr="005914FA">
        <w:rPr>
          <w:sz w:val="24"/>
          <w:szCs w:val="24"/>
          <w:lang w:val="ru-RU"/>
        </w:rPr>
        <w:t>20</w:t>
      </w:r>
      <w:r w:rsidRPr="005914FA">
        <w:rPr>
          <w:sz w:val="24"/>
          <w:szCs w:val="24"/>
        </w:rPr>
        <w:t>21</w:t>
      </w:r>
      <w:r w:rsidRPr="005914FA">
        <w:rPr>
          <w:sz w:val="24"/>
          <w:szCs w:val="24"/>
          <w:lang w:val="ru-RU"/>
        </w:rPr>
        <w:t xml:space="preserve"> р.</w:t>
      </w:r>
    </w:p>
    <w:tbl>
      <w:tblPr>
        <w:tblW w:w="9840" w:type="dxa"/>
        <w:tblInd w:w="5" w:type="dxa"/>
        <w:tblLayout w:type="fixed"/>
        <w:tblCellMar>
          <w:left w:w="0" w:type="dxa"/>
          <w:right w:w="0" w:type="dxa"/>
        </w:tblCellMar>
        <w:tblLook w:val="04A0" w:firstRow="1" w:lastRow="0" w:firstColumn="1" w:lastColumn="0" w:noHBand="0" w:noVBand="1"/>
      </w:tblPr>
      <w:tblGrid>
        <w:gridCol w:w="1498"/>
        <w:gridCol w:w="4490"/>
        <w:gridCol w:w="1386"/>
        <w:gridCol w:w="2466"/>
      </w:tblGrid>
      <w:tr w:rsidR="00BC4168" w:rsidRPr="005914FA" w:rsidTr="00471CE3">
        <w:trPr>
          <w:trHeight w:val="23"/>
        </w:trPr>
        <w:tc>
          <w:tcPr>
            <w:tcW w:w="1498"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rPr>
                <w:b/>
                <w:sz w:val="24"/>
                <w:szCs w:val="24"/>
              </w:rPr>
            </w:pPr>
            <w:r w:rsidRPr="005914FA">
              <w:rPr>
                <w:b/>
                <w:sz w:val="24"/>
                <w:szCs w:val="24"/>
              </w:rPr>
              <w:t>Порядковий номер</w:t>
            </w:r>
          </w:p>
        </w:tc>
        <w:tc>
          <w:tcPr>
            <w:tcW w:w="4488"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b/>
                <w:sz w:val="24"/>
                <w:szCs w:val="24"/>
              </w:rPr>
            </w:pPr>
            <w:r w:rsidRPr="005914FA">
              <w:rPr>
                <w:b/>
                <w:sz w:val="24"/>
                <w:szCs w:val="24"/>
              </w:rPr>
              <w:t xml:space="preserve">Вид консультації (публічні консультації прямі (круглі столи, наради, робочі зустрічі тощо), </w:t>
            </w:r>
            <w:proofErr w:type="spellStart"/>
            <w:r w:rsidRPr="005914FA">
              <w:rPr>
                <w:b/>
                <w:sz w:val="24"/>
                <w:szCs w:val="24"/>
              </w:rPr>
              <w:t>інтернет-консультації</w:t>
            </w:r>
            <w:proofErr w:type="spellEnd"/>
            <w:r w:rsidRPr="005914FA">
              <w:rPr>
                <w:b/>
                <w:sz w:val="24"/>
                <w:szCs w:val="24"/>
              </w:rPr>
              <w:t xml:space="preserve"> прямі (</w:t>
            </w:r>
            <w:proofErr w:type="spellStart"/>
            <w:r w:rsidRPr="005914FA">
              <w:rPr>
                <w:b/>
                <w:sz w:val="24"/>
                <w:szCs w:val="24"/>
              </w:rPr>
              <w:t>інтернет-форуми</w:t>
            </w:r>
            <w:proofErr w:type="spellEnd"/>
            <w:r w:rsidRPr="005914FA">
              <w:rPr>
                <w:b/>
                <w:sz w:val="24"/>
                <w:szCs w:val="24"/>
              </w:rPr>
              <w:t>, соціальні мережі тощо), запити (до підприємців, експертів, науковців тощо)</w:t>
            </w:r>
          </w:p>
        </w:tc>
        <w:tc>
          <w:tcPr>
            <w:tcW w:w="1385"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6" w:lineRule="exact"/>
              <w:ind w:left="20"/>
              <w:jc w:val="left"/>
              <w:rPr>
                <w:b/>
                <w:sz w:val="24"/>
                <w:szCs w:val="24"/>
              </w:rPr>
            </w:pPr>
            <w:r w:rsidRPr="005914FA">
              <w:rPr>
                <w:b/>
                <w:sz w:val="24"/>
                <w:szCs w:val="24"/>
              </w:rPr>
              <w:t>Кількість учасників консультацій, осіб</w:t>
            </w:r>
          </w:p>
        </w:tc>
        <w:tc>
          <w:tcPr>
            <w:tcW w:w="2465" w:type="dxa"/>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BC4168" w:rsidP="00471CE3">
            <w:pPr>
              <w:pStyle w:val="a5"/>
              <w:spacing w:line="326" w:lineRule="exact"/>
              <w:ind w:left="40"/>
              <w:jc w:val="left"/>
              <w:rPr>
                <w:b/>
                <w:sz w:val="24"/>
                <w:szCs w:val="24"/>
              </w:rPr>
            </w:pPr>
            <w:r w:rsidRPr="005914FA">
              <w:rPr>
                <w:b/>
                <w:sz w:val="24"/>
                <w:szCs w:val="24"/>
              </w:rPr>
              <w:t>Основні результати консультацій (опис)</w:t>
            </w:r>
          </w:p>
        </w:tc>
      </w:tr>
      <w:tr w:rsidR="00BC4168" w:rsidRPr="005914FA" w:rsidTr="00471CE3">
        <w:trPr>
          <w:trHeight w:val="23"/>
        </w:trPr>
        <w:tc>
          <w:tcPr>
            <w:tcW w:w="1498" w:type="dxa"/>
            <w:tcBorders>
              <w:top w:val="single" w:sz="4" w:space="0" w:color="000000"/>
              <w:left w:val="single" w:sz="4" w:space="0" w:color="000000"/>
              <w:bottom w:val="single" w:sz="4" w:space="0" w:color="000000"/>
              <w:right w:val="nil"/>
            </w:tcBorders>
            <w:shd w:val="clear" w:color="auto" w:fill="FFFFFF"/>
          </w:tcPr>
          <w:p w:rsidR="00BC4168" w:rsidRPr="005914FA" w:rsidRDefault="00BC4168" w:rsidP="00471CE3">
            <w:pPr>
              <w:pStyle w:val="a5"/>
              <w:jc w:val="center"/>
              <w:rPr>
                <w:sz w:val="24"/>
                <w:szCs w:val="24"/>
                <w:lang w:val="ru-RU"/>
              </w:rPr>
            </w:pPr>
            <w:r w:rsidRPr="005914FA">
              <w:rPr>
                <w:sz w:val="24"/>
                <w:szCs w:val="24"/>
                <w:lang w:val="ru-RU"/>
              </w:rPr>
              <w:t>1</w:t>
            </w:r>
          </w:p>
          <w:p w:rsidR="00BC4168" w:rsidRPr="005914FA" w:rsidRDefault="00BC4168" w:rsidP="00471CE3">
            <w:pPr>
              <w:pStyle w:val="a5"/>
              <w:jc w:val="center"/>
              <w:rPr>
                <w:sz w:val="24"/>
                <w:szCs w:val="24"/>
                <w:highlight w:val="yellow"/>
                <w:lang w:val="ru-RU"/>
              </w:rPr>
            </w:pPr>
          </w:p>
        </w:tc>
        <w:tc>
          <w:tcPr>
            <w:tcW w:w="4488"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lang w:val="ru-RU"/>
              </w:rPr>
            </w:pPr>
            <w:r w:rsidRPr="005914FA">
              <w:rPr>
                <w:sz w:val="24"/>
                <w:szCs w:val="24"/>
              </w:rPr>
              <w:t>Робочі наради та зустрічі (опитування)</w:t>
            </w:r>
          </w:p>
        </w:tc>
        <w:tc>
          <w:tcPr>
            <w:tcW w:w="1385"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110"/>
              <w:jc w:val="left"/>
              <w:rPr>
                <w:sz w:val="24"/>
                <w:szCs w:val="24"/>
              </w:rPr>
            </w:pPr>
            <w:r w:rsidRPr="005914FA">
              <w:rPr>
                <w:sz w:val="24"/>
                <w:szCs w:val="24"/>
                <w:lang w:val="ru-RU"/>
              </w:rPr>
              <w:t>56</w:t>
            </w:r>
          </w:p>
        </w:tc>
        <w:tc>
          <w:tcPr>
            <w:tcW w:w="2465" w:type="dxa"/>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BC4168" w:rsidP="00471CE3">
            <w:pPr>
              <w:pStyle w:val="10"/>
              <w:ind w:left="126" w:right="197"/>
              <w:jc w:val="both"/>
              <w:rPr>
                <w:rFonts w:ascii="Times New Roman" w:hAnsi="Times New Roman" w:cs="Times New Roman"/>
                <w:lang w:val="uk-UA"/>
              </w:rPr>
            </w:pPr>
            <w:r w:rsidRPr="005914FA">
              <w:rPr>
                <w:rFonts w:ascii="Times New Roman" w:hAnsi="Times New Roman" w:cs="Times New Roman"/>
              </w:rPr>
              <w:t xml:space="preserve">Обговорено </w:t>
            </w:r>
            <w:r w:rsidRPr="005914FA">
              <w:rPr>
                <w:rFonts w:ascii="Times New Roman" w:hAnsi="Times New Roman" w:cs="Times New Roman"/>
                <w:lang w:val="uk-UA"/>
              </w:rPr>
              <w:t xml:space="preserve">запропоновані ставки податків. Отримано інформацію від представників </w:t>
            </w:r>
            <w:proofErr w:type="spellStart"/>
            <w:r w:rsidRPr="005914FA">
              <w:rPr>
                <w:rFonts w:ascii="Times New Roman" w:hAnsi="Times New Roman" w:cs="Times New Roman"/>
                <w:lang w:val="uk-UA"/>
              </w:rPr>
              <w:t>мікро</w:t>
            </w:r>
            <w:proofErr w:type="spellEnd"/>
            <w:r w:rsidRPr="005914FA">
              <w:rPr>
                <w:rFonts w:ascii="Times New Roman" w:hAnsi="Times New Roman" w:cs="Times New Roman"/>
                <w:lang w:val="uk-UA"/>
              </w:rPr>
              <w:t xml:space="preserve"> та малого </w:t>
            </w:r>
            <w:proofErr w:type="gramStart"/>
            <w:r w:rsidRPr="005914FA">
              <w:rPr>
                <w:rFonts w:ascii="Times New Roman" w:hAnsi="Times New Roman" w:cs="Times New Roman"/>
                <w:lang w:val="uk-UA"/>
              </w:rPr>
              <w:t>п</w:t>
            </w:r>
            <w:proofErr w:type="gramEnd"/>
            <w:r w:rsidRPr="005914FA">
              <w:rPr>
                <w:rFonts w:ascii="Times New Roman" w:hAnsi="Times New Roman" w:cs="Times New Roman"/>
                <w:lang w:val="uk-UA"/>
              </w:rPr>
              <w:t>ідприємництва щодо необхідних ресурсів, а саме їх витрат (</w:t>
            </w:r>
            <w:proofErr w:type="spellStart"/>
            <w:r w:rsidRPr="005914FA">
              <w:rPr>
                <w:rFonts w:ascii="Times New Roman" w:hAnsi="Times New Roman" w:cs="Times New Roman"/>
                <w:lang w:val="uk-UA"/>
              </w:rPr>
              <w:t>витрат</w:t>
            </w:r>
            <w:proofErr w:type="spellEnd"/>
            <w:r w:rsidRPr="005914FA">
              <w:rPr>
                <w:rFonts w:ascii="Times New Roman" w:hAnsi="Times New Roman" w:cs="Times New Roman"/>
                <w:lang w:val="uk-UA"/>
              </w:rPr>
              <w:t xml:space="preserve"> часу та матеріальних) на запровадження регулювання</w:t>
            </w:r>
          </w:p>
        </w:tc>
      </w:tr>
      <w:tr w:rsidR="00BC4168" w:rsidRPr="005914FA" w:rsidTr="00471CE3">
        <w:trPr>
          <w:trHeight w:val="23"/>
        </w:trPr>
        <w:tc>
          <w:tcPr>
            <w:tcW w:w="1498" w:type="dxa"/>
            <w:tcBorders>
              <w:top w:val="single" w:sz="4" w:space="0" w:color="000000"/>
              <w:left w:val="single" w:sz="4" w:space="0" w:color="000000"/>
              <w:bottom w:val="single" w:sz="4" w:space="0" w:color="000000"/>
              <w:right w:val="nil"/>
            </w:tcBorders>
            <w:shd w:val="clear" w:color="auto" w:fill="FFFFFF"/>
          </w:tcPr>
          <w:p w:rsidR="00BC4168" w:rsidRPr="005914FA" w:rsidRDefault="00BC4168" w:rsidP="00471CE3">
            <w:pPr>
              <w:pStyle w:val="a5"/>
              <w:jc w:val="center"/>
              <w:rPr>
                <w:sz w:val="24"/>
                <w:szCs w:val="24"/>
              </w:rPr>
            </w:pPr>
            <w:r w:rsidRPr="005914FA">
              <w:rPr>
                <w:sz w:val="24"/>
                <w:szCs w:val="24"/>
              </w:rPr>
              <w:t>2</w:t>
            </w:r>
          </w:p>
          <w:p w:rsidR="00BC4168" w:rsidRPr="005914FA" w:rsidRDefault="00BC4168" w:rsidP="00471CE3">
            <w:pPr>
              <w:pStyle w:val="a5"/>
              <w:jc w:val="center"/>
              <w:rPr>
                <w:sz w:val="24"/>
                <w:szCs w:val="24"/>
              </w:rPr>
            </w:pPr>
          </w:p>
        </w:tc>
        <w:tc>
          <w:tcPr>
            <w:tcW w:w="4488"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rPr>
            </w:pPr>
            <w:r w:rsidRPr="005914FA">
              <w:rPr>
                <w:sz w:val="24"/>
                <w:szCs w:val="24"/>
              </w:rPr>
              <w:t xml:space="preserve">Вид консультацій: </w:t>
            </w:r>
          </w:p>
          <w:p w:rsidR="00BC4168" w:rsidRPr="005914FA" w:rsidRDefault="00BC4168" w:rsidP="00471CE3">
            <w:pPr>
              <w:pStyle w:val="a5"/>
              <w:ind w:left="40"/>
              <w:jc w:val="left"/>
              <w:rPr>
                <w:sz w:val="24"/>
                <w:szCs w:val="24"/>
              </w:rPr>
            </w:pPr>
            <w:r w:rsidRPr="005914FA">
              <w:rPr>
                <w:sz w:val="24"/>
                <w:szCs w:val="24"/>
              </w:rPr>
              <w:t>У телефонному та усному режимі</w:t>
            </w:r>
          </w:p>
        </w:tc>
        <w:tc>
          <w:tcPr>
            <w:tcW w:w="1385"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110"/>
              <w:jc w:val="left"/>
              <w:rPr>
                <w:sz w:val="24"/>
                <w:szCs w:val="24"/>
              </w:rPr>
            </w:pPr>
            <w:r w:rsidRPr="005914FA">
              <w:rPr>
                <w:sz w:val="24"/>
                <w:szCs w:val="24"/>
              </w:rPr>
              <w:t>22</w:t>
            </w:r>
          </w:p>
        </w:tc>
        <w:tc>
          <w:tcPr>
            <w:tcW w:w="2465" w:type="dxa"/>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BC4168" w:rsidP="00471CE3">
            <w:pPr>
              <w:pStyle w:val="a5"/>
              <w:snapToGrid w:val="0"/>
              <w:ind w:left="40"/>
              <w:jc w:val="left"/>
              <w:rPr>
                <w:sz w:val="24"/>
                <w:szCs w:val="24"/>
              </w:rPr>
            </w:pPr>
            <w:r w:rsidRPr="005914FA">
              <w:rPr>
                <w:sz w:val="24"/>
                <w:szCs w:val="24"/>
              </w:rPr>
              <w:t xml:space="preserve">Обговорено запропоновані ставки податків. Отримано інформацію від представників </w:t>
            </w:r>
            <w:proofErr w:type="spellStart"/>
            <w:r w:rsidRPr="005914FA">
              <w:rPr>
                <w:sz w:val="24"/>
                <w:szCs w:val="24"/>
              </w:rPr>
              <w:t>мікро</w:t>
            </w:r>
            <w:proofErr w:type="spellEnd"/>
            <w:r w:rsidRPr="005914FA">
              <w:rPr>
                <w:sz w:val="24"/>
                <w:szCs w:val="24"/>
              </w:rPr>
              <w:t xml:space="preserve"> та малого підприємництва щодо необхідних ресурсів, а саме їх витрат (</w:t>
            </w:r>
            <w:proofErr w:type="spellStart"/>
            <w:r w:rsidRPr="005914FA">
              <w:rPr>
                <w:sz w:val="24"/>
                <w:szCs w:val="24"/>
              </w:rPr>
              <w:t>витрат</w:t>
            </w:r>
            <w:proofErr w:type="spellEnd"/>
            <w:r w:rsidRPr="005914FA">
              <w:rPr>
                <w:sz w:val="24"/>
                <w:szCs w:val="24"/>
              </w:rPr>
              <w:t xml:space="preserve"> часу та матеріальних) на запровадження </w:t>
            </w:r>
            <w:r w:rsidRPr="005914FA">
              <w:rPr>
                <w:sz w:val="24"/>
                <w:szCs w:val="24"/>
              </w:rPr>
              <w:lastRenderedPageBreak/>
              <w:t>регулювання</w:t>
            </w:r>
          </w:p>
        </w:tc>
      </w:tr>
    </w:tbl>
    <w:p w:rsidR="00BC4168" w:rsidRPr="005914FA" w:rsidRDefault="00BC4168" w:rsidP="00BC4168">
      <w:pPr>
        <w:pStyle w:val="a8"/>
        <w:shd w:val="clear" w:color="auto" w:fill="auto"/>
        <w:spacing w:line="270" w:lineRule="exact"/>
        <w:ind w:firstLine="851"/>
        <w:jc w:val="both"/>
        <w:rPr>
          <w:b/>
          <w:sz w:val="24"/>
          <w:szCs w:val="24"/>
        </w:rPr>
      </w:pPr>
      <w:r w:rsidRPr="005914FA">
        <w:rPr>
          <w:b/>
          <w:sz w:val="24"/>
          <w:szCs w:val="24"/>
          <w:lang w:val="ru-RU"/>
        </w:rPr>
        <w:lastRenderedPageBreak/>
        <w:t xml:space="preserve">2. </w:t>
      </w:r>
      <w:proofErr w:type="spellStart"/>
      <w:r w:rsidRPr="005914FA">
        <w:rPr>
          <w:b/>
          <w:sz w:val="24"/>
          <w:szCs w:val="24"/>
          <w:lang w:val="ru-RU"/>
        </w:rPr>
        <w:t>Вимірювання</w:t>
      </w:r>
      <w:proofErr w:type="spellEnd"/>
      <w:r w:rsidRPr="005914FA">
        <w:rPr>
          <w:b/>
          <w:sz w:val="24"/>
          <w:szCs w:val="24"/>
          <w:lang w:val="ru-RU"/>
        </w:rPr>
        <w:t xml:space="preserve"> </w:t>
      </w:r>
      <w:proofErr w:type="spellStart"/>
      <w:r w:rsidRPr="005914FA">
        <w:rPr>
          <w:b/>
          <w:sz w:val="24"/>
          <w:szCs w:val="24"/>
          <w:lang w:val="ru-RU"/>
        </w:rPr>
        <w:t>впливу</w:t>
      </w:r>
      <w:proofErr w:type="spellEnd"/>
      <w:r w:rsidRPr="005914FA">
        <w:rPr>
          <w:b/>
          <w:sz w:val="24"/>
          <w:szCs w:val="24"/>
          <w:lang w:val="ru-RU"/>
        </w:rPr>
        <w:t xml:space="preserve"> </w:t>
      </w:r>
      <w:proofErr w:type="spellStart"/>
      <w:r w:rsidRPr="005914FA">
        <w:rPr>
          <w:b/>
          <w:sz w:val="24"/>
          <w:szCs w:val="24"/>
          <w:lang w:val="ru-RU"/>
        </w:rPr>
        <w:t>регулювання</w:t>
      </w:r>
      <w:proofErr w:type="spellEnd"/>
      <w:r w:rsidRPr="005914FA">
        <w:rPr>
          <w:b/>
          <w:sz w:val="24"/>
          <w:szCs w:val="24"/>
          <w:lang w:val="ru-RU"/>
        </w:rPr>
        <w:t xml:space="preserve"> на </w:t>
      </w:r>
      <w:proofErr w:type="spellStart"/>
      <w:r w:rsidRPr="005914FA">
        <w:rPr>
          <w:b/>
          <w:sz w:val="24"/>
          <w:szCs w:val="24"/>
          <w:lang w:val="ru-RU"/>
        </w:rPr>
        <w:t>суб’єктів</w:t>
      </w:r>
      <w:proofErr w:type="spellEnd"/>
      <w:r w:rsidRPr="005914FA">
        <w:rPr>
          <w:b/>
          <w:sz w:val="24"/>
          <w:szCs w:val="24"/>
          <w:lang w:val="ru-RU"/>
        </w:rPr>
        <w:t xml:space="preserve"> малого </w:t>
      </w:r>
      <w:proofErr w:type="spellStart"/>
      <w:proofErr w:type="gramStart"/>
      <w:r w:rsidRPr="005914FA">
        <w:rPr>
          <w:b/>
          <w:sz w:val="24"/>
          <w:szCs w:val="24"/>
          <w:lang w:val="ru-RU"/>
        </w:rPr>
        <w:t>п</w:t>
      </w:r>
      <w:proofErr w:type="gramEnd"/>
      <w:r w:rsidRPr="005914FA">
        <w:rPr>
          <w:b/>
          <w:sz w:val="24"/>
          <w:szCs w:val="24"/>
          <w:lang w:val="ru-RU"/>
        </w:rPr>
        <w:t>ідприємництва</w:t>
      </w:r>
      <w:proofErr w:type="spellEnd"/>
      <w:r w:rsidRPr="005914FA">
        <w:rPr>
          <w:b/>
          <w:sz w:val="24"/>
          <w:szCs w:val="24"/>
          <w:lang w:val="ru-RU"/>
        </w:rPr>
        <w:t xml:space="preserve"> (</w:t>
      </w:r>
      <w:proofErr w:type="spellStart"/>
      <w:r w:rsidRPr="005914FA">
        <w:rPr>
          <w:b/>
          <w:sz w:val="24"/>
          <w:szCs w:val="24"/>
          <w:lang w:val="ru-RU"/>
        </w:rPr>
        <w:t>мікро</w:t>
      </w:r>
      <w:proofErr w:type="spellEnd"/>
      <w:r w:rsidRPr="005914FA">
        <w:rPr>
          <w:b/>
          <w:sz w:val="24"/>
          <w:szCs w:val="24"/>
          <w:lang w:val="ru-RU"/>
        </w:rPr>
        <w:t xml:space="preserve">- та </w:t>
      </w:r>
      <w:proofErr w:type="spellStart"/>
      <w:r w:rsidRPr="005914FA">
        <w:rPr>
          <w:b/>
          <w:sz w:val="24"/>
          <w:szCs w:val="24"/>
          <w:lang w:val="ru-RU"/>
        </w:rPr>
        <w:t>малі</w:t>
      </w:r>
      <w:proofErr w:type="spellEnd"/>
      <w:r w:rsidRPr="005914FA">
        <w:rPr>
          <w:b/>
          <w:sz w:val="24"/>
          <w:szCs w:val="24"/>
          <w:lang w:val="ru-RU"/>
        </w:rPr>
        <w:t>):</w:t>
      </w:r>
    </w:p>
    <w:p w:rsidR="00BC4168" w:rsidRPr="005914FA" w:rsidRDefault="00BC4168" w:rsidP="00BC4168">
      <w:pPr>
        <w:pStyle w:val="a4"/>
        <w:spacing w:before="120" w:after="120"/>
        <w:ind w:firstLine="708"/>
      </w:pPr>
      <w:r w:rsidRPr="005914FA">
        <w:t xml:space="preserve"> кількість суб’єктів малого підприємництва, на яких поширюється регулювання: </w:t>
      </w:r>
      <w:r w:rsidR="00C40931" w:rsidRPr="005914FA">
        <w:t>52</w:t>
      </w:r>
      <w:r w:rsidRPr="005914FA">
        <w:t xml:space="preserve"> (одиниць), ), у тому числі малого підприємництва: </w:t>
      </w:r>
      <w:r w:rsidR="00C40931" w:rsidRPr="005914FA">
        <w:t>32</w:t>
      </w:r>
      <w:r w:rsidRPr="005914FA">
        <w:t xml:space="preserve"> (одиниць) та </w:t>
      </w:r>
      <w:proofErr w:type="spellStart"/>
      <w:r w:rsidRPr="005914FA">
        <w:t>мікропідприємництва</w:t>
      </w:r>
      <w:proofErr w:type="spellEnd"/>
      <w:r w:rsidRPr="005914FA">
        <w:t xml:space="preserve"> </w:t>
      </w:r>
      <w:r w:rsidR="00C40931" w:rsidRPr="005914FA">
        <w:t>20</w:t>
      </w:r>
      <w:r w:rsidRPr="005914FA">
        <w:t xml:space="preserve"> (одиниць)</w:t>
      </w:r>
    </w:p>
    <w:p w:rsidR="00BC4168" w:rsidRPr="005914FA" w:rsidRDefault="00BC4168" w:rsidP="00BC4168">
      <w:pPr>
        <w:pStyle w:val="a4"/>
        <w:spacing w:before="120" w:after="120"/>
        <w:ind w:firstLine="708"/>
        <w:rPr>
          <w:b/>
        </w:rPr>
      </w:pPr>
      <w:r w:rsidRPr="005914FA">
        <w:t>питома вага суб’єктів малого підприємництва у загальній кількості суб’єктів господарювання, на яких проблема справляє вплив 100,00 (відсотків).</w:t>
      </w:r>
    </w:p>
    <w:p w:rsidR="00BC4168" w:rsidRPr="005914FA" w:rsidRDefault="00BC4168" w:rsidP="00BC4168">
      <w:pPr>
        <w:pStyle w:val="a8"/>
        <w:shd w:val="clear" w:color="auto" w:fill="auto"/>
        <w:spacing w:line="270" w:lineRule="exact"/>
        <w:ind w:firstLine="851"/>
        <w:jc w:val="both"/>
        <w:rPr>
          <w:b/>
          <w:sz w:val="24"/>
          <w:szCs w:val="24"/>
        </w:rPr>
      </w:pPr>
      <w:r w:rsidRPr="005914FA">
        <w:rPr>
          <w:b/>
          <w:sz w:val="24"/>
          <w:szCs w:val="24"/>
          <w:lang w:val="ru-RU"/>
        </w:rPr>
        <w:t xml:space="preserve">3. </w:t>
      </w:r>
      <w:proofErr w:type="spellStart"/>
      <w:r w:rsidRPr="005914FA">
        <w:rPr>
          <w:b/>
          <w:sz w:val="24"/>
          <w:szCs w:val="24"/>
          <w:lang w:val="ru-RU"/>
        </w:rPr>
        <w:t>Розрахунок</w:t>
      </w:r>
      <w:proofErr w:type="spellEnd"/>
      <w:r w:rsidRPr="005914FA">
        <w:rPr>
          <w:b/>
          <w:sz w:val="24"/>
          <w:szCs w:val="24"/>
          <w:lang w:val="ru-RU"/>
        </w:rPr>
        <w:t xml:space="preserve"> </w:t>
      </w:r>
      <w:proofErr w:type="spellStart"/>
      <w:r w:rsidRPr="005914FA">
        <w:rPr>
          <w:b/>
          <w:sz w:val="24"/>
          <w:szCs w:val="24"/>
          <w:lang w:val="ru-RU"/>
        </w:rPr>
        <w:t>витрат</w:t>
      </w:r>
      <w:proofErr w:type="spellEnd"/>
      <w:r w:rsidRPr="005914FA">
        <w:rPr>
          <w:b/>
          <w:sz w:val="24"/>
          <w:szCs w:val="24"/>
          <w:lang w:val="ru-RU"/>
        </w:rPr>
        <w:t xml:space="preserve"> </w:t>
      </w:r>
      <w:proofErr w:type="spellStart"/>
      <w:r w:rsidRPr="005914FA">
        <w:rPr>
          <w:b/>
          <w:sz w:val="24"/>
          <w:szCs w:val="24"/>
          <w:lang w:val="ru-RU"/>
        </w:rPr>
        <w:t>суб’єктів</w:t>
      </w:r>
      <w:proofErr w:type="spellEnd"/>
      <w:r w:rsidRPr="005914FA">
        <w:rPr>
          <w:b/>
          <w:sz w:val="24"/>
          <w:szCs w:val="24"/>
          <w:lang w:val="ru-RU"/>
        </w:rPr>
        <w:t xml:space="preserve"> малого </w:t>
      </w:r>
      <w:proofErr w:type="spellStart"/>
      <w:proofErr w:type="gramStart"/>
      <w:r w:rsidRPr="005914FA">
        <w:rPr>
          <w:b/>
          <w:sz w:val="24"/>
          <w:szCs w:val="24"/>
          <w:lang w:val="ru-RU"/>
        </w:rPr>
        <w:t>п</w:t>
      </w:r>
      <w:proofErr w:type="gramEnd"/>
      <w:r w:rsidRPr="005914FA">
        <w:rPr>
          <w:b/>
          <w:sz w:val="24"/>
          <w:szCs w:val="24"/>
          <w:lang w:val="ru-RU"/>
        </w:rPr>
        <w:t>ідприємництва</w:t>
      </w:r>
      <w:proofErr w:type="spellEnd"/>
      <w:r w:rsidRPr="005914FA">
        <w:rPr>
          <w:b/>
          <w:sz w:val="24"/>
          <w:szCs w:val="24"/>
          <w:lang w:val="ru-RU"/>
        </w:rPr>
        <w:t xml:space="preserve"> на </w:t>
      </w:r>
      <w:proofErr w:type="spellStart"/>
      <w:r w:rsidRPr="005914FA">
        <w:rPr>
          <w:b/>
          <w:sz w:val="24"/>
          <w:szCs w:val="24"/>
          <w:lang w:val="ru-RU"/>
        </w:rPr>
        <w:t>виконання</w:t>
      </w:r>
      <w:proofErr w:type="spellEnd"/>
      <w:r w:rsidRPr="005914FA">
        <w:rPr>
          <w:b/>
          <w:sz w:val="24"/>
          <w:szCs w:val="24"/>
          <w:lang w:val="ru-RU"/>
        </w:rPr>
        <w:t xml:space="preserve"> </w:t>
      </w:r>
      <w:proofErr w:type="spellStart"/>
      <w:r w:rsidRPr="005914FA">
        <w:rPr>
          <w:b/>
          <w:sz w:val="24"/>
          <w:szCs w:val="24"/>
          <w:lang w:val="ru-RU"/>
        </w:rPr>
        <w:t>вимог</w:t>
      </w:r>
      <w:proofErr w:type="spellEnd"/>
      <w:r w:rsidRPr="005914FA">
        <w:rPr>
          <w:b/>
          <w:sz w:val="24"/>
          <w:szCs w:val="24"/>
          <w:lang w:val="ru-RU"/>
        </w:rPr>
        <w:t xml:space="preserve"> </w:t>
      </w:r>
      <w:proofErr w:type="spellStart"/>
      <w:r w:rsidRPr="005914FA">
        <w:rPr>
          <w:b/>
          <w:sz w:val="24"/>
          <w:szCs w:val="24"/>
          <w:lang w:val="ru-RU"/>
        </w:rPr>
        <w:t>регулювання</w:t>
      </w:r>
      <w:proofErr w:type="spellEnd"/>
    </w:p>
    <w:p w:rsidR="00BC4168" w:rsidRPr="005914FA" w:rsidRDefault="00BC4168" w:rsidP="00BC4168">
      <w:pPr>
        <w:pStyle w:val="a8"/>
        <w:shd w:val="clear" w:color="auto" w:fill="auto"/>
        <w:spacing w:line="270" w:lineRule="exact"/>
        <w:ind w:firstLine="851"/>
        <w:jc w:val="right"/>
        <w:rPr>
          <w:b/>
          <w:sz w:val="24"/>
          <w:szCs w:val="24"/>
        </w:rPr>
      </w:pPr>
    </w:p>
    <w:tbl>
      <w:tblPr>
        <w:tblW w:w="10065" w:type="dxa"/>
        <w:tblInd w:w="-279" w:type="dxa"/>
        <w:tblLayout w:type="fixed"/>
        <w:tblCellMar>
          <w:left w:w="0" w:type="dxa"/>
          <w:right w:w="0" w:type="dxa"/>
        </w:tblCellMar>
        <w:tblLook w:val="04A0" w:firstRow="1" w:lastRow="0" w:firstColumn="1" w:lastColumn="0" w:noHBand="0" w:noVBand="1"/>
      </w:tblPr>
      <w:tblGrid>
        <w:gridCol w:w="710"/>
        <w:gridCol w:w="4961"/>
        <w:gridCol w:w="1843"/>
        <w:gridCol w:w="1417"/>
        <w:gridCol w:w="1134"/>
      </w:tblGrid>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36" w:lineRule="exact"/>
              <w:jc w:val="center"/>
              <w:rPr>
                <w:b/>
                <w:sz w:val="24"/>
                <w:szCs w:val="24"/>
              </w:rPr>
            </w:pPr>
            <w:r w:rsidRPr="005914FA">
              <w:rPr>
                <w:b/>
                <w:sz w:val="24"/>
                <w:szCs w:val="24"/>
              </w:rPr>
              <w:t>Порядковий номер</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after="180"/>
              <w:ind w:left="540"/>
              <w:jc w:val="left"/>
              <w:rPr>
                <w:b/>
                <w:sz w:val="24"/>
                <w:szCs w:val="24"/>
              </w:rPr>
            </w:pPr>
            <w:r w:rsidRPr="005914FA">
              <w:rPr>
                <w:b/>
                <w:sz w:val="24"/>
                <w:szCs w:val="24"/>
              </w:rPr>
              <w:t>Найменування оцінки</w:t>
            </w:r>
          </w:p>
        </w:tc>
        <w:tc>
          <w:tcPr>
            <w:tcW w:w="1843"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jc w:val="center"/>
              <w:rPr>
                <w:b/>
                <w:sz w:val="24"/>
                <w:szCs w:val="24"/>
              </w:rPr>
            </w:pPr>
            <w:r w:rsidRPr="005914FA">
              <w:rPr>
                <w:b/>
                <w:sz w:val="24"/>
                <w:szCs w:val="24"/>
              </w:rPr>
              <w:t>У перший рік (стартовий рік провадження регулювання)</w:t>
            </w:r>
          </w:p>
        </w:tc>
        <w:tc>
          <w:tcPr>
            <w:tcW w:w="1417"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jc w:val="center"/>
              <w:rPr>
                <w:b/>
                <w:sz w:val="24"/>
                <w:szCs w:val="24"/>
              </w:rPr>
            </w:pPr>
            <w:r w:rsidRPr="005914FA">
              <w:rPr>
                <w:b/>
                <w:sz w:val="24"/>
                <w:szCs w:val="24"/>
              </w:rPr>
              <w:t>Періодичні (за наступний рік)</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BC4168" w:rsidP="00471CE3">
            <w:pPr>
              <w:pStyle w:val="a5"/>
              <w:rPr>
                <w:b/>
                <w:sz w:val="24"/>
                <w:szCs w:val="24"/>
              </w:rPr>
            </w:pPr>
            <w:r w:rsidRPr="005914FA">
              <w:rPr>
                <w:b/>
                <w:sz w:val="24"/>
                <w:szCs w:val="24"/>
              </w:rPr>
              <w:t>Витрати за п'ять років</w:t>
            </w:r>
          </w:p>
        </w:tc>
      </w:tr>
      <w:tr w:rsidR="00BC4168" w:rsidRPr="005914FA" w:rsidTr="00471CE3">
        <w:trPr>
          <w:trHeight w:val="23"/>
        </w:trPr>
        <w:tc>
          <w:tcPr>
            <w:tcW w:w="10065"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BC4168" w:rsidP="00471CE3">
            <w:pPr>
              <w:pStyle w:val="a5"/>
              <w:spacing w:line="331" w:lineRule="exact"/>
              <w:ind w:left="40"/>
              <w:jc w:val="left"/>
              <w:rPr>
                <w:sz w:val="24"/>
                <w:szCs w:val="24"/>
              </w:rPr>
            </w:pPr>
            <w:r w:rsidRPr="005914FA">
              <w:rPr>
                <w:b/>
                <w:sz w:val="24"/>
                <w:szCs w:val="24"/>
              </w:rPr>
              <w:t>Оцінка "прямих" витрат суб'єктів малого підприємництва на виконання регулювання</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rPr>
            </w:pPr>
            <w:r w:rsidRPr="005914FA">
              <w:rPr>
                <w:sz w:val="24"/>
                <w:szCs w:val="24"/>
                <w:lang w:val="ru-RU"/>
              </w:rPr>
              <w:t>1</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lang w:val="ru-RU"/>
              </w:rPr>
            </w:pPr>
            <w:r w:rsidRPr="005914FA">
              <w:rPr>
                <w:sz w:val="24"/>
                <w:szCs w:val="24"/>
              </w:rPr>
              <w:t xml:space="preserve">Придбання необхідного обладнання (пристроїв, машин, механізмів) </w:t>
            </w:r>
          </w:p>
        </w:tc>
        <w:tc>
          <w:tcPr>
            <w:tcW w:w="1843"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417"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BC4168" w:rsidP="00471CE3">
            <w:pPr>
              <w:pStyle w:val="a5"/>
              <w:ind w:left="640"/>
              <w:jc w:val="left"/>
              <w:rPr>
                <w:sz w:val="24"/>
                <w:szCs w:val="24"/>
              </w:rPr>
            </w:pPr>
            <w:r w:rsidRPr="005914FA">
              <w:rPr>
                <w:sz w:val="24"/>
                <w:szCs w:val="24"/>
                <w:lang w:val="ru-RU"/>
              </w:rPr>
              <w:t>0</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rPr>
            </w:pPr>
            <w:r w:rsidRPr="005914FA">
              <w:rPr>
                <w:sz w:val="24"/>
                <w:szCs w:val="24"/>
                <w:lang w:val="ru-RU"/>
              </w:rPr>
              <w:t>2</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lang w:val="ru-RU"/>
              </w:rPr>
            </w:pPr>
            <w:r w:rsidRPr="005914FA">
              <w:rPr>
                <w:sz w:val="24"/>
                <w:szCs w:val="24"/>
              </w:rPr>
              <w:t xml:space="preserve">Процедури повірки та/або </w:t>
            </w:r>
            <w:r w:rsidRPr="005914FA">
              <w:rPr>
                <w:sz w:val="24"/>
                <w:szCs w:val="24"/>
                <w:lang w:val="ru-RU"/>
              </w:rPr>
              <w:t xml:space="preserve">постановки </w:t>
            </w:r>
            <w:r w:rsidRPr="005914FA">
              <w:rPr>
                <w:sz w:val="24"/>
                <w:szCs w:val="24"/>
              </w:rPr>
              <w:t xml:space="preserve">на відповідний облік у визначеному органі державної влади чи місцевого самоврядування </w:t>
            </w:r>
          </w:p>
        </w:tc>
        <w:tc>
          <w:tcPr>
            <w:tcW w:w="1843"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417"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BC4168" w:rsidP="00471CE3">
            <w:pPr>
              <w:pStyle w:val="a5"/>
              <w:ind w:left="640"/>
              <w:jc w:val="left"/>
              <w:rPr>
                <w:sz w:val="24"/>
                <w:szCs w:val="24"/>
              </w:rPr>
            </w:pPr>
            <w:r w:rsidRPr="005914FA">
              <w:rPr>
                <w:sz w:val="24"/>
                <w:szCs w:val="24"/>
                <w:lang w:val="ru-RU"/>
              </w:rPr>
              <w:t>0</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rPr>
            </w:pPr>
            <w:r w:rsidRPr="005914FA">
              <w:rPr>
                <w:sz w:val="24"/>
                <w:szCs w:val="24"/>
                <w:lang w:val="ru-RU"/>
              </w:rPr>
              <w:t>3</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rPr>
            </w:pPr>
            <w:r w:rsidRPr="005914FA">
              <w:rPr>
                <w:sz w:val="24"/>
                <w:szCs w:val="24"/>
              </w:rPr>
              <w:t xml:space="preserve">Процедури експлуатації обладнання (експлуатаційні витрати - витратні матеріали) </w:t>
            </w:r>
          </w:p>
        </w:tc>
        <w:tc>
          <w:tcPr>
            <w:tcW w:w="1843" w:type="dxa"/>
            <w:tcBorders>
              <w:top w:val="single" w:sz="4" w:space="0" w:color="000000"/>
              <w:left w:val="single" w:sz="4" w:space="0" w:color="000000"/>
              <w:bottom w:val="single" w:sz="4" w:space="0" w:color="000000"/>
              <w:right w:val="nil"/>
            </w:tcBorders>
            <w:shd w:val="clear" w:color="auto" w:fill="FFFFFF"/>
          </w:tcPr>
          <w:p w:rsidR="00BC4168" w:rsidRPr="005914FA" w:rsidRDefault="00BC4168" w:rsidP="00471CE3">
            <w:pPr>
              <w:pStyle w:val="a5"/>
              <w:jc w:val="center"/>
              <w:rPr>
                <w:sz w:val="24"/>
                <w:szCs w:val="24"/>
              </w:rPr>
            </w:pPr>
          </w:p>
        </w:tc>
        <w:tc>
          <w:tcPr>
            <w:tcW w:w="1417"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BC4168" w:rsidP="00471CE3">
            <w:pPr>
              <w:pStyle w:val="a5"/>
              <w:ind w:left="640"/>
              <w:jc w:val="left"/>
              <w:rPr>
                <w:sz w:val="24"/>
                <w:szCs w:val="24"/>
              </w:rPr>
            </w:pPr>
            <w:r w:rsidRPr="005914FA">
              <w:rPr>
                <w:sz w:val="24"/>
                <w:szCs w:val="24"/>
                <w:lang w:val="ru-RU"/>
              </w:rPr>
              <w:t>0</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rPr>
                <w:sz w:val="24"/>
                <w:szCs w:val="24"/>
              </w:rPr>
            </w:pPr>
            <w:r w:rsidRPr="005914FA">
              <w:rPr>
                <w:sz w:val="24"/>
                <w:szCs w:val="24"/>
                <w:lang w:val="ru-RU"/>
              </w:rPr>
              <w:t>4</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lang w:val="ru-RU"/>
              </w:rPr>
            </w:pPr>
            <w:r w:rsidRPr="005914FA">
              <w:rPr>
                <w:sz w:val="24"/>
                <w:szCs w:val="24"/>
              </w:rPr>
              <w:t xml:space="preserve">Процедури обслуговування обладнання (технічне обслуговування) </w:t>
            </w:r>
          </w:p>
        </w:tc>
        <w:tc>
          <w:tcPr>
            <w:tcW w:w="1843"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417"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BC4168" w:rsidP="00471CE3">
            <w:pPr>
              <w:pStyle w:val="a5"/>
              <w:ind w:left="640"/>
              <w:jc w:val="left"/>
              <w:rPr>
                <w:sz w:val="24"/>
                <w:szCs w:val="24"/>
              </w:rPr>
            </w:pPr>
            <w:r w:rsidRPr="005914FA">
              <w:rPr>
                <w:sz w:val="24"/>
                <w:szCs w:val="24"/>
                <w:lang w:val="ru-RU"/>
              </w:rPr>
              <w:t>0</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rPr>
                <w:sz w:val="24"/>
                <w:szCs w:val="24"/>
              </w:rPr>
            </w:pPr>
            <w:r w:rsidRPr="005914FA">
              <w:rPr>
                <w:sz w:val="24"/>
                <w:szCs w:val="24"/>
                <w:lang w:val="ru-RU"/>
              </w:rPr>
              <w:t>5</w:t>
            </w:r>
          </w:p>
        </w:tc>
        <w:tc>
          <w:tcPr>
            <w:tcW w:w="4961" w:type="dxa"/>
            <w:tcBorders>
              <w:top w:val="single" w:sz="4" w:space="0" w:color="000000"/>
              <w:left w:val="single" w:sz="4" w:space="0" w:color="000000"/>
              <w:bottom w:val="single" w:sz="4" w:space="0" w:color="000000"/>
              <w:right w:val="nil"/>
            </w:tcBorders>
            <w:shd w:val="clear" w:color="auto" w:fill="FFFFFF"/>
          </w:tcPr>
          <w:p w:rsidR="00BC4168" w:rsidRPr="005914FA" w:rsidRDefault="00BC4168" w:rsidP="00471CE3">
            <w:pPr>
              <w:pStyle w:val="a5"/>
              <w:spacing w:line="322" w:lineRule="exact"/>
              <w:ind w:left="40"/>
              <w:jc w:val="left"/>
              <w:rPr>
                <w:sz w:val="24"/>
                <w:szCs w:val="24"/>
              </w:rPr>
            </w:pPr>
            <w:r w:rsidRPr="005914FA">
              <w:rPr>
                <w:sz w:val="24"/>
                <w:szCs w:val="24"/>
              </w:rPr>
              <w:t>Інші процедури</w:t>
            </w:r>
          </w:p>
          <w:p w:rsidR="00BC4168" w:rsidRPr="005914FA" w:rsidRDefault="00BC4168" w:rsidP="00471CE3">
            <w:pPr>
              <w:pStyle w:val="a5"/>
              <w:spacing w:line="322" w:lineRule="exact"/>
              <w:ind w:left="40"/>
              <w:jc w:val="left"/>
              <w:rPr>
                <w:sz w:val="24"/>
                <w:szCs w:val="24"/>
              </w:rPr>
            </w:pPr>
            <w:r w:rsidRPr="005914FA">
              <w:rPr>
                <w:sz w:val="24"/>
                <w:szCs w:val="24"/>
              </w:rPr>
              <w:t>(сплата податків та зборів, визначених рішенням  сільської ради на 2022 рік), гривень</w:t>
            </w:r>
          </w:p>
          <w:p w:rsidR="00BC4168" w:rsidRPr="005914FA" w:rsidRDefault="00BC4168" w:rsidP="00471CE3">
            <w:pPr>
              <w:pStyle w:val="a5"/>
              <w:spacing w:line="322" w:lineRule="exact"/>
              <w:jc w:val="left"/>
              <w:rPr>
                <w:sz w:val="24"/>
                <w:szCs w:val="24"/>
              </w:rPr>
            </w:pPr>
          </w:p>
        </w:tc>
        <w:tc>
          <w:tcPr>
            <w:tcW w:w="1843"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5914FA" w:rsidP="00471CE3">
            <w:pPr>
              <w:pStyle w:val="a5"/>
              <w:jc w:val="center"/>
              <w:rPr>
                <w:sz w:val="24"/>
                <w:szCs w:val="24"/>
                <w:lang w:val="ru-RU"/>
              </w:rPr>
            </w:pPr>
            <w:r w:rsidRPr="005914FA">
              <w:rPr>
                <w:sz w:val="24"/>
                <w:szCs w:val="24"/>
                <w:lang w:val="ru-RU"/>
              </w:rPr>
              <w:t>30169,20</w:t>
            </w:r>
          </w:p>
        </w:tc>
        <w:tc>
          <w:tcPr>
            <w:tcW w:w="1417"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jc w:val="center"/>
              <w:rPr>
                <w:sz w:val="24"/>
                <w:szCs w:val="24"/>
                <w:lang w:val="ru-RU"/>
              </w:rPr>
            </w:pPr>
            <w:r w:rsidRPr="005914FA">
              <w:rPr>
                <w:sz w:val="24"/>
                <w:szCs w:val="24"/>
                <w:lang w:val="ru-RU"/>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BC4168" w:rsidP="00471CE3">
            <w:pPr>
              <w:pStyle w:val="a5"/>
              <w:ind w:left="640"/>
              <w:jc w:val="left"/>
              <w:rPr>
                <w:sz w:val="24"/>
                <w:szCs w:val="24"/>
              </w:rPr>
            </w:pPr>
            <w:r w:rsidRPr="005914FA">
              <w:rPr>
                <w:sz w:val="24"/>
                <w:szCs w:val="24"/>
                <w:lang w:val="ru-RU"/>
              </w:rPr>
              <w:t>-</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rPr>
            </w:pPr>
            <w:r w:rsidRPr="005914FA">
              <w:rPr>
                <w:sz w:val="24"/>
                <w:szCs w:val="24"/>
                <w:lang w:val="ru-RU"/>
              </w:rPr>
              <w:t>6</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rPr>
            </w:pPr>
            <w:r w:rsidRPr="005914FA">
              <w:rPr>
                <w:sz w:val="24"/>
                <w:szCs w:val="24"/>
              </w:rPr>
              <w:t>Разом, гривень Формула:</w:t>
            </w:r>
          </w:p>
          <w:p w:rsidR="00BC4168" w:rsidRPr="005914FA" w:rsidRDefault="00BC4168" w:rsidP="00471CE3">
            <w:pPr>
              <w:pStyle w:val="a5"/>
              <w:spacing w:line="322" w:lineRule="exact"/>
              <w:ind w:left="40"/>
              <w:jc w:val="left"/>
              <w:rPr>
                <w:sz w:val="24"/>
                <w:szCs w:val="24"/>
                <w:lang w:val="ru-RU"/>
              </w:rPr>
            </w:pPr>
            <w:r w:rsidRPr="005914FA">
              <w:rPr>
                <w:sz w:val="24"/>
                <w:szCs w:val="24"/>
              </w:rPr>
              <w:t>(сума рядків 1 + 2 + 3 + 4 + 5)</w:t>
            </w:r>
          </w:p>
        </w:tc>
        <w:tc>
          <w:tcPr>
            <w:tcW w:w="1843"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5914FA" w:rsidP="00471CE3">
            <w:pPr>
              <w:pStyle w:val="a5"/>
              <w:jc w:val="center"/>
              <w:rPr>
                <w:sz w:val="24"/>
                <w:szCs w:val="24"/>
                <w:lang w:val="ru-RU"/>
              </w:rPr>
            </w:pPr>
            <w:r w:rsidRPr="005914FA">
              <w:rPr>
                <w:sz w:val="24"/>
                <w:szCs w:val="24"/>
                <w:lang w:val="ru-RU"/>
              </w:rPr>
              <w:t>30169,20</w:t>
            </w:r>
          </w:p>
        </w:tc>
        <w:tc>
          <w:tcPr>
            <w:tcW w:w="1417"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BC4168" w:rsidP="00471CE3">
            <w:pPr>
              <w:pStyle w:val="a5"/>
              <w:ind w:left="640"/>
              <w:jc w:val="left"/>
              <w:rPr>
                <w:sz w:val="24"/>
                <w:szCs w:val="24"/>
              </w:rPr>
            </w:pPr>
            <w:r w:rsidRPr="005914FA">
              <w:rPr>
                <w:sz w:val="24"/>
                <w:szCs w:val="24"/>
                <w:lang w:val="ru-RU"/>
              </w:rPr>
              <w:t>0</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rPr>
            </w:pPr>
            <w:r w:rsidRPr="005914FA">
              <w:rPr>
                <w:sz w:val="24"/>
                <w:szCs w:val="24"/>
                <w:lang w:val="ru-RU"/>
              </w:rPr>
              <w:t>7</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lang w:val="ru-RU"/>
              </w:rPr>
            </w:pPr>
            <w:r w:rsidRPr="005914FA">
              <w:rPr>
                <w:sz w:val="24"/>
                <w:szCs w:val="24"/>
              </w:rPr>
              <w:t>Кількість суб'єктів господарювання, що повинні виконати вимоги регулювання, одиниць</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C40931" w:rsidP="00471CE3">
            <w:pPr>
              <w:pStyle w:val="a5"/>
              <w:jc w:val="center"/>
              <w:rPr>
                <w:sz w:val="24"/>
                <w:szCs w:val="24"/>
              </w:rPr>
            </w:pPr>
            <w:r w:rsidRPr="005914FA">
              <w:rPr>
                <w:sz w:val="24"/>
                <w:szCs w:val="24"/>
                <w:lang w:val="ru-RU"/>
              </w:rPr>
              <w:t>52</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rPr>
            </w:pPr>
            <w:r w:rsidRPr="005914FA">
              <w:rPr>
                <w:sz w:val="24"/>
                <w:szCs w:val="24"/>
                <w:lang w:val="ru-RU"/>
              </w:rPr>
              <w:t>8</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rPr>
            </w:pPr>
            <w:r w:rsidRPr="005914FA">
              <w:rPr>
                <w:sz w:val="24"/>
                <w:szCs w:val="24"/>
              </w:rPr>
              <w:t>Сумарно, гривень Формула:</w:t>
            </w:r>
          </w:p>
          <w:p w:rsidR="00BC4168" w:rsidRPr="005914FA" w:rsidRDefault="00BC4168" w:rsidP="00471CE3">
            <w:pPr>
              <w:pStyle w:val="a5"/>
              <w:spacing w:line="322" w:lineRule="exact"/>
              <w:ind w:left="40"/>
              <w:jc w:val="left"/>
              <w:rPr>
                <w:sz w:val="24"/>
                <w:szCs w:val="24"/>
                <w:lang w:val="ru-RU"/>
              </w:rPr>
            </w:pPr>
            <w:r w:rsidRPr="005914FA">
              <w:rPr>
                <w:sz w:val="24"/>
                <w:szCs w:val="24"/>
              </w:rPr>
              <w:t xml:space="preserve">відповідний стовпчик "разом" Х кількість </w:t>
            </w:r>
            <w:proofErr w:type="spellStart"/>
            <w:r w:rsidRPr="005914FA">
              <w:rPr>
                <w:sz w:val="24"/>
                <w:szCs w:val="24"/>
              </w:rPr>
              <w:t>суб'</w:t>
            </w:r>
            <w:proofErr w:type="spellEnd"/>
            <w:r w:rsidRPr="005914FA">
              <w:rPr>
                <w:sz w:val="24"/>
                <w:szCs w:val="24"/>
              </w:rPr>
              <w:t xml:space="preserve"> </w:t>
            </w:r>
            <w:proofErr w:type="spellStart"/>
            <w:r w:rsidRPr="005914FA">
              <w:rPr>
                <w:sz w:val="24"/>
                <w:szCs w:val="24"/>
              </w:rPr>
              <w:t>єктів</w:t>
            </w:r>
            <w:proofErr w:type="spellEnd"/>
            <w:r w:rsidRPr="005914FA">
              <w:rPr>
                <w:sz w:val="24"/>
                <w:szCs w:val="24"/>
              </w:rPr>
              <w:t xml:space="preserve"> малого підприємництва, що повинні виконати вимоги регулювання (рядок 6 Х рядок 7)</w:t>
            </w:r>
          </w:p>
        </w:tc>
        <w:tc>
          <w:tcPr>
            <w:tcW w:w="1843"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5914FA" w:rsidP="00471CE3">
            <w:pPr>
              <w:pStyle w:val="a5"/>
              <w:jc w:val="center"/>
              <w:rPr>
                <w:sz w:val="24"/>
                <w:szCs w:val="24"/>
                <w:lang w:val="ru-RU"/>
              </w:rPr>
            </w:pPr>
            <w:r w:rsidRPr="005914FA">
              <w:rPr>
                <w:sz w:val="24"/>
                <w:szCs w:val="24"/>
                <w:lang w:val="ru-RU"/>
              </w:rPr>
              <w:t>1568798,40</w:t>
            </w:r>
          </w:p>
        </w:tc>
        <w:tc>
          <w:tcPr>
            <w:tcW w:w="1417"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BC4168" w:rsidRPr="005914FA" w:rsidRDefault="00BC4168" w:rsidP="00471CE3">
            <w:pPr>
              <w:pStyle w:val="a5"/>
              <w:ind w:left="640"/>
              <w:jc w:val="left"/>
              <w:rPr>
                <w:sz w:val="24"/>
                <w:szCs w:val="24"/>
              </w:rPr>
            </w:pPr>
            <w:r w:rsidRPr="005914FA">
              <w:rPr>
                <w:sz w:val="24"/>
                <w:szCs w:val="24"/>
                <w:lang w:val="ru-RU"/>
              </w:rPr>
              <w:t>0</w:t>
            </w:r>
          </w:p>
        </w:tc>
      </w:tr>
      <w:tr w:rsidR="00BC4168" w:rsidRPr="005914FA" w:rsidTr="00471CE3">
        <w:trPr>
          <w:trHeight w:val="23"/>
        </w:trPr>
        <w:tc>
          <w:tcPr>
            <w:tcW w:w="10065" w:type="dxa"/>
            <w:gridSpan w:val="5"/>
            <w:tcBorders>
              <w:top w:val="single" w:sz="4" w:space="0" w:color="000000"/>
              <w:left w:val="single" w:sz="4" w:space="0" w:color="000000"/>
              <w:bottom w:val="single" w:sz="4" w:space="0" w:color="000000"/>
              <w:right w:val="single" w:sz="4" w:space="0" w:color="000000"/>
            </w:tcBorders>
            <w:shd w:val="clear" w:color="auto" w:fill="FFFFFF"/>
          </w:tcPr>
          <w:p w:rsidR="00BC4168" w:rsidRPr="005914FA" w:rsidRDefault="00BC4168" w:rsidP="00471CE3">
            <w:pPr>
              <w:pStyle w:val="a5"/>
              <w:ind w:left="142" w:firstLine="709"/>
              <w:jc w:val="center"/>
              <w:rPr>
                <w:b/>
                <w:sz w:val="24"/>
                <w:szCs w:val="24"/>
              </w:rPr>
            </w:pPr>
            <w:r w:rsidRPr="005914FA">
              <w:rPr>
                <w:b/>
                <w:sz w:val="24"/>
                <w:szCs w:val="24"/>
              </w:rPr>
              <w:t>Оцінка вартості адміністративних процедур суб’єктів малого підприємництва щодо виконання регулювання та звітування</w:t>
            </w:r>
          </w:p>
          <w:p w:rsidR="00BC4168" w:rsidRPr="005914FA" w:rsidRDefault="00BC4168" w:rsidP="00471CE3">
            <w:pPr>
              <w:pStyle w:val="a5"/>
              <w:ind w:left="142" w:firstLine="709"/>
              <w:jc w:val="center"/>
              <w:rPr>
                <w:sz w:val="24"/>
                <w:szCs w:val="24"/>
              </w:rPr>
            </w:pPr>
            <w:r w:rsidRPr="005914FA">
              <w:rPr>
                <w:sz w:val="24"/>
                <w:szCs w:val="24"/>
              </w:rPr>
              <w:t xml:space="preserve">Розрахунок вартості 1 людино-години: Для розрахунку використовують розмір мінімальної заробітної плати станом на  01.01.2021 року – 6000 грн. У погодинному визначенні розмір </w:t>
            </w:r>
            <w:proofErr w:type="spellStart"/>
            <w:r w:rsidRPr="005914FA">
              <w:rPr>
                <w:sz w:val="24"/>
                <w:szCs w:val="24"/>
              </w:rPr>
              <w:t>ст</w:t>
            </w:r>
            <w:proofErr w:type="spellEnd"/>
            <w:r w:rsidRPr="005914FA">
              <w:rPr>
                <w:sz w:val="24"/>
                <w:szCs w:val="24"/>
              </w:rPr>
              <w:t>ановить 36,11 грн. (ст.8 Закону України «Про Державний бюджет України на 2021 рік» від 15.12.2020 року №1082-ІХ).</w:t>
            </w:r>
          </w:p>
          <w:p w:rsidR="00BC4168" w:rsidRPr="005914FA" w:rsidRDefault="00BC4168" w:rsidP="00471CE3">
            <w:pPr>
              <w:pStyle w:val="a5"/>
              <w:ind w:left="142" w:firstLine="709"/>
              <w:jc w:val="center"/>
              <w:rPr>
                <w:sz w:val="24"/>
                <w:szCs w:val="24"/>
                <w:lang w:val="ru-RU"/>
              </w:rPr>
            </w:pP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lang w:val="ru-RU"/>
              </w:rPr>
            </w:pPr>
            <w:r w:rsidRPr="005914FA">
              <w:rPr>
                <w:sz w:val="24"/>
                <w:szCs w:val="24"/>
                <w:lang w:val="ru-RU"/>
              </w:rPr>
              <w:lastRenderedPageBreak/>
              <w:t>9</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rPr>
            </w:pPr>
            <w:r w:rsidRPr="005914FA">
              <w:rPr>
                <w:sz w:val="24"/>
                <w:szCs w:val="24"/>
              </w:rPr>
              <w:t>Процедури отримання первинної інформації про вимоги регулювання</w:t>
            </w:r>
          </w:p>
        </w:tc>
        <w:tc>
          <w:tcPr>
            <w:tcW w:w="1843"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rPr>
            </w:pPr>
            <w:r w:rsidRPr="005914FA">
              <w:rPr>
                <w:sz w:val="24"/>
                <w:szCs w:val="24"/>
              </w:rPr>
              <w:t xml:space="preserve">1.5 </w:t>
            </w:r>
            <w:proofErr w:type="spellStart"/>
            <w:r w:rsidRPr="005914FA">
              <w:rPr>
                <w:sz w:val="24"/>
                <w:szCs w:val="24"/>
              </w:rPr>
              <w:t>год</w:t>
            </w:r>
            <w:proofErr w:type="spellEnd"/>
            <w:r w:rsidRPr="005914FA">
              <w:rPr>
                <w:sz w:val="24"/>
                <w:szCs w:val="24"/>
              </w:rPr>
              <w:t xml:space="preserve">*36,11 </w:t>
            </w:r>
            <w:proofErr w:type="spellStart"/>
            <w:r w:rsidRPr="005914FA">
              <w:rPr>
                <w:sz w:val="24"/>
                <w:szCs w:val="24"/>
              </w:rPr>
              <w:t>грн=</w:t>
            </w:r>
            <w:proofErr w:type="spellEnd"/>
            <w:r w:rsidRPr="005914FA">
              <w:rPr>
                <w:sz w:val="24"/>
                <w:szCs w:val="24"/>
              </w:rPr>
              <w:t xml:space="preserve"> 54,165</w:t>
            </w:r>
          </w:p>
        </w:tc>
        <w:tc>
          <w:tcPr>
            <w:tcW w:w="1417"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rPr>
            </w:pPr>
            <w:r w:rsidRPr="005914FA">
              <w:rPr>
                <w:sz w:val="24"/>
                <w:szCs w:val="24"/>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C4168" w:rsidRPr="005914FA" w:rsidRDefault="00BC4168" w:rsidP="00471CE3">
            <w:pPr>
              <w:pStyle w:val="a5"/>
              <w:ind w:left="640"/>
              <w:jc w:val="center"/>
              <w:rPr>
                <w:sz w:val="24"/>
                <w:szCs w:val="24"/>
              </w:rPr>
            </w:pPr>
            <w:r w:rsidRPr="005914FA">
              <w:rPr>
                <w:sz w:val="24"/>
                <w:szCs w:val="24"/>
              </w:rPr>
              <w:t>0</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rPr>
            </w:pPr>
            <w:r w:rsidRPr="005914FA">
              <w:rPr>
                <w:sz w:val="24"/>
                <w:szCs w:val="24"/>
              </w:rPr>
              <w:t>10</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rPr>
            </w:pPr>
            <w:r w:rsidRPr="005914FA">
              <w:rPr>
                <w:sz w:val="24"/>
                <w:szCs w:val="24"/>
              </w:rPr>
              <w:t>Процедури організації виконання вимог регулювання: Внесення змін до внутрішніх процедур обліку та звітності</w:t>
            </w:r>
          </w:p>
        </w:tc>
        <w:tc>
          <w:tcPr>
            <w:tcW w:w="1843"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lang w:val="ru-RU"/>
              </w:rPr>
            </w:pPr>
            <w:r w:rsidRPr="005914FA">
              <w:rPr>
                <w:sz w:val="24"/>
                <w:szCs w:val="24"/>
              </w:rPr>
              <w:t xml:space="preserve">0,5 </w:t>
            </w:r>
            <w:proofErr w:type="spellStart"/>
            <w:r w:rsidRPr="005914FA">
              <w:rPr>
                <w:sz w:val="24"/>
                <w:szCs w:val="24"/>
              </w:rPr>
              <w:t>год</w:t>
            </w:r>
            <w:proofErr w:type="spellEnd"/>
            <w:r w:rsidRPr="005914FA">
              <w:rPr>
                <w:sz w:val="24"/>
                <w:szCs w:val="24"/>
              </w:rPr>
              <w:t xml:space="preserve">*36,11 </w:t>
            </w:r>
            <w:proofErr w:type="spellStart"/>
            <w:r w:rsidRPr="005914FA">
              <w:rPr>
                <w:sz w:val="24"/>
                <w:szCs w:val="24"/>
              </w:rPr>
              <w:t>грн=</w:t>
            </w:r>
            <w:proofErr w:type="spellEnd"/>
            <w:r w:rsidRPr="005914FA">
              <w:rPr>
                <w:sz w:val="24"/>
                <w:szCs w:val="24"/>
              </w:rPr>
              <w:t xml:space="preserve"> 18,055</w:t>
            </w:r>
          </w:p>
        </w:tc>
        <w:tc>
          <w:tcPr>
            <w:tcW w:w="1417"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C4168" w:rsidRPr="005914FA" w:rsidRDefault="00BC4168" w:rsidP="00471CE3">
            <w:pPr>
              <w:pStyle w:val="a5"/>
              <w:ind w:left="640"/>
              <w:jc w:val="center"/>
              <w:rPr>
                <w:sz w:val="24"/>
                <w:szCs w:val="24"/>
                <w:lang w:val="ru-RU"/>
              </w:rPr>
            </w:pPr>
            <w:r w:rsidRPr="005914FA">
              <w:rPr>
                <w:sz w:val="24"/>
                <w:szCs w:val="24"/>
                <w:lang w:val="ru-RU"/>
              </w:rPr>
              <w:t>0</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lang w:val="ru-RU"/>
              </w:rPr>
            </w:pPr>
            <w:r w:rsidRPr="005914FA">
              <w:rPr>
                <w:sz w:val="24"/>
                <w:szCs w:val="24"/>
                <w:lang w:val="ru-RU"/>
              </w:rPr>
              <w:t>11</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rPr>
            </w:pPr>
            <w:r w:rsidRPr="005914FA">
              <w:rPr>
                <w:sz w:val="24"/>
                <w:szCs w:val="24"/>
              </w:rPr>
              <w:t>Процедури офіційного звітування</w:t>
            </w:r>
          </w:p>
        </w:tc>
        <w:tc>
          <w:tcPr>
            <w:tcW w:w="1843"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417"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C4168" w:rsidRPr="005914FA" w:rsidRDefault="00BC4168" w:rsidP="00471CE3">
            <w:pPr>
              <w:pStyle w:val="a5"/>
              <w:ind w:left="640"/>
              <w:jc w:val="center"/>
              <w:rPr>
                <w:sz w:val="24"/>
                <w:szCs w:val="24"/>
                <w:lang w:val="ru-RU"/>
              </w:rPr>
            </w:pPr>
            <w:r w:rsidRPr="005914FA">
              <w:rPr>
                <w:sz w:val="24"/>
                <w:szCs w:val="24"/>
                <w:lang w:val="ru-RU"/>
              </w:rPr>
              <w:t>0</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lang w:val="ru-RU"/>
              </w:rPr>
            </w:pPr>
            <w:r w:rsidRPr="005914FA">
              <w:rPr>
                <w:sz w:val="24"/>
                <w:szCs w:val="24"/>
                <w:lang w:val="ru-RU"/>
              </w:rPr>
              <w:t>12</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rPr>
            </w:pPr>
            <w:r w:rsidRPr="005914FA">
              <w:rPr>
                <w:sz w:val="24"/>
                <w:szCs w:val="24"/>
              </w:rPr>
              <w:t>Процедури щодо забезпечення процесу перевірок</w:t>
            </w:r>
          </w:p>
        </w:tc>
        <w:tc>
          <w:tcPr>
            <w:tcW w:w="1843"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417"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lang w:val="ru-RU"/>
              </w:rPr>
            </w:pPr>
            <w:r w:rsidRPr="005914FA">
              <w:rPr>
                <w:sz w:val="24"/>
                <w:szCs w:val="24"/>
                <w:lang w:val="ru-RU"/>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C4168" w:rsidRPr="005914FA" w:rsidRDefault="00BC4168" w:rsidP="00471CE3">
            <w:pPr>
              <w:pStyle w:val="a5"/>
              <w:ind w:left="640"/>
              <w:jc w:val="center"/>
              <w:rPr>
                <w:sz w:val="24"/>
                <w:szCs w:val="24"/>
                <w:lang w:val="ru-RU"/>
              </w:rPr>
            </w:pPr>
            <w:r w:rsidRPr="005914FA">
              <w:rPr>
                <w:sz w:val="24"/>
                <w:szCs w:val="24"/>
                <w:lang w:val="ru-RU"/>
              </w:rPr>
              <w:t>0</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lang w:val="ru-RU"/>
              </w:rPr>
            </w:pPr>
            <w:r w:rsidRPr="005914FA">
              <w:rPr>
                <w:sz w:val="24"/>
                <w:szCs w:val="24"/>
                <w:lang w:val="ru-RU"/>
              </w:rPr>
              <w:t>13</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rPr>
            </w:pPr>
            <w:r w:rsidRPr="005914FA">
              <w:rPr>
                <w:sz w:val="24"/>
                <w:szCs w:val="24"/>
              </w:rPr>
              <w:t>Інші процедури</w:t>
            </w:r>
          </w:p>
        </w:tc>
        <w:tc>
          <w:tcPr>
            <w:tcW w:w="1843"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lang w:val="ru-RU"/>
              </w:rPr>
            </w:pPr>
            <w:r w:rsidRPr="005914FA">
              <w:rPr>
                <w:sz w:val="24"/>
                <w:szCs w:val="24"/>
                <w:lang w:val="ru-RU"/>
              </w:rPr>
              <w:t>Х</w:t>
            </w:r>
          </w:p>
        </w:tc>
        <w:tc>
          <w:tcPr>
            <w:tcW w:w="1417"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lang w:val="ru-RU"/>
              </w:rPr>
            </w:pPr>
            <w:r w:rsidRPr="005914FA">
              <w:rPr>
                <w:sz w:val="24"/>
                <w:szCs w:val="24"/>
                <w:lang w:val="ru-RU"/>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C4168" w:rsidRPr="005914FA" w:rsidRDefault="00BC4168" w:rsidP="00471CE3">
            <w:pPr>
              <w:pStyle w:val="a5"/>
              <w:ind w:left="640"/>
              <w:jc w:val="center"/>
              <w:rPr>
                <w:sz w:val="24"/>
                <w:szCs w:val="24"/>
                <w:lang w:val="ru-RU"/>
              </w:rPr>
            </w:pPr>
            <w:r w:rsidRPr="005914FA">
              <w:rPr>
                <w:sz w:val="24"/>
                <w:szCs w:val="24"/>
                <w:lang w:val="ru-RU"/>
              </w:rPr>
              <w:t>Х</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lang w:val="ru-RU"/>
              </w:rPr>
            </w:pPr>
            <w:r w:rsidRPr="005914FA">
              <w:rPr>
                <w:sz w:val="24"/>
                <w:szCs w:val="24"/>
                <w:lang w:val="ru-RU"/>
              </w:rPr>
              <w:t>14</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rPr>
            </w:pPr>
            <w:r w:rsidRPr="005914FA">
              <w:rPr>
                <w:sz w:val="24"/>
                <w:szCs w:val="24"/>
              </w:rPr>
              <w:t>Разом, гривень</w:t>
            </w:r>
          </w:p>
        </w:tc>
        <w:tc>
          <w:tcPr>
            <w:tcW w:w="1843"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lang w:val="ru-RU"/>
              </w:rPr>
            </w:pPr>
            <w:r w:rsidRPr="005914FA">
              <w:rPr>
                <w:sz w:val="24"/>
                <w:szCs w:val="24"/>
                <w:lang w:val="ru-RU"/>
              </w:rPr>
              <w:t>72,22</w:t>
            </w:r>
          </w:p>
        </w:tc>
        <w:tc>
          <w:tcPr>
            <w:tcW w:w="1417"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lang w:val="ru-RU"/>
              </w:rPr>
            </w:pPr>
            <w:r w:rsidRPr="005914FA">
              <w:rPr>
                <w:sz w:val="24"/>
                <w:szCs w:val="24"/>
                <w:lang w:val="ru-RU"/>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C4168" w:rsidRPr="005914FA" w:rsidRDefault="00BC4168" w:rsidP="00471CE3">
            <w:pPr>
              <w:pStyle w:val="a5"/>
              <w:ind w:left="640"/>
              <w:jc w:val="center"/>
              <w:rPr>
                <w:sz w:val="24"/>
                <w:szCs w:val="24"/>
                <w:lang w:val="ru-RU"/>
              </w:rPr>
            </w:pPr>
            <w:r w:rsidRPr="005914FA">
              <w:rPr>
                <w:sz w:val="24"/>
                <w:szCs w:val="24"/>
                <w:lang w:val="ru-RU"/>
              </w:rPr>
              <w:t>0</w:t>
            </w:r>
          </w:p>
        </w:tc>
      </w:tr>
      <w:tr w:rsidR="00BC4168"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lang w:val="ru-RU"/>
              </w:rPr>
            </w:pPr>
            <w:r w:rsidRPr="005914FA">
              <w:rPr>
                <w:sz w:val="24"/>
                <w:szCs w:val="24"/>
                <w:lang w:val="ru-RU"/>
              </w:rPr>
              <w:t>15</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rPr>
            </w:pPr>
            <w:r w:rsidRPr="005914FA">
              <w:rPr>
                <w:sz w:val="24"/>
                <w:szCs w:val="24"/>
              </w:rPr>
              <w:t>Кількість суб’єктів малого підприємництва, що повинні виконати вимоги регулювання, одиниць</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C4168" w:rsidRPr="005914FA" w:rsidRDefault="00C40931" w:rsidP="00471CE3">
            <w:pPr>
              <w:pStyle w:val="a5"/>
              <w:ind w:left="640"/>
              <w:jc w:val="center"/>
              <w:rPr>
                <w:sz w:val="24"/>
                <w:szCs w:val="24"/>
                <w:lang w:val="ru-RU"/>
              </w:rPr>
            </w:pPr>
            <w:r w:rsidRPr="005914FA">
              <w:rPr>
                <w:sz w:val="24"/>
                <w:szCs w:val="24"/>
                <w:lang w:val="ru-RU"/>
              </w:rPr>
              <w:t>52</w:t>
            </w:r>
          </w:p>
        </w:tc>
      </w:tr>
      <w:tr w:rsidR="005914FA" w:rsidRPr="005914FA" w:rsidTr="00471CE3">
        <w:trPr>
          <w:trHeight w:val="23"/>
        </w:trPr>
        <w:tc>
          <w:tcPr>
            <w:tcW w:w="710"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ind w:left="40"/>
              <w:jc w:val="left"/>
              <w:rPr>
                <w:sz w:val="24"/>
                <w:szCs w:val="24"/>
                <w:lang w:val="ru-RU"/>
              </w:rPr>
            </w:pPr>
            <w:r w:rsidRPr="005914FA">
              <w:rPr>
                <w:sz w:val="24"/>
                <w:szCs w:val="24"/>
                <w:lang w:val="ru-RU"/>
              </w:rPr>
              <w:t>16</w:t>
            </w:r>
          </w:p>
        </w:tc>
        <w:tc>
          <w:tcPr>
            <w:tcW w:w="4961" w:type="dxa"/>
            <w:tcBorders>
              <w:top w:val="single" w:sz="4" w:space="0" w:color="000000"/>
              <w:left w:val="single" w:sz="4" w:space="0" w:color="000000"/>
              <w:bottom w:val="single" w:sz="4" w:space="0" w:color="000000"/>
              <w:right w:val="nil"/>
            </w:tcBorders>
            <w:shd w:val="clear" w:color="auto" w:fill="FFFFFF"/>
            <w:hideMark/>
          </w:tcPr>
          <w:p w:rsidR="00BC4168" w:rsidRPr="005914FA" w:rsidRDefault="00BC4168" w:rsidP="00471CE3">
            <w:pPr>
              <w:pStyle w:val="a5"/>
              <w:spacing w:line="322" w:lineRule="exact"/>
              <w:ind w:left="40"/>
              <w:jc w:val="left"/>
              <w:rPr>
                <w:sz w:val="24"/>
                <w:szCs w:val="24"/>
              </w:rPr>
            </w:pPr>
            <w:r w:rsidRPr="005914FA">
              <w:rPr>
                <w:sz w:val="24"/>
                <w:szCs w:val="24"/>
              </w:rPr>
              <w:t>Сумарно, гривень</w:t>
            </w:r>
          </w:p>
        </w:tc>
        <w:tc>
          <w:tcPr>
            <w:tcW w:w="1843"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C40931" w:rsidP="00471CE3">
            <w:pPr>
              <w:pStyle w:val="a5"/>
              <w:jc w:val="center"/>
              <w:rPr>
                <w:sz w:val="24"/>
                <w:szCs w:val="24"/>
                <w:lang w:val="ru-RU"/>
              </w:rPr>
            </w:pPr>
            <w:r w:rsidRPr="005914FA">
              <w:rPr>
                <w:sz w:val="24"/>
                <w:szCs w:val="24"/>
                <w:lang w:val="ru-RU"/>
              </w:rPr>
              <w:t>3755,4</w:t>
            </w:r>
          </w:p>
        </w:tc>
        <w:tc>
          <w:tcPr>
            <w:tcW w:w="1417" w:type="dxa"/>
            <w:tcBorders>
              <w:top w:val="single" w:sz="4" w:space="0" w:color="000000"/>
              <w:left w:val="single" w:sz="4" w:space="0" w:color="000000"/>
              <w:bottom w:val="single" w:sz="4" w:space="0" w:color="000000"/>
              <w:right w:val="nil"/>
            </w:tcBorders>
            <w:shd w:val="clear" w:color="auto" w:fill="FFFFFF"/>
            <w:vAlign w:val="center"/>
            <w:hideMark/>
          </w:tcPr>
          <w:p w:rsidR="00BC4168" w:rsidRPr="005914FA" w:rsidRDefault="00BC4168" w:rsidP="00471CE3">
            <w:pPr>
              <w:pStyle w:val="a5"/>
              <w:jc w:val="center"/>
              <w:rPr>
                <w:sz w:val="24"/>
                <w:szCs w:val="24"/>
                <w:lang w:val="ru-RU"/>
              </w:rPr>
            </w:pPr>
            <w:r w:rsidRPr="005914FA">
              <w:rPr>
                <w:sz w:val="24"/>
                <w:szCs w:val="24"/>
                <w:lang w:val="ru-RU"/>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C4168" w:rsidRPr="005914FA" w:rsidRDefault="00BC4168" w:rsidP="00471CE3">
            <w:pPr>
              <w:pStyle w:val="a5"/>
              <w:ind w:left="640"/>
              <w:jc w:val="center"/>
              <w:rPr>
                <w:sz w:val="24"/>
                <w:szCs w:val="24"/>
                <w:lang w:val="ru-RU"/>
              </w:rPr>
            </w:pPr>
            <w:r w:rsidRPr="005914FA">
              <w:rPr>
                <w:sz w:val="24"/>
                <w:szCs w:val="24"/>
                <w:lang w:val="ru-RU"/>
              </w:rPr>
              <w:t>0</w:t>
            </w:r>
          </w:p>
        </w:tc>
      </w:tr>
    </w:tbl>
    <w:p w:rsidR="00BC4168" w:rsidRPr="005914FA" w:rsidRDefault="00BC4168" w:rsidP="00BC4168">
      <w:pPr>
        <w:pStyle w:val="a5"/>
        <w:ind w:left="40"/>
        <w:jc w:val="left"/>
        <w:rPr>
          <w:b/>
          <w:sz w:val="24"/>
          <w:szCs w:val="24"/>
        </w:rPr>
      </w:pPr>
    </w:p>
    <w:p w:rsidR="00BC4168" w:rsidRPr="005914FA" w:rsidRDefault="00BC4168" w:rsidP="00BC4168">
      <w:pPr>
        <w:pStyle w:val="a5"/>
        <w:jc w:val="center"/>
        <w:rPr>
          <w:b/>
          <w:sz w:val="24"/>
          <w:szCs w:val="24"/>
        </w:rPr>
      </w:pPr>
      <w:r w:rsidRPr="005914FA">
        <w:rPr>
          <w:b/>
          <w:sz w:val="24"/>
          <w:szCs w:val="24"/>
        </w:rPr>
        <w:t>БЮДЖЕТНІ ВИТРАТИ</w:t>
      </w:r>
    </w:p>
    <w:p w:rsidR="00BC4168" w:rsidRPr="005914FA" w:rsidRDefault="00BC4168" w:rsidP="00BC4168">
      <w:pPr>
        <w:pStyle w:val="a5"/>
        <w:jc w:val="center"/>
        <w:rPr>
          <w:b/>
          <w:sz w:val="24"/>
          <w:szCs w:val="24"/>
        </w:rPr>
      </w:pPr>
      <w:r w:rsidRPr="005914FA">
        <w:rPr>
          <w:b/>
          <w:sz w:val="24"/>
          <w:szCs w:val="24"/>
        </w:rPr>
        <w:t xml:space="preserve"> на адміністрування регулювання для суб’єктів малого і </w:t>
      </w:r>
      <w:proofErr w:type="spellStart"/>
      <w:r w:rsidRPr="005914FA">
        <w:rPr>
          <w:b/>
          <w:sz w:val="24"/>
          <w:szCs w:val="24"/>
        </w:rPr>
        <w:t>мікропідприємництва</w:t>
      </w:r>
      <w:proofErr w:type="spellEnd"/>
      <w:r w:rsidRPr="005914FA">
        <w:rPr>
          <w:b/>
          <w:sz w:val="24"/>
          <w:szCs w:val="24"/>
        </w:rPr>
        <w:t xml:space="preserve"> </w:t>
      </w:r>
    </w:p>
    <w:p w:rsidR="00BC4168" w:rsidRPr="005914FA" w:rsidRDefault="00BC4168" w:rsidP="00BC4168">
      <w:pPr>
        <w:pStyle w:val="a5"/>
        <w:jc w:val="center"/>
        <w:rPr>
          <w:b/>
          <w:sz w:val="24"/>
          <w:szCs w:val="24"/>
        </w:rPr>
      </w:pPr>
    </w:p>
    <w:p w:rsidR="00BC4168" w:rsidRPr="005914FA" w:rsidRDefault="00BC4168" w:rsidP="00BC4168">
      <w:pPr>
        <w:pStyle w:val="a5"/>
        <w:ind w:firstLine="567"/>
        <w:rPr>
          <w:sz w:val="24"/>
          <w:szCs w:val="24"/>
          <w:lang w:val="ru-RU"/>
        </w:rPr>
      </w:pPr>
      <w:r w:rsidRPr="005914FA">
        <w:rPr>
          <w:sz w:val="24"/>
          <w:szCs w:val="24"/>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адміністративні процедури.</w:t>
      </w:r>
    </w:p>
    <w:p w:rsidR="00BC4168" w:rsidRPr="005914FA" w:rsidRDefault="00BC4168" w:rsidP="00BC4168">
      <w:pPr>
        <w:pStyle w:val="a5"/>
        <w:ind w:firstLine="567"/>
        <w:rPr>
          <w:sz w:val="24"/>
          <w:szCs w:val="24"/>
          <w:lang w:val="ru-RU"/>
        </w:rPr>
      </w:pPr>
    </w:p>
    <w:p w:rsidR="00BC4168" w:rsidRPr="005914FA" w:rsidRDefault="00BC4168" w:rsidP="00BC4168">
      <w:pPr>
        <w:pStyle w:val="a5"/>
        <w:ind w:firstLine="567"/>
        <w:rPr>
          <w:b/>
          <w:sz w:val="24"/>
          <w:szCs w:val="24"/>
        </w:rPr>
      </w:pPr>
      <w:r w:rsidRPr="005914FA">
        <w:rPr>
          <w:b/>
          <w:sz w:val="24"/>
          <w:szCs w:val="24"/>
        </w:rPr>
        <w:t>4. Розрахунок сумарних витрат суб’єктів малого підприємництва, що виникають на виконання вимог регулювання</w:t>
      </w:r>
    </w:p>
    <w:p w:rsidR="00BC4168" w:rsidRPr="005914FA" w:rsidRDefault="00BC4168" w:rsidP="00BC4168">
      <w:pPr>
        <w:pStyle w:val="a5"/>
        <w:jc w:val="center"/>
        <w:rPr>
          <w:b/>
          <w:sz w:val="24"/>
          <w:szCs w:val="24"/>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531"/>
        <w:gridCol w:w="2127"/>
        <w:gridCol w:w="1702"/>
      </w:tblGrid>
      <w:tr w:rsidR="00BC4168" w:rsidRPr="005914FA" w:rsidTr="00471CE3">
        <w:tc>
          <w:tcPr>
            <w:tcW w:w="675"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center"/>
              <w:rPr>
                <w:b/>
                <w:sz w:val="24"/>
                <w:szCs w:val="24"/>
              </w:rPr>
            </w:pPr>
            <w:r w:rsidRPr="005914FA">
              <w:rPr>
                <w:b/>
                <w:sz w:val="24"/>
                <w:szCs w:val="24"/>
              </w:rPr>
              <w:t>№</w:t>
            </w:r>
          </w:p>
        </w:tc>
        <w:tc>
          <w:tcPr>
            <w:tcW w:w="5529"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center"/>
              <w:rPr>
                <w:b/>
                <w:sz w:val="24"/>
                <w:szCs w:val="24"/>
              </w:rPr>
            </w:pPr>
            <w:r w:rsidRPr="005914FA">
              <w:rPr>
                <w:b/>
                <w:sz w:val="24"/>
                <w:szCs w:val="24"/>
              </w:rPr>
              <w:t>Показник</w:t>
            </w:r>
          </w:p>
        </w:tc>
        <w:tc>
          <w:tcPr>
            <w:tcW w:w="2126"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center"/>
              <w:rPr>
                <w:b/>
                <w:sz w:val="24"/>
                <w:szCs w:val="24"/>
              </w:rPr>
            </w:pPr>
            <w:r w:rsidRPr="005914FA">
              <w:rPr>
                <w:b/>
                <w:sz w:val="24"/>
                <w:szCs w:val="24"/>
              </w:rPr>
              <w:t>Перший рік регулювання (стартовий), гривень</w:t>
            </w:r>
          </w:p>
        </w:tc>
        <w:tc>
          <w:tcPr>
            <w:tcW w:w="170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jc w:val="center"/>
              <w:rPr>
                <w:b/>
                <w:sz w:val="24"/>
                <w:szCs w:val="24"/>
              </w:rPr>
            </w:pPr>
            <w:r w:rsidRPr="005914FA">
              <w:rPr>
                <w:b/>
                <w:sz w:val="24"/>
                <w:szCs w:val="24"/>
              </w:rPr>
              <w:t>За п’ять років, гривень</w:t>
            </w:r>
          </w:p>
        </w:tc>
      </w:tr>
      <w:tr w:rsidR="00BC4168" w:rsidRPr="005914FA" w:rsidTr="00471CE3">
        <w:tc>
          <w:tcPr>
            <w:tcW w:w="675"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center"/>
              <w:rPr>
                <w:b/>
                <w:sz w:val="24"/>
                <w:szCs w:val="24"/>
              </w:rPr>
            </w:pPr>
            <w:r w:rsidRPr="005914FA">
              <w:rPr>
                <w:b/>
                <w:sz w:val="24"/>
                <w:szCs w:val="24"/>
              </w:rPr>
              <w:t>1</w:t>
            </w:r>
          </w:p>
        </w:tc>
        <w:tc>
          <w:tcPr>
            <w:tcW w:w="5529"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left"/>
              <w:rPr>
                <w:b/>
                <w:sz w:val="24"/>
                <w:szCs w:val="24"/>
              </w:rPr>
            </w:pPr>
            <w:r w:rsidRPr="005914FA">
              <w:rPr>
                <w:sz w:val="24"/>
                <w:szCs w:val="24"/>
              </w:rPr>
              <w:t>Оцінка “прямих” витрат суб’єктів малого підприємництва на виконання регулювання</w:t>
            </w:r>
          </w:p>
        </w:tc>
        <w:tc>
          <w:tcPr>
            <w:tcW w:w="2126" w:type="dxa"/>
            <w:tcBorders>
              <w:top w:val="single" w:sz="4" w:space="0" w:color="auto"/>
              <w:left w:val="single" w:sz="4" w:space="0" w:color="auto"/>
              <w:bottom w:val="single" w:sz="4" w:space="0" w:color="auto"/>
              <w:right w:val="single" w:sz="4" w:space="0" w:color="auto"/>
            </w:tcBorders>
            <w:hideMark/>
          </w:tcPr>
          <w:p w:rsidR="00BC4168" w:rsidRPr="005914FA" w:rsidRDefault="005914FA" w:rsidP="00471CE3">
            <w:pPr>
              <w:pStyle w:val="a5"/>
              <w:jc w:val="center"/>
              <w:rPr>
                <w:sz w:val="24"/>
                <w:szCs w:val="24"/>
              </w:rPr>
            </w:pPr>
            <w:r w:rsidRPr="005914FA">
              <w:rPr>
                <w:sz w:val="24"/>
                <w:szCs w:val="24"/>
                <w:lang w:val="ru-RU"/>
              </w:rPr>
              <w:t>1568798,40</w:t>
            </w:r>
          </w:p>
        </w:tc>
        <w:tc>
          <w:tcPr>
            <w:tcW w:w="170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center"/>
              <w:rPr>
                <w:sz w:val="24"/>
                <w:szCs w:val="24"/>
              </w:rPr>
            </w:pPr>
            <w:r w:rsidRPr="005914FA">
              <w:rPr>
                <w:sz w:val="24"/>
                <w:szCs w:val="24"/>
              </w:rPr>
              <w:t>0</w:t>
            </w:r>
          </w:p>
        </w:tc>
      </w:tr>
      <w:tr w:rsidR="00BC4168" w:rsidRPr="005914FA" w:rsidTr="00471CE3">
        <w:tc>
          <w:tcPr>
            <w:tcW w:w="675"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center"/>
              <w:rPr>
                <w:b/>
                <w:sz w:val="24"/>
                <w:szCs w:val="24"/>
              </w:rPr>
            </w:pPr>
            <w:r w:rsidRPr="005914FA">
              <w:rPr>
                <w:b/>
                <w:sz w:val="24"/>
                <w:szCs w:val="24"/>
              </w:rPr>
              <w:t>2</w:t>
            </w:r>
          </w:p>
        </w:tc>
        <w:tc>
          <w:tcPr>
            <w:tcW w:w="5529"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left"/>
              <w:rPr>
                <w:b/>
                <w:sz w:val="24"/>
                <w:szCs w:val="24"/>
              </w:rPr>
            </w:pPr>
            <w:r w:rsidRPr="005914FA">
              <w:rPr>
                <w:sz w:val="24"/>
                <w:szCs w:val="24"/>
              </w:rPr>
              <w:t>Оцінка вартості адміністративних процедур для суб’єктів малого підприємництва щодо виконання регулювання та звітування</w:t>
            </w:r>
          </w:p>
        </w:tc>
        <w:tc>
          <w:tcPr>
            <w:tcW w:w="2126" w:type="dxa"/>
            <w:tcBorders>
              <w:top w:val="single" w:sz="4" w:space="0" w:color="auto"/>
              <w:left w:val="single" w:sz="4" w:space="0" w:color="auto"/>
              <w:bottom w:val="single" w:sz="4" w:space="0" w:color="auto"/>
              <w:right w:val="single" w:sz="4" w:space="0" w:color="auto"/>
            </w:tcBorders>
            <w:hideMark/>
          </w:tcPr>
          <w:p w:rsidR="00BC4168" w:rsidRPr="005914FA" w:rsidRDefault="005914FA" w:rsidP="00471CE3">
            <w:pPr>
              <w:pStyle w:val="a5"/>
              <w:jc w:val="center"/>
              <w:rPr>
                <w:sz w:val="24"/>
                <w:szCs w:val="24"/>
              </w:rPr>
            </w:pPr>
            <w:r w:rsidRPr="005914FA">
              <w:rPr>
                <w:sz w:val="24"/>
                <w:szCs w:val="24"/>
                <w:lang w:val="ru-RU"/>
              </w:rPr>
              <w:t>3755,4</w:t>
            </w:r>
          </w:p>
        </w:tc>
        <w:tc>
          <w:tcPr>
            <w:tcW w:w="170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center"/>
              <w:rPr>
                <w:sz w:val="24"/>
                <w:szCs w:val="24"/>
              </w:rPr>
            </w:pPr>
            <w:r w:rsidRPr="005914FA">
              <w:rPr>
                <w:sz w:val="24"/>
                <w:szCs w:val="24"/>
              </w:rPr>
              <w:t>0</w:t>
            </w:r>
          </w:p>
        </w:tc>
      </w:tr>
      <w:tr w:rsidR="00BC4168" w:rsidRPr="005914FA" w:rsidTr="00471CE3">
        <w:tc>
          <w:tcPr>
            <w:tcW w:w="675"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center"/>
              <w:rPr>
                <w:b/>
                <w:sz w:val="24"/>
                <w:szCs w:val="24"/>
              </w:rPr>
            </w:pPr>
            <w:r w:rsidRPr="005914FA">
              <w:rPr>
                <w:b/>
                <w:sz w:val="24"/>
                <w:szCs w:val="24"/>
              </w:rPr>
              <w:t>3</w:t>
            </w:r>
          </w:p>
        </w:tc>
        <w:tc>
          <w:tcPr>
            <w:tcW w:w="5529"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left"/>
              <w:rPr>
                <w:b/>
                <w:sz w:val="24"/>
                <w:szCs w:val="24"/>
              </w:rPr>
            </w:pPr>
            <w:r w:rsidRPr="005914FA">
              <w:rPr>
                <w:sz w:val="24"/>
                <w:szCs w:val="24"/>
              </w:rPr>
              <w:t>Сумарні витрати малого підприємництва на виконання запланованого регулювання</w:t>
            </w:r>
          </w:p>
        </w:tc>
        <w:tc>
          <w:tcPr>
            <w:tcW w:w="2126" w:type="dxa"/>
            <w:tcBorders>
              <w:top w:val="single" w:sz="4" w:space="0" w:color="auto"/>
              <w:left w:val="single" w:sz="4" w:space="0" w:color="auto"/>
              <w:bottom w:val="single" w:sz="4" w:space="0" w:color="auto"/>
              <w:right w:val="single" w:sz="4" w:space="0" w:color="auto"/>
            </w:tcBorders>
            <w:hideMark/>
          </w:tcPr>
          <w:p w:rsidR="00BC4168" w:rsidRPr="005914FA" w:rsidRDefault="005914FA" w:rsidP="00471CE3">
            <w:pPr>
              <w:pStyle w:val="a5"/>
              <w:jc w:val="center"/>
              <w:rPr>
                <w:sz w:val="24"/>
                <w:szCs w:val="24"/>
              </w:rPr>
            </w:pPr>
            <w:r w:rsidRPr="005914FA">
              <w:rPr>
                <w:sz w:val="24"/>
                <w:szCs w:val="24"/>
                <w:lang w:val="ru-RU"/>
              </w:rPr>
              <w:t>1572553,80</w:t>
            </w:r>
          </w:p>
        </w:tc>
        <w:tc>
          <w:tcPr>
            <w:tcW w:w="170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center"/>
              <w:rPr>
                <w:sz w:val="24"/>
                <w:szCs w:val="24"/>
              </w:rPr>
            </w:pPr>
            <w:r w:rsidRPr="005914FA">
              <w:rPr>
                <w:sz w:val="24"/>
                <w:szCs w:val="24"/>
              </w:rPr>
              <w:t>0</w:t>
            </w:r>
          </w:p>
        </w:tc>
      </w:tr>
      <w:tr w:rsidR="00BC4168" w:rsidRPr="005914FA" w:rsidTr="00471CE3">
        <w:tc>
          <w:tcPr>
            <w:tcW w:w="675"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center"/>
              <w:rPr>
                <w:b/>
                <w:sz w:val="24"/>
                <w:szCs w:val="24"/>
              </w:rPr>
            </w:pPr>
            <w:r w:rsidRPr="005914FA">
              <w:rPr>
                <w:b/>
                <w:sz w:val="24"/>
                <w:szCs w:val="24"/>
              </w:rPr>
              <w:t>4</w:t>
            </w:r>
          </w:p>
        </w:tc>
        <w:tc>
          <w:tcPr>
            <w:tcW w:w="5529"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left"/>
              <w:rPr>
                <w:b/>
                <w:sz w:val="24"/>
                <w:szCs w:val="24"/>
              </w:rPr>
            </w:pPr>
            <w:r w:rsidRPr="005914FA">
              <w:rPr>
                <w:sz w:val="24"/>
                <w:szCs w:val="24"/>
              </w:rPr>
              <w:t>Бюджетні витрати на адміністрування регулювання суб’єктів малого підприємництва</w:t>
            </w:r>
          </w:p>
        </w:tc>
        <w:tc>
          <w:tcPr>
            <w:tcW w:w="2126"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center"/>
              <w:rPr>
                <w:sz w:val="24"/>
                <w:szCs w:val="24"/>
              </w:rPr>
            </w:pPr>
            <w:r w:rsidRPr="005914FA">
              <w:rPr>
                <w:sz w:val="24"/>
                <w:szCs w:val="24"/>
              </w:rPr>
              <w:t>0</w:t>
            </w:r>
          </w:p>
        </w:tc>
        <w:tc>
          <w:tcPr>
            <w:tcW w:w="170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center"/>
              <w:rPr>
                <w:sz w:val="24"/>
                <w:szCs w:val="24"/>
              </w:rPr>
            </w:pPr>
            <w:r w:rsidRPr="005914FA">
              <w:rPr>
                <w:sz w:val="24"/>
                <w:szCs w:val="24"/>
              </w:rPr>
              <w:t>0</w:t>
            </w:r>
          </w:p>
        </w:tc>
      </w:tr>
      <w:tr w:rsidR="00BC4168" w:rsidRPr="005914FA" w:rsidTr="00471CE3">
        <w:tc>
          <w:tcPr>
            <w:tcW w:w="675"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center"/>
              <w:rPr>
                <w:b/>
                <w:sz w:val="24"/>
                <w:szCs w:val="24"/>
              </w:rPr>
            </w:pPr>
            <w:r w:rsidRPr="005914FA">
              <w:rPr>
                <w:b/>
                <w:sz w:val="24"/>
                <w:szCs w:val="24"/>
              </w:rPr>
              <w:t>5</w:t>
            </w:r>
          </w:p>
        </w:tc>
        <w:tc>
          <w:tcPr>
            <w:tcW w:w="5529"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left"/>
              <w:rPr>
                <w:b/>
                <w:sz w:val="24"/>
                <w:szCs w:val="24"/>
              </w:rPr>
            </w:pPr>
            <w:r w:rsidRPr="005914FA">
              <w:rPr>
                <w:sz w:val="24"/>
                <w:szCs w:val="24"/>
              </w:rPr>
              <w:t>Сумарні витрати на виконання запланованого регулювання</w:t>
            </w:r>
          </w:p>
        </w:tc>
        <w:tc>
          <w:tcPr>
            <w:tcW w:w="2126" w:type="dxa"/>
            <w:tcBorders>
              <w:top w:val="single" w:sz="4" w:space="0" w:color="auto"/>
              <w:left w:val="single" w:sz="4" w:space="0" w:color="auto"/>
              <w:bottom w:val="single" w:sz="4" w:space="0" w:color="auto"/>
              <w:right w:val="single" w:sz="4" w:space="0" w:color="auto"/>
            </w:tcBorders>
            <w:hideMark/>
          </w:tcPr>
          <w:p w:rsidR="00BC4168" w:rsidRPr="005914FA" w:rsidRDefault="005914FA" w:rsidP="00471CE3">
            <w:pPr>
              <w:pStyle w:val="a5"/>
              <w:jc w:val="center"/>
              <w:rPr>
                <w:sz w:val="24"/>
                <w:szCs w:val="24"/>
              </w:rPr>
            </w:pPr>
            <w:r w:rsidRPr="005914FA">
              <w:rPr>
                <w:sz w:val="24"/>
                <w:szCs w:val="24"/>
                <w:lang w:val="ru-RU"/>
              </w:rPr>
              <w:t>1572553,80</w:t>
            </w:r>
          </w:p>
        </w:tc>
        <w:tc>
          <w:tcPr>
            <w:tcW w:w="1701" w:type="dxa"/>
            <w:tcBorders>
              <w:top w:val="single" w:sz="4" w:space="0" w:color="auto"/>
              <w:left w:val="single" w:sz="4" w:space="0" w:color="auto"/>
              <w:bottom w:val="single" w:sz="4" w:space="0" w:color="auto"/>
              <w:right w:val="single" w:sz="4" w:space="0" w:color="auto"/>
            </w:tcBorders>
            <w:hideMark/>
          </w:tcPr>
          <w:p w:rsidR="00BC4168" w:rsidRPr="005914FA" w:rsidRDefault="00BC4168" w:rsidP="00471CE3">
            <w:pPr>
              <w:pStyle w:val="a5"/>
              <w:jc w:val="center"/>
              <w:rPr>
                <w:sz w:val="24"/>
                <w:szCs w:val="24"/>
              </w:rPr>
            </w:pPr>
            <w:r w:rsidRPr="005914FA">
              <w:rPr>
                <w:sz w:val="24"/>
                <w:szCs w:val="24"/>
              </w:rPr>
              <w:t>0</w:t>
            </w:r>
          </w:p>
        </w:tc>
      </w:tr>
    </w:tbl>
    <w:p w:rsidR="00BC4168" w:rsidRPr="005914FA" w:rsidRDefault="00BC4168" w:rsidP="00BC4168">
      <w:pPr>
        <w:pStyle w:val="a5"/>
        <w:jc w:val="center"/>
        <w:rPr>
          <w:b/>
          <w:sz w:val="24"/>
          <w:szCs w:val="24"/>
        </w:rPr>
      </w:pPr>
    </w:p>
    <w:p w:rsidR="00BC4168" w:rsidRPr="005914FA" w:rsidRDefault="00BC4168" w:rsidP="00BC4168">
      <w:pPr>
        <w:pStyle w:val="a5"/>
        <w:jc w:val="center"/>
        <w:rPr>
          <w:b/>
          <w:sz w:val="24"/>
          <w:szCs w:val="24"/>
        </w:rPr>
      </w:pPr>
      <w:r w:rsidRPr="005914FA">
        <w:rPr>
          <w:b/>
          <w:sz w:val="24"/>
          <w:szCs w:val="24"/>
        </w:rPr>
        <w:t xml:space="preserve">5. Розроблення </w:t>
      </w:r>
      <w:proofErr w:type="spellStart"/>
      <w:r w:rsidRPr="005914FA">
        <w:rPr>
          <w:b/>
          <w:sz w:val="24"/>
          <w:szCs w:val="24"/>
        </w:rPr>
        <w:t>корегуючих</w:t>
      </w:r>
      <w:proofErr w:type="spellEnd"/>
      <w:r w:rsidRPr="005914FA">
        <w:rPr>
          <w:b/>
          <w:sz w:val="24"/>
          <w:szCs w:val="24"/>
        </w:rPr>
        <w:t xml:space="preserve"> (пом’якшувальних) заходів для малого підприємництва щодо запропонованого регулювання </w:t>
      </w:r>
    </w:p>
    <w:p w:rsidR="00BC4168" w:rsidRPr="005914FA" w:rsidRDefault="00BC4168" w:rsidP="00BC4168">
      <w:pPr>
        <w:pStyle w:val="a5"/>
        <w:rPr>
          <w:sz w:val="24"/>
          <w:szCs w:val="24"/>
        </w:rPr>
      </w:pPr>
      <w:r w:rsidRPr="005914FA">
        <w:rPr>
          <w:sz w:val="24"/>
          <w:szCs w:val="24"/>
        </w:rPr>
        <w:t xml:space="preserve">На основі аналізу статистичних даних що наданні відділом фінансів і економічного розвитку та інвестицій виконавчого комітету </w:t>
      </w:r>
      <w:proofErr w:type="spellStart"/>
      <w:r w:rsidRPr="005914FA">
        <w:rPr>
          <w:sz w:val="24"/>
          <w:szCs w:val="24"/>
        </w:rPr>
        <w:t>Синюхино-Брідської</w:t>
      </w:r>
      <w:proofErr w:type="spellEnd"/>
      <w:r w:rsidRPr="005914FA">
        <w:rPr>
          <w:sz w:val="24"/>
          <w:szCs w:val="24"/>
        </w:rPr>
        <w:t xml:space="preserve"> сільської ради та під час консультацій, проведених із суб’єктами підприємництва, визначено, що зазначені </w:t>
      </w:r>
      <w:r w:rsidRPr="005914FA">
        <w:rPr>
          <w:sz w:val="24"/>
          <w:szCs w:val="24"/>
        </w:rPr>
        <w:lastRenderedPageBreak/>
        <w:t>ставки податків є прийнятними для суб’єктів малого підприємництва і впровадження компенсаторних (пом’якшувальних ) процедур не потрібно.</w:t>
      </w:r>
    </w:p>
    <w:p w:rsidR="00AB347A" w:rsidRPr="005914FA" w:rsidRDefault="00AB347A"/>
    <w:sectPr w:rsidR="00AB347A" w:rsidRPr="005914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effect w:val="none"/>
        <w:vertAlign w:val="baseline"/>
        <w:lang w:val="ru-RU"/>
      </w:rPr>
    </w:lvl>
    <w:lvl w:ilvl="1">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effect w:val="none"/>
        <w:vertAlign w:val="baseline"/>
        <w:lang w:val="ru-RU"/>
      </w:rPr>
    </w:lvl>
    <w:lvl w:ilvl="2">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effect w:val="none"/>
        <w:vertAlign w:val="baseline"/>
        <w:lang w:val="ru-RU"/>
      </w:rPr>
    </w:lvl>
    <w:lvl w:ilvl="3">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effect w:val="none"/>
        <w:vertAlign w:val="baseline"/>
        <w:lang w:val="ru-RU"/>
      </w:rPr>
    </w:lvl>
    <w:lvl w:ilvl="4">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effect w:val="none"/>
        <w:vertAlign w:val="baseline"/>
        <w:lang w:val="ru-RU"/>
      </w:rPr>
    </w:lvl>
    <w:lvl w:ilvl="5">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effect w:val="none"/>
        <w:vertAlign w:val="baseline"/>
        <w:lang w:val="ru-RU"/>
      </w:rPr>
    </w:lvl>
    <w:lvl w:ilvl="6">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effect w:val="none"/>
        <w:vertAlign w:val="baseline"/>
        <w:lang w:val="ru-RU"/>
      </w:rPr>
    </w:lvl>
    <w:lvl w:ilvl="7">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effect w:val="none"/>
        <w:vertAlign w:val="baseline"/>
        <w:lang w:val="ru-RU"/>
      </w:rPr>
    </w:lvl>
    <w:lvl w:ilvl="8">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effect w:val="none"/>
        <w:vertAlign w:val="baseline"/>
        <w:lang w:val="ru-RU"/>
      </w:rPr>
    </w:lvl>
  </w:abstractNum>
  <w:abstractNum w:abstractNumId="1">
    <w:nsid w:val="6F2244BF"/>
    <w:multiLevelType w:val="hybridMultilevel"/>
    <w:tmpl w:val="000E8EC4"/>
    <w:lvl w:ilvl="0" w:tplc="E50C8D6C">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776C3107"/>
    <w:multiLevelType w:val="hybridMultilevel"/>
    <w:tmpl w:val="C116DDF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8CF"/>
    <w:rsid w:val="001A4E1E"/>
    <w:rsid w:val="00440060"/>
    <w:rsid w:val="005914FA"/>
    <w:rsid w:val="00611EFE"/>
    <w:rsid w:val="00782343"/>
    <w:rsid w:val="007B78CF"/>
    <w:rsid w:val="009138C5"/>
    <w:rsid w:val="00AB347A"/>
    <w:rsid w:val="00B300E4"/>
    <w:rsid w:val="00BC4168"/>
    <w:rsid w:val="00C40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168"/>
    <w:pPr>
      <w:suppressAutoHyphens/>
      <w:spacing w:after="0" w:line="240" w:lineRule="auto"/>
    </w:pPr>
    <w:rPr>
      <w:rFonts w:ascii="Times New Roman" w:eastAsia="Times New Roman" w:hAnsi="Times New Roman" w:cs="Times New Roman"/>
      <w:sz w:val="28"/>
      <w:szCs w:val="20"/>
      <w:lang w:val="uk-UA" w:eastAsia="ar-SA"/>
    </w:rPr>
  </w:style>
  <w:style w:type="paragraph" w:styleId="3">
    <w:name w:val="heading 3"/>
    <w:basedOn w:val="a"/>
    <w:next w:val="a"/>
    <w:link w:val="30"/>
    <w:uiPriority w:val="9"/>
    <w:semiHidden/>
    <w:unhideWhenUsed/>
    <w:qFormat/>
    <w:rsid w:val="00BC4168"/>
    <w:pPr>
      <w:keepNext/>
      <w:keepLines/>
      <w:suppressAutoHyphens w:val="0"/>
      <w:spacing w:before="200" w:line="276" w:lineRule="auto"/>
      <w:outlineLvl w:val="2"/>
    </w:pPr>
    <w:rPr>
      <w:rFonts w:ascii="Cambria" w:hAnsi="Cambria"/>
      <w:b/>
      <w:bCs/>
      <w:color w:val="4F81BD"/>
      <w:sz w:val="22"/>
      <w:szCs w:val="22"/>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C4168"/>
    <w:rPr>
      <w:rFonts w:ascii="Cambria" w:eastAsia="Times New Roman" w:hAnsi="Cambria" w:cs="Times New Roman"/>
      <w:b/>
      <w:bCs/>
      <w:color w:val="4F81BD"/>
      <w:lang w:val="x-none"/>
    </w:rPr>
  </w:style>
  <w:style w:type="character" w:styleId="a3">
    <w:name w:val="Hyperlink"/>
    <w:semiHidden/>
    <w:unhideWhenUsed/>
    <w:rsid w:val="00BC4168"/>
    <w:rPr>
      <w:color w:val="0000FF"/>
      <w:u w:val="single"/>
    </w:rPr>
  </w:style>
  <w:style w:type="paragraph" w:styleId="a4">
    <w:name w:val="Normal (Web)"/>
    <w:basedOn w:val="a"/>
    <w:unhideWhenUsed/>
    <w:rsid w:val="00BC4168"/>
    <w:pPr>
      <w:spacing w:before="280" w:after="280"/>
    </w:pPr>
    <w:rPr>
      <w:sz w:val="24"/>
      <w:szCs w:val="24"/>
    </w:rPr>
  </w:style>
  <w:style w:type="paragraph" w:styleId="a5">
    <w:name w:val="Body Text"/>
    <w:basedOn w:val="a"/>
    <w:link w:val="a6"/>
    <w:unhideWhenUsed/>
    <w:rsid w:val="00BC4168"/>
    <w:pPr>
      <w:jc w:val="both"/>
    </w:pPr>
  </w:style>
  <w:style w:type="character" w:customStyle="1" w:styleId="a6">
    <w:name w:val="Основной текст Знак"/>
    <w:basedOn w:val="a0"/>
    <w:link w:val="a5"/>
    <w:rsid w:val="00BC4168"/>
    <w:rPr>
      <w:rFonts w:ascii="Times New Roman" w:eastAsia="Times New Roman" w:hAnsi="Times New Roman" w:cs="Times New Roman"/>
      <w:sz w:val="28"/>
      <w:szCs w:val="20"/>
      <w:lang w:val="uk-UA" w:eastAsia="ar-SA"/>
    </w:rPr>
  </w:style>
  <w:style w:type="paragraph" w:styleId="a7">
    <w:name w:val="No Spacing"/>
    <w:uiPriority w:val="1"/>
    <w:qFormat/>
    <w:rsid w:val="00BC4168"/>
    <w:pPr>
      <w:suppressAutoHyphens/>
      <w:spacing w:after="0" w:line="240" w:lineRule="auto"/>
    </w:pPr>
    <w:rPr>
      <w:rFonts w:ascii="Times New Roman" w:eastAsia="Times New Roman" w:hAnsi="Times New Roman" w:cs="Times New Roman"/>
      <w:sz w:val="28"/>
      <w:szCs w:val="20"/>
      <w:lang w:val="uk-UA" w:eastAsia="ar-SA"/>
    </w:rPr>
  </w:style>
  <w:style w:type="paragraph" w:customStyle="1" w:styleId="1">
    <w:name w:val="Заголовок №1"/>
    <w:basedOn w:val="a"/>
    <w:rsid w:val="00BC4168"/>
    <w:pPr>
      <w:shd w:val="clear" w:color="auto" w:fill="FFFFFF"/>
      <w:spacing w:after="300" w:line="322" w:lineRule="exact"/>
    </w:pPr>
    <w:rPr>
      <w:b/>
      <w:bCs/>
      <w:sz w:val="27"/>
      <w:szCs w:val="27"/>
    </w:rPr>
  </w:style>
  <w:style w:type="paragraph" w:customStyle="1" w:styleId="a8">
    <w:name w:val="Подпись к таблице"/>
    <w:basedOn w:val="a"/>
    <w:rsid w:val="00BC4168"/>
    <w:pPr>
      <w:shd w:val="clear" w:color="auto" w:fill="FFFFFF"/>
      <w:spacing w:line="240" w:lineRule="atLeast"/>
    </w:pPr>
    <w:rPr>
      <w:sz w:val="27"/>
      <w:szCs w:val="27"/>
    </w:rPr>
  </w:style>
  <w:style w:type="paragraph" w:customStyle="1" w:styleId="10">
    <w:name w:val="Текст1"/>
    <w:basedOn w:val="a"/>
    <w:rsid w:val="00BC4168"/>
    <w:pPr>
      <w:widowControl w:val="0"/>
    </w:pPr>
    <w:rPr>
      <w:rFonts w:ascii="Courier New" w:eastAsia="SimSun" w:hAnsi="Courier New" w:cs="Courier New"/>
      <w:kern w:val="2"/>
      <w:sz w:val="24"/>
      <w:szCs w:val="24"/>
      <w:lang w:val="ru-RU" w:eastAsia="zh-CN" w:bidi="hi-IN"/>
    </w:rPr>
  </w:style>
  <w:style w:type="character" w:customStyle="1" w:styleId="rvts0">
    <w:name w:val="rvts0"/>
    <w:basedOn w:val="a0"/>
    <w:rsid w:val="00BC4168"/>
  </w:style>
  <w:style w:type="character" w:customStyle="1" w:styleId="2">
    <w:name w:val="Стиль2"/>
    <w:basedOn w:val="a9"/>
    <w:rsid w:val="00BC4168"/>
  </w:style>
  <w:style w:type="character" w:customStyle="1" w:styleId="11">
    <w:name w:val="Основной текст1"/>
    <w:rsid w:val="00BC4168"/>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styleId="aa">
    <w:name w:val="Strong"/>
    <w:basedOn w:val="a0"/>
    <w:qFormat/>
    <w:rsid w:val="00BC4168"/>
    <w:rPr>
      <w:b/>
      <w:bCs/>
    </w:rPr>
  </w:style>
  <w:style w:type="character" w:styleId="a9">
    <w:name w:val="line number"/>
    <w:basedOn w:val="a0"/>
    <w:uiPriority w:val="99"/>
    <w:semiHidden/>
    <w:unhideWhenUsed/>
    <w:rsid w:val="00BC41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168"/>
    <w:pPr>
      <w:suppressAutoHyphens/>
      <w:spacing w:after="0" w:line="240" w:lineRule="auto"/>
    </w:pPr>
    <w:rPr>
      <w:rFonts w:ascii="Times New Roman" w:eastAsia="Times New Roman" w:hAnsi="Times New Roman" w:cs="Times New Roman"/>
      <w:sz w:val="28"/>
      <w:szCs w:val="20"/>
      <w:lang w:val="uk-UA" w:eastAsia="ar-SA"/>
    </w:rPr>
  </w:style>
  <w:style w:type="paragraph" w:styleId="3">
    <w:name w:val="heading 3"/>
    <w:basedOn w:val="a"/>
    <w:next w:val="a"/>
    <w:link w:val="30"/>
    <w:uiPriority w:val="9"/>
    <w:semiHidden/>
    <w:unhideWhenUsed/>
    <w:qFormat/>
    <w:rsid w:val="00BC4168"/>
    <w:pPr>
      <w:keepNext/>
      <w:keepLines/>
      <w:suppressAutoHyphens w:val="0"/>
      <w:spacing w:before="200" w:line="276" w:lineRule="auto"/>
      <w:outlineLvl w:val="2"/>
    </w:pPr>
    <w:rPr>
      <w:rFonts w:ascii="Cambria" w:hAnsi="Cambria"/>
      <w:b/>
      <w:bCs/>
      <w:color w:val="4F81BD"/>
      <w:sz w:val="22"/>
      <w:szCs w:val="22"/>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C4168"/>
    <w:rPr>
      <w:rFonts w:ascii="Cambria" w:eastAsia="Times New Roman" w:hAnsi="Cambria" w:cs="Times New Roman"/>
      <w:b/>
      <w:bCs/>
      <w:color w:val="4F81BD"/>
      <w:lang w:val="x-none"/>
    </w:rPr>
  </w:style>
  <w:style w:type="character" w:styleId="a3">
    <w:name w:val="Hyperlink"/>
    <w:semiHidden/>
    <w:unhideWhenUsed/>
    <w:rsid w:val="00BC4168"/>
    <w:rPr>
      <w:color w:val="0000FF"/>
      <w:u w:val="single"/>
    </w:rPr>
  </w:style>
  <w:style w:type="paragraph" w:styleId="a4">
    <w:name w:val="Normal (Web)"/>
    <w:basedOn w:val="a"/>
    <w:unhideWhenUsed/>
    <w:rsid w:val="00BC4168"/>
    <w:pPr>
      <w:spacing w:before="280" w:after="280"/>
    </w:pPr>
    <w:rPr>
      <w:sz w:val="24"/>
      <w:szCs w:val="24"/>
    </w:rPr>
  </w:style>
  <w:style w:type="paragraph" w:styleId="a5">
    <w:name w:val="Body Text"/>
    <w:basedOn w:val="a"/>
    <w:link w:val="a6"/>
    <w:unhideWhenUsed/>
    <w:rsid w:val="00BC4168"/>
    <w:pPr>
      <w:jc w:val="both"/>
    </w:pPr>
  </w:style>
  <w:style w:type="character" w:customStyle="1" w:styleId="a6">
    <w:name w:val="Основной текст Знак"/>
    <w:basedOn w:val="a0"/>
    <w:link w:val="a5"/>
    <w:rsid w:val="00BC4168"/>
    <w:rPr>
      <w:rFonts w:ascii="Times New Roman" w:eastAsia="Times New Roman" w:hAnsi="Times New Roman" w:cs="Times New Roman"/>
      <w:sz w:val="28"/>
      <w:szCs w:val="20"/>
      <w:lang w:val="uk-UA" w:eastAsia="ar-SA"/>
    </w:rPr>
  </w:style>
  <w:style w:type="paragraph" w:styleId="a7">
    <w:name w:val="No Spacing"/>
    <w:uiPriority w:val="1"/>
    <w:qFormat/>
    <w:rsid w:val="00BC4168"/>
    <w:pPr>
      <w:suppressAutoHyphens/>
      <w:spacing w:after="0" w:line="240" w:lineRule="auto"/>
    </w:pPr>
    <w:rPr>
      <w:rFonts w:ascii="Times New Roman" w:eastAsia="Times New Roman" w:hAnsi="Times New Roman" w:cs="Times New Roman"/>
      <w:sz w:val="28"/>
      <w:szCs w:val="20"/>
      <w:lang w:val="uk-UA" w:eastAsia="ar-SA"/>
    </w:rPr>
  </w:style>
  <w:style w:type="paragraph" w:customStyle="1" w:styleId="1">
    <w:name w:val="Заголовок №1"/>
    <w:basedOn w:val="a"/>
    <w:rsid w:val="00BC4168"/>
    <w:pPr>
      <w:shd w:val="clear" w:color="auto" w:fill="FFFFFF"/>
      <w:spacing w:after="300" w:line="322" w:lineRule="exact"/>
    </w:pPr>
    <w:rPr>
      <w:b/>
      <w:bCs/>
      <w:sz w:val="27"/>
      <w:szCs w:val="27"/>
    </w:rPr>
  </w:style>
  <w:style w:type="paragraph" w:customStyle="1" w:styleId="a8">
    <w:name w:val="Подпись к таблице"/>
    <w:basedOn w:val="a"/>
    <w:rsid w:val="00BC4168"/>
    <w:pPr>
      <w:shd w:val="clear" w:color="auto" w:fill="FFFFFF"/>
      <w:spacing w:line="240" w:lineRule="atLeast"/>
    </w:pPr>
    <w:rPr>
      <w:sz w:val="27"/>
      <w:szCs w:val="27"/>
    </w:rPr>
  </w:style>
  <w:style w:type="paragraph" w:customStyle="1" w:styleId="10">
    <w:name w:val="Текст1"/>
    <w:basedOn w:val="a"/>
    <w:rsid w:val="00BC4168"/>
    <w:pPr>
      <w:widowControl w:val="0"/>
    </w:pPr>
    <w:rPr>
      <w:rFonts w:ascii="Courier New" w:eastAsia="SimSun" w:hAnsi="Courier New" w:cs="Courier New"/>
      <w:kern w:val="2"/>
      <w:sz w:val="24"/>
      <w:szCs w:val="24"/>
      <w:lang w:val="ru-RU" w:eastAsia="zh-CN" w:bidi="hi-IN"/>
    </w:rPr>
  </w:style>
  <w:style w:type="character" w:customStyle="1" w:styleId="rvts0">
    <w:name w:val="rvts0"/>
    <w:basedOn w:val="a0"/>
    <w:rsid w:val="00BC4168"/>
  </w:style>
  <w:style w:type="character" w:customStyle="1" w:styleId="2">
    <w:name w:val="Стиль2"/>
    <w:basedOn w:val="a9"/>
    <w:rsid w:val="00BC4168"/>
  </w:style>
  <w:style w:type="character" w:customStyle="1" w:styleId="11">
    <w:name w:val="Основной текст1"/>
    <w:rsid w:val="00BC4168"/>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styleId="aa">
    <w:name w:val="Strong"/>
    <w:basedOn w:val="a0"/>
    <w:qFormat/>
    <w:rsid w:val="00BC4168"/>
    <w:rPr>
      <w:b/>
      <w:bCs/>
    </w:rPr>
  </w:style>
  <w:style w:type="character" w:styleId="a9">
    <w:name w:val="line number"/>
    <w:basedOn w:val="a0"/>
    <w:uiPriority w:val="99"/>
    <w:semiHidden/>
    <w:unhideWhenUsed/>
    <w:rsid w:val="00BC4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snb-gromad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T150909.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16</Pages>
  <Words>4766</Words>
  <Characters>27172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2021-05-07T12:02:00Z</dcterms:created>
  <dcterms:modified xsi:type="dcterms:W3CDTF">2021-05-07T13:31:00Z</dcterms:modified>
</cp:coreProperties>
</file>