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19" w:rsidRDefault="003642CD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240819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r w:rsidR="00240819">
        <w:rPr>
          <w:rFonts w:ascii="Times New Roman" w:hAnsi="Times New Roman" w:cs="Times New Roman"/>
          <w:lang w:eastAsia="ru-RU"/>
        </w:rPr>
        <w:br w:type="textWrapping" w:clear="all"/>
      </w:r>
      <w:r w:rsidR="002408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40819" w:rsidRDefault="0024081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240819" w:rsidRDefault="0024081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240819" w:rsidRPr="00951F8D" w:rsidRDefault="0024081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240819" w:rsidRDefault="00240819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240819" w:rsidRDefault="00240819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240819" w:rsidRPr="003642CD" w:rsidRDefault="003642CD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 </w:t>
      </w:r>
      <w:r w:rsidR="00240819" w:rsidRPr="003642CD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</w:t>
      </w:r>
      <w:r w:rsidR="008F0794" w:rsidRPr="003642C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8F0794" w:rsidRPr="003642C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40819" w:rsidRPr="003642CD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</w:t>
      </w:r>
    </w:p>
    <w:p w:rsidR="00240819" w:rsidRPr="003642CD" w:rsidRDefault="00240819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240819" w:rsidRDefault="0024081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дозволу громадянину </w:t>
      </w:r>
    </w:p>
    <w:p w:rsidR="00240819" w:rsidRDefault="0024081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Олександру Миколайовичу</w:t>
      </w:r>
      <w:bookmarkStart w:id="0" w:name="_GoBack"/>
      <w:bookmarkEnd w:id="0"/>
    </w:p>
    <w:p w:rsidR="00240819" w:rsidRDefault="0024081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виділення земельної частки (паю) </w:t>
      </w:r>
    </w:p>
    <w:p w:rsidR="00240819" w:rsidRDefault="0024081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натурі (на місцевості) </w:t>
      </w:r>
    </w:p>
    <w:p w:rsidR="00240819" w:rsidRPr="00C62532" w:rsidRDefault="0024081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240819" w:rsidRDefault="00240819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Свиридюка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Олександра Миколайовича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щодо надання дозволу на виділення в натурі (на місцевості) земельної частки (паю)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240819" w:rsidRPr="005A4873" w:rsidRDefault="00240819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0819" w:rsidRDefault="0024081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240819" w:rsidRPr="005A4873" w:rsidRDefault="0024081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0819" w:rsidRDefault="00240819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Надати дозвіл громадянину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Свиридюку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Олександру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розроблення технічної документації із землеустрою щодо встановлення (відновлення) меж земельної ділянки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натурі (на місцевості) розміром 6,3 умовних кадастрових гектара, з них: ділянка №332-1 рілля богарна, ділянка №332-2 рілля зрошена, ділянка 332-3 пасовища, ділянка 332-4 сад згідно із схемою організації території земельних часток паїв по колишній                      СНСЗ ім. Т.Г. Шевченка,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 Первомайського району Миколаївської області, на підставі рішення Первомайського міськрайонного суду Миколаївської області від 30.12.2013 по справі №484/5601/13-ц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40819" w:rsidRPr="00A67ACC" w:rsidRDefault="0024081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0819" w:rsidRPr="0037586F" w:rsidRDefault="00240819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2. Громадянину,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зазначеній в пункті 1 даного рішення, запропонувати замовити в землевпорядній організації розроблення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для ведення товарного сільськогосподарського виробництва в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lastRenderedPageBreak/>
        <w:t xml:space="preserve">межах території </w:t>
      </w:r>
      <w:proofErr w:type="spellStart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Синюхино-Брідської</w:t>
      </w:r>
      <w:proofErr w:type="spellEnd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37586F"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  <w:t>.</w:t>
      </w:r>
    </w:p>
    <w:p w:rsidR="00240819" w:rsidRPr="0037586F" w:rsidRDefault="00240819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40819" w:rsidRPr="0037586F" w:rsidRDefault="00240819" w:rsidP="002A4941">
      <w:pPr>
        <w:pStyle w:val="1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3. </w:t>
      </w:r>
      <w:r w:rsidRPr="0037586F">
        <w:rPr>
          <w:rFonts w:ascii="Times New Roman" w:hAnsi="Times New Roman" w:cs="Times New Roman"/>
          <w:lang w:val="uk-UA"/>
        </w:rPr>
        <w:t>Технічну документацію із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землеустрою щодо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подати на розгляд та затвердження відповідно до вимог чинного законодавства.</w:t>
      </w:r>
    </w:p>
    <w:p w:rsidR="00240819" w:rsidRDefault="0024081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0819" w:rsidRPr="009E0AB4" w:rsidRDefault="0024081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40819" w:rsidRPr="009E0AB4" w:rsidRDefault="0024081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0819" w:rsidRPr="009E0AB4" w:rsidRDefault="0024081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0819" w:rsidRPr="00650254" w:rsidRDefault="0024081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240819" w:rsidRPr="00650254" w:rsidSect="003642C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33B2"/>
    <w:rsid w:val="0013064E"/>
    <w:rsid w:val="001A0221"/>
    <w:rsid w:val="001A03D2"/>
    <w:rsid w:val="001E7252"/>
    <w:rsid w:val="00240819"/>
    <w:rsid w:val="00241EA5"/>
    <w:rsid w:val="00253955"/>
    <w:rsid w:val="0026485A"/>
    <w:rsid w:val="00293542"/>
    <w:rsid w:val="002A4941"/>
    <w:rsid w:val="002B1C6F"/>
    <w:rsid w:val="002D250B"/>
    <w:rsid w:val="002D4017"/>
    <w:rsid w:val="002E1093"/>
    <w:rsid w:val="00360CA0"/>
    <w:rsid w:val="003642CD"/>
    <w:rsid w:val="0037586F"/>
    <w:rsid w:val="003B63B8"/>
    <w:rsid w:val="004126D5"/>
    <w:rsid w:val="00412B98"/>
    <w:rsid w:val="00417793"/>
    <w:rsid w:val="004253C1"/>
    <w:rsid w:val="004830EF"/>
    <w:rsid w:val="004A000C"/>
    <w:rsid w:val="004C2550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1295D"/>
    <w:rsid w:val="00776724"/>
    <w:rsid w:val="00783206"/>
    <w:rsid w:val="007B3B71"/>
    <w:rsid w:val="007D14FB"/>
    <w:rsid w:val="007D2327"/>
    <w:rsid w:val="0081427C"/>
    <w:rsid w:val="00841772"/>
    <w:rsid w:val="00842AD0"/>
    <w:rsid w:val="008763EB"/>
    <w:rsid w:val="0088211C"/>
    <w:rsid w:val="0089096C"/>
    <w:rsid w:val="00892FC9"/>
    <w:rsid w:val="008C1216"/>
    <w:rsid w:val="008E1279"/>
    <w:rsid w:val="008F0794"/>
    <w:rsid w:val="008F5028"/>
    <w:rsid w:val="008F64A9"/>
    <w:rsid w:val="00906688"/>
    <w:rsid w:val="00915F5C"/>
    <w:rsid w:val="00917D5E"/>
    <w:rsid w:val="00923C3C"/>
    <w:rsid w:val="00925CA1"/>
    <w:rsid w:val="00927A95"/>
    <w:rsid w:val="00932121"/>
    <w:rsid w:val="00951F8D"/>
    <w:rsid w:val="00966D43"/>
    <w:rsid w:val="00976183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F5B52"/>
    <w:rsid w:val="00AF6A28"/>
    <w:rsid w:val="00B005FC"/>
    <w:rsid w:val="00B050AD"/>
    <w:rsid w:val="00B94527"/>
    <w:rsid w:val="00BB5C85"/>
    <w:rsid w:val="00BC40DE"/>
    <w:rsid w:val="00BD66B8"/>
    <w:rsid w:val="00C22DC2"/>
    <w:rsid w:val="00C2522E"/>
    <w:rsid w:val="00C32595"/>
    <w:rsid w:val="00C35AFE"/>
    <w:rsid w:val="00C62532"/>
    <w:rsid w:val="00C70C96"/>
    <w:rsid w:val="00C75758"/>
    <w:rsid w:val="00C973F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908A5"/>
    <w:rsid w:val="00EC7344"/>
    <w:rsid w:val="00ED75FE"/>
    <w:rsid w:val="00EE5629"/>
    <w:rsid w:val="00F21D9A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C957F5"/>
  <w15:docId w15:val="{7EC9F7E9-AFC8-41D5-B7CA-619307BC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2A494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2A4941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2021-07-15T12:17:00Z</cp:lastPrinted>
  <dcterms:created xsi:type="dcterms:W3CDTF">2021-06-24T08:14:00Z</dcterms:created>
  <dcterms:modified xsi:type="dcterms:W3CDTF">2021-07-15T12:18:00Z</dcterms:modified>
</cp:coreProperties>
</file>