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211" w:rsidRDefault="00275D79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Cs/>
          <w:color w:val="333333"/>
          <w:sz w:val="22"/>
          <w:szCs w:val="22"/>
          <w:bdr w:val="none" w:sz="0" w:space="0" w:color="auto" w:frame="1"/>
          <w:lang w:eastAsia="uk-UA"/>
        </w:rPr>
        <w:t xml:space="preserve">                                                                                                  ПРОЄКТ</w:t>
      </w:r>
      <w:r w:rsidR="00445E95" w:rsidRPr="00445E95">
        <w:rPr>
          <w:rFonts w:ascii="Times New Roman" w:eastAsia="Times New Roman" w:hAnsi="Times New Roman"/>
          <w:bCs/>
          <w:color w:val="333333"/>
          <w:sz w:val="22"/>
          <w:szCs w:val="22"/>
          <w:bdr w:val="none" w:sz="0" w:space="0" w:color="auto" w:frame="1"/>
          <w:lang w:eastAsia="uk-UA"/>
        </w:rPr>
        <w:t xml:space="preserve">                                             </w:t>
      </w:r>
      <w:r w:rsidR="00445E95">
        <w:rPr>
          <w:rFonts w:ascii="Times New Roman" w:eastAsia="Times New Roman" w:hAnsi="Times New Roman"/>
          <w:bCs/>
          <w:color w:val="333333"/>
          <w:sz w:val="22"/>
          <w:szCs w:val="22"/>
          <w:bdr w:val="none" w:sz="0" w:space="0" w:color="auto" w:frame="1"/>
          <w:lang w:eastAsia="uk-UA"/>
        </w:rPr>
        <w:t xml:space="preserve">                                                                            </w:t>
      </w:r>
      <w:r w:rsidR="00445E95" w:rsidRPr="00445E95">
        <w:rPr>
          <w:rFonts w:ascii="Times New Roman" w:eastAsia="Times New Roman" w:hAnsi="Times New Roman"/>
          <w:bCs/>
          <w:color w:val="333333"/>
          <w:sz w:val="22"/>
          <w:szCs w:val="22"/>
          <w:bdr w:val="none" w:sz="0" w:space="0" w:color="auto" w:frame="1"/>
          <w:lang w:eastAsia="uk-UA"/>
        </w:rPr>
        <w:t xml:space="preserve">  </w:t>
      </w:r>
    </w:p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val="ru-RU" w:eastAsia="ru-RU"/>
        </w:rPr>
      </w:pPr>
      <w:r w:rsidRPr="00904211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356B62E5" wp14:editId="73BDAD5A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4211">
        <w:rPr>
          <w:rFonts w:ascii="Times New Roman" w:eastAsia="Calibri" w:hAnsi="Times New Roman"/>
          <w:lang w:val="ru-RU" w:eastAsia="ru-RU"/>
        </w:rPr>
        <w:t> </w:t>
      </w:r>
    </w:p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904211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904211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012DC7" w:rsidP="0090421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>Х</w:t>
      </w:r>
      <w:r w:rsidR="00904211" w:rsidRPr="00904211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ІІ сесія  </w:t>
      </w:r>
      <w:r w:rsidR="00445E95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восьмого </w:t>
      </w:r>
      <w:r w:rsidR="00904211" w:rsidRPr="00904211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 скликання</w:t>
      </w:r>
      <w:r w:rsidR="00904211"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904211" w:rsidP="00904211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b/>
          <w:bCs/>
          <w:color w:val="365F91"/>
          <w:sz w:val="28"/>
          <w:szCs w:val="28"/>
          <w:lang w:val="ru-RU" w:eastAsia="ru-RU"/>
        </w:rPr>
        <w:t> </w:t>
      </w:r>
    </w:p>
    <w:p w:rsidR="00904211" w:rsidRPr="00445E95" w:rsidRDefault="00904211" w:rsidP="00904211">
      <w:pPr>
        <w:jc w:val="center"/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445E95">
        <w:rPr>
          <w:rFonts w:ascii="Times New Roman" w:eastAsia="Calibri" w:hAnsi="Times New Roman"/>
          <w:sz w:val="32"/>
          <w:szCs w:val="32"/>
          <w:lang w:eastAsia="ru-RU"/>
        </w:rPr>
        <w:t>Р І Ш Е Н </w:t>
      </w:r>
      <w:r w:rsidRPr="00445E95">
        <w:rPr>
          <w:rFonts w:ascii="Times New Roman" w:eastAsia="Calibri" w:hAnsi="Times New Roman"/>
          <w:sz w:val="32"/>
          <w:szCs w:val="32"/>
          <w:lang w:val="ru-RU" w:eastAsia="ru-RU"/>
        </w:rPr>
        <w:t>Н</w:t>
      </w:r>
      <w:r w:rsidRPr="00445E95">
        <w:rPr>
          <w:rFonts w:ascii="Times New Roman" w:eastAsia="Calibri" w:hAnsi="Times New Roman"/>
          <w:sz w:val="32"/>
          <w:szCs w:val="32"/>
          <w:lang w:eastAsia="ru-RU"/>
        </w:rPr>
        <w:t> Я</w:t>
      </w:r>
      <w:r w:rsidRPr="00445E95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904211" w:rsidRPr="00904211" w:rsidRDefault="00904211" w:rsidP="00904211">
      <w:pPr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904211" w:rsidP="00904211">
      <w:pPr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904211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04211" w:rsidRPr="00904211" w:rsidRDefault="00012DC7" w:rsidP="00904211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23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ru-RU"/>
        </w:rPr>
        <w:t>грудня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 xml:space="preserve">   202</w:t>
      </w:r>
      <w:r w:rsidR="00904211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> року                                                   </w:t>
      </w:r>
      <w:r w:rsidR="00445E95">
        <w:rPr>
          <w:rFonts w:ascii="Times New Roman" w:eastAsia="Calibri" w:hAnsi="Times New Roman"/>
          <w:sz w:val="28"/>
          <w:szCs w:val="28"/>
          <w:lang w:eastAsia="ru-RU"/>
        </w:rPr>
        <w:t>                      </w:t>
      </w:r>
      <w:r w:rsidR="003040E6">
        <w:rPr>
          <w:rFonts w:ascii="Times New Roman" w:eastAsia="Calibri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445E95">
        <w:rPr>
          <w:rFonts w:ascii="Times New Roman" w:eastAsia="Calibri" w:hAnsi="Times New Roman"/>
          <w:sz w:val="28"/>
          <w:szCs w:val="28"/>
          <w:lang w:eastAsia="ru-RU"/>
        </w:rPr>
        <w:t>  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904211" w:rsidRPr="00904211">
        <w:rPr>
          <w:rFonts w:ascii="Times New Roman" w:eastAsia="Calibri" w:hAnsi="Times New Roman"/>
          <w:b/>
          <w:bCs/>
          <w:sz w:val="28"/>
          <w:szCs w:val="28"/>
          <w:lang w:eastAsia="ru-RU"/>
        </w:rPr>
        <w:t>№</w:t>
      </w:r>
      <w:r w:rsidR="00904211" w:rsidRPr="00904211">
        <w:rPr>
          <w:rFonts w:ascii="Times New Roman" w:eastAsia="Calibri" w:hAnsi="Times New Roman"/>
          <w:sz w:val="28"/>
          <w:szCs w:val="28"/>
          <w:lang w:eastAsia="ru-RU"/>
        </w:rPr>
        <w:t xml:space="preserve">  </w:t>
      </w:r>
      <w:r w:rsidR="003040E6">
        <w:rPr>
          <w:rFonts w:ascii="Times New Roman" w:eastAsia="Calibri" w:hAnsi="Times New Roman"/>
          <w:sz w:val="28"/>
          <w:szCs w:val="28"/>
          <w:lang w:eastAsia="ru-RU"/>
        </w:rPr>
        <w:t>10</w:t>
      </w:r>
    </w:p>
    <w:p w:rsidR="00904211" w:rsidRDefault="00904211" w:rsidP="00904211">
      <w:pPr>
        <w:shd w:val="clear" w:color="auto" w:fill="FFFFFF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04211" w:rsidRDefault="00904211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pStyle w:val="a9"/>
        <w:rPr>
          <w:rFonts w:ascii="Times New Roman" w:hAnsi="Times New Roman"/>
          <w:sz w:val="27"/>
          <w:szCs w:val="27"/>
        </w:rPr>
      </w:pPr>
      <w:r w:rsidRPr="00445E95">
        <w:rPr>
          <w:rFonts w:ascii="Times New Roman" w:hAnsi="Times New Roman"/>
          <w:sz w:val="27"/>
          <w:szCs w:val="27"/>
        </w:rPr>
        <w:t>Про затвердження Програми будівництва</w:t>
      </w:r>
      <w:r w:rsidR="003D33F9" w:rsidRPr="00445E95">
        <w:rPr>
          <w:rFonts w:ascii="Times New Roman" w:hAnsi="Times New Roman"/>
          <w:sz w:val="27"/>
          <w:szCs w:val="27"/>
        </w:rPr>
        <w:t xml:space="preserve">, </w:t>
      </w:r>
    </w:p>
    <w:p w:rsidR="00904211" w:rsidRPr="00445E95" w:rsidRDefault="00904211" w:rsidP="00904211">
      <w:pPr>
        <w:pStyle w:val="a9"/>
        <w:rPr>
          <w:rFonts w:ascii="Times New Roman" w:hAnsi="Times New Roman"/>
          <w:sz w:val="27"/>
          <w:szCs w:val="27"/>
        </w:rPr>
      </w:pPr>
      <w:r w:rsidRPr="00445E95">
        <w:rPr>
          <w:rFonts w:ascii="Times New Roman" w:hAnsi="Times New Roman"/>
          <w:sz w:val="27"/>
          <w:szCs w:val="27"/>
        </w:rPr>
        <w:t>реконструкції, обслуговування та утримання</w:t>
      </w:r>
    </w:p>
    <w:p w:rsidR="00904211" w:rsidRPr="00445E95" w:rsidRDefault="00904211" w:rsidP="00904211">
      <w:pPr>
        <w:pStyle w:val="a9"/>
        <w:rPr>
          <w:rFonts w:ascii="Times New Roman" w:hAnsi="Times New Roman"/>
          <w:sz w:val="27"/>
          <w:szCs w:val="27"/>
        </w:rPr>
      </w:pPr>
      <w:r w:rsidRPr="00445E95">
        <w:rPr>
          <w:rFonts w:ascii="Times New Roman" w:hAnsi="Times New Roman"/>
          <w:sz w:val="27"/>
          <w:szCs w:val="27"/>
        </w:rPr>
        <w:t>вуличного освітлення населених пунктів</w:t>
      </w:r>
    </w:p>
    <w:p w:rsidR="00904211" w:rsidRPr="00445E95" w:rsidRDefault="003D33F9" w:rsidP="00904211">
      <w:pPr>
        <w:pStyle w:val="a9"/>
        <w:rPr>
          <w:rFonts w:ascii="Times New Roman" w:hAnsi="Times New Roman"/>
          <w:sz w:val="27"/>
          <w:szCs w:val="27"/>
        </w:rPr>
      </w:pPr>
      <w:proofErr w:type="spellStart"/>
      <w:r w:rsidRPr="00445E95">
        <w:rPr>
          <w:rFonts w:ascii="Times New Roman" w:hAnsi="Times New Roman"/>
          <w:sz w:val="27"/>
          <w:szCs w:val="27"/>
        </w:rPr>
        <w:t>Синюхино-Брідської</w:t>
      </w:r>
      <w:proofErr w:type="spellEnd"/>
      <w:r w:rsidR="00904211" w:rsidRPr="00445E95">
        <w:rPr>
          <w:rFonts w:ascii="Times New Roman" w:hAnsi="Times New Roman"/>
          <w:sz w:val="27"/>
          <w:szCs w:val="27"/>
        </w:rPr>
        <w:t xml:space="preserve"> сільської ради на  202</w:t>
      </w:r>
      <w:r w:rsidR="00012DC7">
        <w:rPr>
          <w:rFonts w:ascii="Times New Roman" w:hAnsi="Times New Roman"/>
          <w:sz w:val="27"/>
          <w:szCs w:val="27"/>
        </w:rPr>
        <w:t>2/2025</w:t>
      </w:r>
      <w:r w:rsidR="00904211" w:rsidRPr="00445E95">
        <w:rPr>
          <w:rFonts w:ascii="Times New Roman" w:hAnsi="Times New Roman"/>
          <w:sz w:val="27"/>
          <w:szCs w:val="27"/>
        </w:rPr>
        <w:t xml:space="preserve"> рік</w:t>
      </w:r>
    </w:p>
    <w:p w:rsidR="00904211" w:rsidRPr="00904211" w:rsidRDefault="00904211" w:rsidP="00904211">
      <w:pPr>
        <w:shd w:val="clear" w:color="auto" w:fill="FFFFFF"/>
        <w:rPr>
          <w:rFonts w:ascii="Times New Roman" w:eastAsia="Times New Roman" w:hAnsi="Times New Roman"/>
          <w:b/>
          <w:bCs/>
          <w:color w:val="333333"/>
          <w:bdr w:val="none" w:sz="0" w:space="0" w:color="auto" w:frame="1"/>
          <w:lang w:eastAsia="uk-UA"/>
        </w:rPr>
      </w:pPr>
    </w:p>
    <w:p w:rsidR="00904211" w:rsidRPr="00904211" w:rsidRDefault="00904211" w:rsidP="00904211">
      <w:pPr>
        <w:shd w:val="clear" w:color="auto" w:fill="FFFFFF"/>
        <w:rPr>
          <w:rFonts w:ascii="Times New Roman" w:eastAsia="Times New Roman" w:hAnsi="Times New Roman"/>
          <w:b/>
          <w:bCs/>
          <w:color w:val="333333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color w:val="333333"/>
          <w:bdr w:val="none" w:sz="0" w:space="0" w:color="auto" w:frame="1"/>
          <w:lang w:eastAsia="uk-UA"/>
        </w:rPr>
        <w:t xml:space="preserve"> 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  <w:t xml:space="preserve">        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Відповідно до  пункту </w:t>
      </w:r>
      <w:r w:rsidR="002D0CB4" w:rsidRPr="00445E95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uk-UA"/>
        </w:rPr>
        <w:t>16 частини першої статті 43 Закону України «Про місцеве самоврядування в Україні».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, ст.91 Бюджетного кодексу України,   Закону України  «Про благоустрій населених пунктів»,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сільська рада </w:t>
      </w:r>
    </w:p>
    <w:p w:rsidR="00445E95" w:rsidRPr="00445E95" w:rsidRDefault="00445E95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ВИРІШИЛА: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pStyle w:val="aa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/>
          <w:sz w:val="27"/>
          <w:szCs w:val="27"/>
          <w:lang w:eastAsia="uk-UA"/>
        </w:rPr>
      </w:pP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Затвердити  Програм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у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</w:t>
      </w:r>
      <w:r w:rsidR="003D33F9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будівництва, 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реконструкції</w:t>
      </w:r>
      <w:r w:rsidR="003D33F9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, обслуговування та утримання 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вуличного освітлення 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населених пунктів </w:t>
      </w:r>
      <w:proofErr w:type="spellStart"/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Синюхино-Брідської</w:t>
      </w:r>
      <w:proofErr w:type="spellEnd"/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сільської ради на  202</w:t>
      </w:r>
      <w:r w:rsidR="00012DC7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2/2025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рік (додаток 1).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2. </w:t>
      </w:r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Фінансування  заходів  Програми  здійснювати  у межах  видатків, передбачених бюджетом </w:t>
      </w:r>
      <w:proofErr w:type="spellStart"/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>Синюхино-Брідської</w:t>
      </w:r>
      <w:proofErr w:type="spellEnd"/>
      <w:r w:rsidR="00555FF6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сільської ради та інші джерела фінансування, не заборонені законодавством.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555FF6" w:rsidRPr="00445E95" w:rsidRDefault="00904211" w:rsidP="00555FF6">
      <w:pPr>
        <w:pStyle w:val="af3"/>
        <w:shd w:val="clear" w:color="auto" w:fill="FFFFFF"/>
        <w:spacing w:before="0" w:beforeAutospacing="0" w:after="0" w:afterAutospacing="0"/>
        <w:ind w:right="225"/>
        <w:rPr>
          <w:sz w:val="27"/>
          <w:szCs w:val="27"/>
        </w:rPr>
      </w:pPr>
      <w:r w:rsidRPr="00445E95"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="00E226FB" w:rsidRPr="00445E95"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Pr="00445E95">
        <w:rPr>
          <w:bCs/>
          <w:sz w:val="27"/>
          <w:szCs w:val="27"/>
          <w:bdr w:val="none" w:sz="0" w:space="0" w:color="auto" w:frame="1"/>
        </w:rPr>
        <w:t>3.</w:t>
      </w:r>
      <w:r w:rsidRPr="00445E95"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="00555FF6" w:rsidRPr="00445E95">
        <w:rPr>
          <w:b/>
          <w:bCs/>
          <w:color w:val="333333"/>
          <w:sz w:val="27"/>
          <w:szCs w:val="27"/>
          <w:bdr w:val="none" w:sz="0" w:space="0" w:color="auto" w:frame="1"/>
        </w:rPr>
        <w:t xml:space="preserve">  </w:t>
      </w:r>
      <w:r w:rsidR="00555FF6" w:rsidRPr="00445E95">
        <w:rPr>
          <w:sz w:val="27"/>
          <w:szCs w:val="27"/>
          <w:bdr w:val="none" w:sz="0" w:space="0" w:color="auto" w:frame="1"/>
        </w:rPr>
        <w:t xml:space="preserve">Контроль за виконанням цього рішення покласти на  постійну комісію </w:t>
      </w:r>
      <w:r w:rsidR="00E226FB" w:rsidRPr="00445E95">
        <w:rPr>
          <w:sz w:val="27"/>
          <w:szCs w:val="27"/>
          <w:bdr w:val="none" w:sz="0" w:space="0" w:color="auto" w:frame="1"/>
        </w:rPr>
        <w:t xml:space="preserve">  </w:t>
      </w:r>
      <w:r w:rsidR="00555FF6" w:rsidRPr="00445E95">
        <w:rPr>
          <w:sz w:val="27"/>
          <w:szCs w:val="27"/>
          <w:bdr w:val="none" w:sz="0" w:space="0" w:color="auto" w:frame="1"/>
        </w:rPr>
        <w:t>сільської ради з питань   фінансів, бюджету, планування  соціально-</w:t>
      </w:r>
      <w:r w:rsidR="00E226FB" w:rsidRPr="00445E95">
        <w:rPr>
          <w:sz w:val="27"/>
          <w:szCs w:val="27"/>
          <w:bdr w:val="none" w:sz="0" w:space="0" w:color="auto" w:frame="1"/>
        </w:rPr>
        <w:t xml:space="preserve"> </w:t>
      </w:r>
      <w:r w:rsidR="00555FF6" w:rsidRPr="00445E95">
        <w:rPr>
          <w:sz w:val="27"/>
          <w:szCs w:val="27"/>
          <w:bdr w:val="none" w:sz="0" w:space="0" w:color="auto" w:frame="1"/>
        </w:rPr>
        <w:t>економічного розвитку, інвестицій  та міжнародного співробітництва . </w:t>
      </w:r>
    </w:p>
    <w:p w:rsidR="00904211" w:rsidRPr="00445E95" w:rsidRDefault="00904211" w:rsidP="00904211">
      <w:pPr>
        <w:shd w:val="clear" w:color="auto" w:fill="FFFFFF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  <w:t xml:space="preserve"> </w:t>
      </w:r>
    </w:p>
    <w:p w:rsidR="00904211" w:rsidRPr="00445E95" w:rsidRDefault="00904211" w:rsidP="00904211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904211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904211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7"/>
          <w:szCs w:val="27"/>
          <w:bdr w:val="none" w:sz="0" w:space="0" w:color="auto" w:frame="1"/>
          <w:lang w:eastAsia="uk-UA"/>
        </w:rPr>
      </w:pPr>
    </w:p>
    <w:p w:rsidR="00904211" w:rsidRPr="00445E95" w:rsidRDefault="00555FF6" w:rsidP="000917A6">
      <w:pPr>
        <w:shd w:val="clear" w:color="auto" w:fill="FFFFFF"/>
        <w:jc w:val="center"/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</w:pP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Сільський голова                     </w:t>
      </w:r>
      <w:r w:rsidR="001A63E8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             </w:t>
      </w:r>
      <w:r w:rsidR="003A51E9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       </w:t>
      </w:r>
      <w:r w:rsidR="001A63E8"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  </w:t>
      </w:r>
      <w:r w:rsidRPr="00445E95">
        <w:rPr>
          <w:rFonts w:ascii="Times New Roman" w:eastAsia="Times New Roman" w:hAnsi="Times New Roman"/>
          <w:bCs/>
          <w:sz w:val="27"/>
          <w:szCs w:val="27"/>
          <w:bdr w:val="none" w:sz="0" w:space="0" w:color="auto" w:frame="1"/>
          <w:lang w:eastAsia="uk-UA"/>
        </w:rPr>
        <w:t xml:space="preserve">   Олександр ЗУБКО</w:t>
      </w:r>
    </w:p>
    <w:p w:rsidR="00904211" w:rsidRPr="00555FF6" w:rsidRDefault="00904211" w:rsidP="000917A6">
      <w:pPr>
        <w:shd w:val="clear" w:color="auto" w:fill="FFFFFF"/>
        <w:jc w:val="center"/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</w:pPr>
    </w:p>
    <w:p w:rsidR="00904211" w:rsidRDefault="00904211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bdr w:val="none" w:sz="0" w:space="0" w:color="auto" w:frame="1"/>
          <w:lang w:eastAsia="uk-UA"/>
        </w:rPr>
      </w:pPr>
    </w:p>
    <w:p w:rsidR="00445E95" w:rsidRDefault="00445E95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bdr w:val="none" w:sz="0" w:space="0" w:color="auto" w:frame="1"/>
          <w:lang w:eastAsia="uk-UA"/>
        </w:rPr>
      </w:pPr>
    </w:p>
    <w:p w:rsidR="00445E95" w:rsidRPr="00555FF6" w:rsidRDefault="00445E95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bdr w:val="none" w:sz="0" w:space="0" w:color="auto" w:frame="1"/>
          <w:lang w:eastAsia="uk-UA"/>
        </w:rPr>
      </w:pPr>
    </w:p>
    <w:p w:rsidR="00E226FB" w:rsidRPr="00E226FB" w:rsidRDefault="00012DC7" w:rsidP="00012DC7">
      <w:pPr>
        <w:widowControl w:val="0"/>
        <w:suppressAutoHyphens/>
        <w:ind w:left="-567"/>
        <w:contextualSpacing/>
        <w:jc w:val="center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                                                                   </w:t>
      </w:r>
      <w:r w:rsidR="00E226FB" w:rsidRPr="00E226FB">
        <w:rPr>
          <w:rFonts w:ascii="Times New Roman" w:eastAsia="Lucida Sans Unicode" w:hAnsi="Times New Roman"/>
        </w:rPr>
        <w:t>Додаток №1</w:t>
      </w:r>
    </w:p>
    <w:p w:rsidR="00012DC7" w:rsidRDefault="00E226FB" w:rsidP="00E226FB">
      <w:pPr>
        <w:widowControl w:val="0"/>
        <w:suppressAutoHyphens/>
        <w:ind w:left="-567"/>
        <w:contextualSpacing/>
        <w:jc w:val="center"/>
        <w:rPr>
          <w:rFonts w:ascii="Times New Roman" w:eastAsia="Lucida Sans Unicode" w:hAnsi="Times New Roman"/>
        </w:rPr>
      </w:pPr>
      <w:r w:rsidRPr="00E226FB">
        <w:rPr>
          <w:rFonts w:ascii="Times New Roman" w:eastAsia="Lucida Sans Unicode" w:hAnsi="Times New Roman"/>
        </w:rPr>
        <w:t xml:space="preserve">                                                                         </w:t>
      </w:r>
      <w:r w:rsidR="00012DC7">
        <w:rPr>
          <w:rFonts w:ascii="Times New Roman" w:eastAsia="Lucida Sans Unicode" w:hAnsi="Times New Roman"/>
        </w:rPr>
        <w:t xml:space="preserve">                            </w:t>
      </w:r>
      <w:r w:rsidRPr="00E226FB">
        <w:rPr>
          <w:rFonts w:ascii="Times New Roman" w:eastAsia="Lucida Sans Unicode" w:hAnsi="Times New Roman"/>
        </w:rPr>
        <w:t xml:space="preserve">до рішення  </w:t>
      </w:r>
      <w:r w:rsidR="00012DC7">
        <w:rPr>
          <w:rFonts w:ascii="Times New Roman" w:eastAsia="Lucida Sans Unicode" w:hAnsi="Times New Roman"/>
        </w:rPr>
        <w:t>Х</w:t>
      </w:r>
      <w:r w:rsidRPr="00E226FB">
        <w:rPr>
          <w:rFonts w:ascii="Times New Roman" w:eastAsia="Lucida Sans Unicode" w:hAnsi="Times New Roman"/>
        </w:rPr>
        <w:t xml:space="preserve">ІІ сесії </w:t>
      </w:r>
      <w:r w:rsidR="00012DC7">
        <w:rPr>
          <w:rFonts w:ascii="Times New Roman" w:eastAsia="Lucida Sans Unicode" w:hAnsi="Times New Roman"/>
        </w:rPr>
        <w:t>восьмого</w:t>
      </w:r>
      <w:r w:rsidRPr="00E226FB">
        <w:rPr>
          <w:rFonts w:ascii="Times New Roman" w:eastAsia="Lucida Sans Unicode" w:hAnsi="Times New Roman"/>
        </w:rPr>
        <w:t xml:space="preserve"> </w:t>
      </w:r>
      <w:r w:rsidR="00012DC7">
        <w:rPr>
          <w:rFonts w:ascii="Times New Roman" w:eastAsia="Lucida Sans Unicode" w:hAnsi="Times New Roman"/>
        </w:rPr>
        <w:t xml:space="preserve"> </w:t>
      </w:r>
    </w:p>
    <w:p w:rsidR="00E226FB" w:rsidRPr="00E226FB" w:rsidRDefault="00012DC7" w:rsidP="00012DC7">
      <w:pPr>
        <w:widowControl w:val="0"/>
        <w:suppressAutoHyphens/>
        <w:ind w:left="-567"/>
        <w:contextualSpacing/>
        <w:jc w:val="center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                                                                                                   </w:t>
      </w:r>
      <w:r w:rsidR="00E226FB" w:rsidRPr="00E226FB">
        <w:rPr>
          <w:rFonts w:ascii="Times New Roman" w:eastAsia="Lucida Sans Unicode" w:hAnsi="Times New Roman"/>
        </w:rPr>
        <w:t>скликання</w:t>
      </w:r>
      <w:r w:rsidRPr="00012DC7">
        <w:rPr>
          <w:rFonts w:ascii="Times New Roman" w:eastAsia="Lucida Sans Unicode" w:hAnsi="Times New Roman"/>
        </w:rPr>
        <w:t xml:space="preserve"> </w:t>
      </w:r>
      <w:proofErr w:type="spellStart"/>
      <w:r w:rsidRPr="00E226FB">
        <w:rPr>
          <w:rFonts w:ascii="Times New Roman" w:eastAsia="Lucida Sans Unicode" w:hAnsi="Times New Roman"/>
        </w:rPr>
        <w:t>Синюхино-Брідської</w:t>
      </w:r>
      <w:proofErr w:type="spellEnd"/>
    </w:p>
    <w:p w:rsidR="00E226FB" w:rsidRPr="00E226FB" w:rsidRDefault="00012DC7" w:rsidP="00012DC7">
      <w:pPr>
        <w:widowControl w:val="0"/>
        <w:suppressAutoHyphens/>
        <w:ind w:left="-567"/>
        <w:contextualSpacing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                                                                                                         </w:t>
      </w:r>
      <w:r w:rsidR="00E226FB" w:rsidRPr="00E226FB">
        <w:rPr>
          <w:rFonts w:ascii="Times New Roman" w:eastAsia="Lucida Sans Unicode" w:hAnsi="Times New Roman"/>
        </w:rPr>
        <w:t xml:space="preserve">сільської ради </w:t>
      </w:r>
      <w:r w:rsidRPr="00E226FB">
        <w:rPr>
          <w:rFonts w:ascii="Times New Roman" w:eastAsia="Lucida Sans Unicode" w:hAnsi="Times New Roman"/>
        </w:rPr>
        <w:t xml:space="preserve">від </w:t>
      </w:r>
      <w:r>
        <w:rPr>
          <w:rFonts w:ascii="Times New Roman" w:eastAsia="Lucida Sans Unicode" w:hAnsi="Times New Roman"/>
        </w:rPr>
        <w:t xml:space="preserve">23 грудня  </w:t>
      </w:r>
      <w:r w:rsidRPr="00E226FB">
        <w:rPr>
          <w:rFonts w:ascii="Times New Roman" w:eastAsia="Lucida Sans Unicode" w:hAnsi="Times New Roman"/>
        </w:rPr>
        <w:t>2021р.</w:t>
      </w:r>
    </w:p>
    <w:p w:rsidR="00E226FB" w:rsidRPr="00E226FB" w:rsidRDefault="00E226FB" w:rsidP="00E226FB">
      <w:pPr>
        <w:jc w:val="center"/>
        <w:rPr>
          <w:rFonts w:ascii="Times New Roman" w:hAnsi="Times New Roman"/>
          <w:lang w:eastAsia="ru-RU"/>
        </w:rPr>
      </w:pPr>
      <w:r w:rsidRPr="00E226FB">
        <w:rPr>
          <w:rFonts w:ascii="Times New Roman" w:eastAsia="Lucida Sans Unicode" w:hAnsi="Times New Roman"/>
        </w:rPr>
        <w:t xml:space="preserve">                             </w:t>
      </w:r>
      <w:r w:rsidR="00012DC7">
        <w:rPr>
          <w:rFonts w:ascii="Times New Roman" w:eastAsia="Lucida Sans Unicode" w:hAnsi="Times New Roman"/>
        </w:rPr>
        <w:t xml:space="preserve">                      </w:t>
      </w:r>
      <w:r w:rsidRPr="00E226FB">
        <w:rPr>
          <w:rFonts w:ascii="Times New Roman" w:eastAsia="Lucida Sans Unicode" w:hAnsi="Times New Roman"/>
        </w:rPr>
        <w:t>№ ___</w:t>
      </w:r>
      <w:r w:rsidRPr="00E226FB">
        <w:rPr>
          <w:rFonts w:ascii="Times New Roman" w:hAnsi="Times New Roman"/>
          <w:lang w:eastAsia="ru-RU"/>
        </w:rPr>
        <w:t xml:space="preserve">                                         </w:t>
      </w:r>
    </w:p>
    <w:p w:rsidR="00937F6A" w:rsidRDefault="00937F6A" w:rsidP="00967433">
      <w:pPr>
        <w:shd w:val="clear" w:color="auto" w:fill="FFFFFF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37F6A" w:rsidRDefault="00937F6A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37F6A" w:rsidRDefault="00937F6A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37F6A" w:rsidRDefault="00937F6A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uk-UA"/>
        </w:rPr>
      </w:pPr>
    </w:p>
    <w:p w:rsidR="00904211" w:rsidRPr="002D0CB4" w:rsidRDefault="00904211" w:rsidP="000917A6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0917A6" w:rsidRPr="002D0CB4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Програма</w:t>
      </w:r>
    </w:p>
    <w:p w:rsidR="000917A6" w:rsidRDefault="00E226FB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будівництва,  реконструкції, обслуговування та утримання </w:t>
      </w:r>
      <w:r w:rsidR="000917A6"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вуличного освітлення </w:t>
      </w:r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населених пунктів </w:t>
      </w:r>
      <w:proofErr w:type="spellStart"/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Синюхино-Брідської</w:t>
      </w:r>
      <w:proofErr w:type="spellEnd"/>
      <w:r w:rsidRPr="002D0CB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сільської рад</w:t>
      </w:r>
    </w:p>
    <w:p w:rsidR="00012DC7" w:rsidRPr="002D0CB4" w:rsidRDefault="00012DC7" w:rsidP="000917A6">
      <w:pPr>
        <w:shd w:val="clear" w:color="auto" w:fill="FFFFFF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на 2022/2025 рік</w:t>
      </w:r>
    </w:p>
    <w:p w:rsidR="00E226FB" w:rsidRPr="002D0CB4" w:rsidRDefault="00E226FB" w:rsidP="000917A6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917A6" w:rsidRPr="00E226FB" w:rsidRDefault="000917A6" w:rsidP="00E226FB">
      <w:pPr>
        <w:pStyle w:val="aa"/>
        <w:numPr>
          <w:ilvl w:val="0"/>
          <w:numId w:val="4"/>
        </w:numPr>
        <w:shd w:val="clear" w:color="auto" w:fill="FFFFFF"/>
        <w:jc w:val="both"/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Загальні положення</w:t>
      </w:r>
    </w:p>
    <w:p w:rsidR="00E226FB" w:rsidRPr="00E226FB" w:rsidRDefault="00E226FB" w:rsidP="00E226FB">
      <w:pPr>
        <w:pStyle w:val="aa"/>
        <w:shd w:val="clear" w:color="auto" w:fill="FFFFFF"/>
        <w:ind w:left="420"/>
        <w:jc w:val="both"/>
        <w:rPr>
          <w:rFonts w:ascii="Times New Roman" w:eastAsia="Times New Roman" w:hAnsi="Times New Roman"/>
          <w:lang w:eastAsia="uk-UA"/>
        </w:rPr>
      </w:pP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     Програма будівництва,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реконструкції</w:t>
      </w: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>, обслуговування та утримання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вуличного освітлення (далі – Програма) розроблена на підставі Закону України «Про благоустрій населених пунктів», а також керуючись пунктом 16 частини першої статті 43 Закону України «Про місцеве самоврядування в Україні». Основними завданнями Програми є: підвищення ефективності та надійності функціонування мереж зовнішнього освітлення, забезпечення утримання, належного функціонування та збереження освітлювальних приладів на території об'єктів благоустрою, впровадження енергозберігаючих технологій та обладнання, реконструкція і будівництво нових мереж.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2. </w:t>
      </w: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Визначення проблеми, на розв’язання якої спрямована Програма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Програма розроблена з метою: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відновлення, реконструкції та будівництва мереж зовнішнього електричного освітлення;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приведення електромереж зовнішнього освітлення до норм і стандартів діючого законодавства;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оснащення об'єктів зовнішнього освітлення обладнанням з використанням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енерго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- та ресурсозберігаючих технологій;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покращення стану благоустрою територіальної громади;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покращення криміногенної та аварійної ситуації в нічний час, комфорту проживання населення;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зменшення травматизму нашого населення в умовах незадовільного стану доріг, недостатньої видимості у зв’язку з погодними умовами;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зменшення споживання електричної енергії об’єктами зовнішнього освітлення.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 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У системах освітлення використовуються застарілі типи світлових приладів, джерел світла, що приводить до значних втрат електричної енергії. Назріла нагальна потреба у встановленні сучасних світильників зі світлодіодними джерелами світла, заміні існуючих електролічильників на лічильники зонального (</w:t>
      </w:r>
      <w:proofErr w:type="spellStart"/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багатотарифного</w:t>
      </w:r>
      <w:proofErr w:type="spellEnd"/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) обліку.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 </w:t>
      </w:r>
      <w:r w:rsid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 </w:t>
      </w: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3. Основні напрями та заходи Програми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Оптимальним шляхом розв’язання проблеми є: –освітлення </w:t>
      </w:r>
      <w:proofErr w:type="spellStart"/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вулично</w:t>
      </w:r>
      <w:proofErr w:type="spellEnd"/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-шляхової мережі сіл  територіальної громади, аварійно-небезпечних ділянок доріг, пішохідних переходів, доріг із насиченим автомобільним рухом та території об'єктів установ і організацій, які забезпечують життєдіяльність населення;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об'єднання на договірних умовах коштів підприємств, громади, установ та організацій, розташованих на відповідній території, а також бюджетних коштів, грантів, з метою будівництва, реконструкції, ремонту та утримання об'єктів зовнішнього вуличного освітлення;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використання виробничого потенціалу підприємств району для виготовлення електричного обладнання зовнішнього освітлення.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lastRenderedPageBreak/>
        <w:t xml:space="preserve">   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Для виконання зазначених напрямів </w:t>
      </w: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>сільська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рада та її виконавчий комітет забезпечують управління об’єктами зовнішнього освітлення, що перебувають у комунальній власності відповідних територіальних громад, їх належне утримання та ефективну експлуатацію.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Власник або балансоутримувач об’єктів зовнішнього освітлення здійснює відбір виконавця на роботи з їх утримання або виконує функції виконавця самостійно, а також сприяє залученню додаткових коштів.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Протягом передбаченого періоду реалізації Програми для забезпечення досягнення її мети та основних завдань передбачається проведення комплексних робіт з облаштування мереж зовнішнього освітлення, в тому числі: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1. Встановлення </w:t>
      </w:r>
      <w:proofErr w:type="spellStart"/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світлоточок</w:t>
      </w:r>
      <w:proofErr w:type="spellEnd"/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встановлення ламп з покращеними показниками світловіддачі;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використання нового виду або типу світильників для покращення світлового потоку.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2. Будівництво та реконструкція мереж зовнішнього освітлення: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влаштування та заміна опор;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 необхідності заміна певних ділянок повітряних та кабельних ліній електромережі.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3. Заміна обладнання: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заміна автоматики та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пускорегулюючої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апаратури;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встановлення сучасних приладів обліку електроенергії, диференційованих за годинами доби (електронні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двотарифні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лічильники активної енергії прямого включення) та дотримання режимів споживання електричної енергії, які відповідають періодам дії «нічного» тарифу, відповідно до вимог постанови Національної комісії регулювання електроенергетики України від 22.10.2004 р. № 1030 «Про Порядок диференціювання за годинами доби тарифів на електроенергію, яка використовується для зовнішнього освітлення населених пунктів».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4. Фінансове забезпечення Програми</w:t>
      </w:r>
    </w:p>
    <w:p w:rsidR="000917A6" w:rsidRPr="00E226FB" w:rsidRDefault="00E226FB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 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Реалізацію заходів Програми планується здійснювати за рахунок місцевого бюджету, інших джерел фінансування.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Бюджетні призначення для реалізації заходів Програми передбачаються при формуванні місцевого бюджету, а також можуть змінюватися, виходячи з можливостей його дохідної частини, та інших джерел фінансування.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Термін реалізації Програми 202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2/2025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рік.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Фінансове забезпечення виконання Програми здійснюється за такими напрямами: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придбання сучасних світильників;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придбання енергозберігаючих ламп;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придбання необхідних матеріалів та обладнання;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оплата затрат на монтаж обладнання;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оплата поточного ремонту мереж зовнішнього освітлення;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оплата витрат на видачу технічних умов приєднання електрообладнання до електричних мереж та виготовлення проектно-кошторисної документації здійснюється за кошти </w:t>
      </w:r>
      <w:r w:rsidR="00432C23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мі</w:t>
      </w:r>
      <w:r w:rsid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</w:t>
      </w:r>
      <w:r w:rsidR="00432C23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цевого бюджету сільської громади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із подальшим їх зарахуванням до суми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співфінансування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оплата витрат на влаштування та заміну опор;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оплата витрат на будівництво та реконструкцію мереж зовнішнього освітлення, заміну ділянок повітряних та кабельних ліній електромереж;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придбання сучасних приладів обліку електроенергії, диференційованих за годинами доби.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Загальна сума для фінансування Програми на 202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2/2025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рік становить </w:t>
      </w:r>
      <w:r w:rsidR="0062747B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1</w:t>
      </w:r>
      <w:r w:rsidR="007B0C80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8</w:t>
      </w:r>
      <w:r w:rsidR="0062747B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</w:t>
      </w:r>
      <w:r w:rsidR="007B0C80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0</w:t>
      </w:r>
      <w:r w:rsidR="0062747B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0</w:t>
      </w:r>
      <w:r w:rsidR="007B0C80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0</w:t>
      </w:r>
      <w:r w:rsidR="00E226FB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</w:t>
      </w:r>
      <w:r w:rsidR="007B0C80" w:rsidRPr="00275D79">
        <w:rPr>
          <w:rFonts w:ascii="Times New Roman" w:eastAsia="Times New Roman" w:hAnsi="Times New Roman"/>
          <w:bdr w:val="none" w:sz="0" w:space="0" w:color="auto" w:frame="1"/>
          <w:lang w:eastAsia="uk-UA"/>
        </w:rPr>
        <w:t>000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грн.</w:t>
      </w:r>
    </w:p>
    <w:p w:rsidR="000917A6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Синюхино-Брідська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сільська рада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перераховує  кошти  згідно  договору  та акту  виконаних робіт.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lang w:eastAsia="uk-UA"/>
        </w:rPr>
        <w:t> </w:t>
      </w:r>
    </w:p>
    <w:p w:rsidR="000917A6" w:rsidRPr="00E226FB" w:rsidRDefault="006050FE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5. Очікувані результати виконання Програми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Виконання Програми дасть змогу: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забезпечити реалізацію державної політики щодо розвитку, передусім у сфері благоустрою на території </w:t>
      </w:r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>громади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забезпечити підвищення рівня безпеки систем життєзабезпечення населених пунктів;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поліпшити якість житлово-комунального обслуговування населення;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lastRenderedPageBreak/>
        <w:t>– знизити кількість аварійних ситуацій на об’єктах зовнішнього освітлення;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створити умови для безпечного руху автотранспорту та пішоходів;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– створити ефективну систему обліку та регулювання споживання електричної енергії, раціональне її використання для освітлення населених пунктів;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– скоротити витрати енергії, підвищити енергоефективність освітлення </w:t>
      </w: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вулично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-дорожньої мережі.           </w:t>
      </w:r>
    </w:p>
    <w:p w:rsidR="000917A6" w:rsidRPr="00E226FB" w:rsidRDefault="006050FE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    </w:t>
      </w:r>
      <w:r w:rsidR="000917A6"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6. Координація та контроль за ходом виконання Програми</w:t>
      </w:r>
    </w:p>
    <w:p w:rsidR="000917A6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Координацію та контроль за ходом виконання Програми здійснює постійна комісія міської ради з питань планування, фінансів, бюджету, соціально-економічного розвитку, містобудування, будівництва, земельних відносин та охорони природи.</w:t>
      </w:r>
    </w:p>
    <w:p w:rsidR="006050FE" w:rsidRPr="00E226FB" w:rsidRDefault="006050FE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   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Паспорт програми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Будівництва і реконструкція вуличного освітлення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</w:t>
      </w:r>
    </w:p>
    <w:p w:rsidR="000917A6" w:rsidRPr="00E226FB" w:rsidRDefault="000917A6" w:rsidP="000917A6">
      <w:pPr>
        <w:shd w:val="clear" w:color="auto" w:fill="FFFFFF"/>
        <w:jc w:val="center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                                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1. Ініціатор розроблення програми</w:t>
      </w:r>
    </w:p>
    <w:p w:rsidR="007B0C80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Синюхино-Брідська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сільська рада 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2. Дата, номер і назва документа про затвердження програми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Рішення</w:t>
      </w:r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Х</w:t>
      </w:r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ІІ сесії восьмого скликання </w:t>
      </w:r>
      <w:proofErr w:type="spellStart"/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Синюхино-Брідської</w:t>
      </w:r>
      <w:proofErr w:type="spellEnd"/>
      <w:r w:rsidR="006050FE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сільської ради 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№ </w:t>
      </w:r>
      <w:r w:rsidR="007B0C80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-____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від 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23 грудня</w:t>
      </w:r>
      <w:r w:rsidR="007B0C80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2021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року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</w:t>
      </w: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3. Розробник програми</w:t>
      </w:r>
    </w:p>
    <w:p w:rsidR="007B0C80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Синюхино-Брідська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сільська рада 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4. </w:t>
      </w:r>
      <w:proofErr w:type="spellStart"/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Співрозробники</w:t>
      </w:r>
      <w:proofErr w:type="spellEnd"/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програми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Депутати </w:t>
      </w:r>
      <w:r w:rsidR="007B0C80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сільської</w:t>
      </w: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ради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5. Відповідальний виконавець програми</w:t>
      </w:r>
    </w:p>
    <w:p w:rsidR="007B0C80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bdr w:val="none" w:sz="0" w:space="0" w:color="auto" w:frame="1"/>
          <w:lang w:eastAsia="uk-UA"/>
        </w:rPr>
      </w:pPr>
      <w:proofErr w:type="spellStart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Синюхино-Брідська</w:t>
      </w:r>
      <w:proofErr w:type="spellEnd"/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сільська рада 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6. Термін реалізації програми</w:t>
      </w:r>
    </w:p>
    <w:p w:rsidR="000917A6" w:rsidRPr="00E226FB" w:rsidRDefault="007B0C80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202</w:t>
      </w:r>
      <w:r w:rsidR="00012DC7">
        <w:rPr>
          <w:rFonts w:ascii="Times New Roman" w:eastAsia="Times New Roman" w:hAnsi="Times New Roman"/>
          <w:bdr w:val="none" w:sz="0" w:space="0" w:color="auto" w:frame="1"/>
          <w:lang w:eastAsia="uk-UA"/>
        </w:rPr>
        <w:t>2/2025</w:t>
      </w:r>
      <w:r w:rsidR="000917A6"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 xml:space="preserve"> рік.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7. Перелік місцевих бюджетів, які беруть участь у виконанні програми (для комплексних програм)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Місцевий бюджет</w:t>
      </w:r>
    </w:p>
    <w:p w:rsidR="006050FE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8. Загальний обсяг фінансових ресурсів, необхідних для реалізації програми, всього: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 xml:space="preserve"> </w:t>
      </w:r>
      <w:r w:rsidR="0062747B" w:rsidRPr="00275D79">
        <w:rPr>
          <w:rFonts w:ascii="Times New Roman" w:eastAsia="Times New Roman" w:hAnsi="Times New Roman"/>
          <w:b/>
          <w:bCs/>
          <w:bdr w:val="none" w:sz="0" w:space="0" w:color="auto" w:frame="1"/>
          <w:lang w:eastAsia="uk-UA"/>
        </w:rPr>
        <w:t>1</w:t>
      </w:r>
      <w:r w:rsidR="007B0C80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8</w:t>
      </w:r>
      <w:r w:rsidR="0062747B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 xml:space="preserve"> </w:t>
      </w:r>
      <w:r w:rsidR="007B0C80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</w:t>
      </w:r>
      <w:r w:rsidR="0062747B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</w:t>
      </w:r>
      <w:r w:rsidR="007B0C80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</w:t>
      </w:r>
      <w:r w:rsidR="006050FE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 xml:space="preserve">  </w:t>
      </w:r>
      <w:r w:rsidR="007B0C80"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00</w:t>
      </w:r>
      <w:r w:rsidRPr="00275D79">
        <w:rPr>
          <w:rFonts w:ascii="Times New Roman" w:eastAsia="Times New Roman" w:hAnsi="Times New Roman"/>
          <w:bCs/>
          <w:bdr w:val="none" w:sz="0" w:space="0" w:color="auto" w:frame="1"/>
          <w:lang w:eastAsia="uk-UA"/>
        </w:rPr>
        <w:t>0 грн</w:t>
      </w:r>
    </w:p>
    <w:p w:rsidR="000917A6" w:rsidRPr="00E226FB" w:rsidRDefault="000917A6" w:rsidP="000917A6">
      <w:pPr>
        <w:shd w:val="clear" w:color="auto" w:fill="FFFFFF"/>
        <w:jc w:val="both"/>
        <w:rPr>
          <w:rFonts w:ascii="Times New Roman" w:eastAsia="Times New Roman" w:hAnsi="Times New Roman"/>
          <w:lang w:eastAsia="uk-UA"/>
        </w:rPr>
      </w:pPr>
      <w:r w:rsidRPr="00E226FB">
        <w:rPr>
          <w:rFonts w:ascii="Times New Roman" w:eastAsia="Times New Roman" w:hAnsi="Times New Roman"/>
          <w:bdr w:val="none" w:sz="0" w:space="0" w:color="auto" w:frame="1"/>
          <w:lang w:eastAsia="uk-UA"/>
        </w:rPr>
        <w:t>                 </w:t>
      </w:r>
    </w:p>
    <w:p w:rsidR="00ED75FE" w:rsidRDefault="00ED75FE">
      <w:pPr>
        <w:rPr>
          <w:rFonts w:ascii="Times New Roman" w:hAnsi="Times New Roman"/>
        </w:rPr>
      </w:pPr>
    </w:p>
    <w:p w:rsidR="002D0CB4" w:rsidRDefault="002D0CB4">
      <w:pPr>
        <w:rPr>
          <w:rFonts w:ascii="Times New Roman" w:hAnsi="Times New Roman"/>
        </w:rPr>
      </w:pPr>
    </w:p>
    <w:p w:rsidR="00967433" w:rsidRDefault="00967433">
      <w:pPr>
        <w:rPr>
          <w:rFonts w:ascii="Times New Roman" w:hAnsi="Times New Roman"/>
        </w:rPr>
      </w:pPr>
    </w:p>
    <w:p w:rsidR="00967433" w:rsidRDefault="00967433">
      <w:pPr>
        <w:rPr>
          <w:rFonts w:ascii="Times New Roman" w:hAnsi="Times New Roman"/>
        </w:rPr>
      </w:pPr>
    </w:p>
    <w:p w:rsidR="00967433" w:rsidRDefault="00967433">
      <w:pPr>
        <w:rPr>
          <w:rFonts w:ascii="Times New Roman" w:hAnsi="Times New Roman"/>
        </w:rPr>
      </w:pPr>
    </w:p>
    <w:p w:rsidR="00967433" w:rsidRDefault="00967433">
      <w:pPr>
        <w:rPr>
          <w:rFonts w:ascii="Times New Roman" w:hAnsi="Times New Roman"/>
        </w:rPr>
      </w:pPr>
    </w:p>
    <w:p w:rsidR="002D0CB4" w:rsidRDefault="002D0CB4">
      <w:pPr>
        <w:rPr>
          <w:rFonts w:ascii="Times New Roman" w:hAnsi="Times New Roman"/>
        </w:rPr>
      </w:pPr>
    </w:p>
    <w:p w:rsidR="00967433" w:rsidRPr="00967433" w:rsidRDefault="00967433" w:rsidP="00967433">
      <w:pPr>
        <w:rPr>
          <w:rFonts w:ascii="Times New Roman" w:hAnsi="Times New Roman"/>
        </w:rPr>
      </w:pPr>
      <w:r w:rsidRPr="00967433">
        <w:rPr>
          <w:rFonts w:ascii="Times New Roman" w:hAnsi="Times New Roman"/>
        </w:rPr>
        <w:t>Секретар сільської  ради_________________</w:t>
      </w:r>
    </w:p>
    <w:p w:rsidR="002D0CB4" w:rsidRPr="00E226FB" w:rsidRDefault="002D0CB4">
      <w:pPr>
        <w:rPr>
          <w:rFonts w:ascii="Times New Roman" w:hAnsi="Times New Roman"/>
        </w:rPr>
      </w:pPr>
    </w:p>
    <w:sectPr w:rsidR="002D0CB4" w:rsidRPr="00E226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24E6"/>
    <w:multiLevelType w:val="hybridMultilevel"/>
    <w:tmpl w:val="9CB42FB0"/>
    <w:lvl w:ilvl="0" w:tplc="54ACC99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ED04DBC"/>
    <w:multiLevelType w:val="hybridMultilevel"/>
    <w:tmpl w:val="BD1C897C"/>
    <w:lvl w:ilvl="0" w:tplc="E0F009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6CD525B"/>
    <w:multiLevelType w:val="multilevel"/>
    <w:tmpl w:val="6084F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B12A1C"/>
    <w:multiLevelType w:val="hybridMultilevel"/>
    <w:tmpl w:val="08FCED6E"/>
    <w:lvl w:ilvl="0" w:tplc="5C6E47A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C4"/>
    <w:rsid w:val="00012DC7"/>
    <w:rsid w:val="00050A7F"/>
    <w:rsid w:val="000917A6"/>
    <w:rsid w:val="001A63E8"/>
    <w:rsid w:val="00266376"/>
    <w:rsid w:val="00275D79"/>
    <w:rsid w:val="002D0CB4"/>
    <w:rsid w:val="003040E6"/>
    <w:rsid w:val="003A51E9"/>
    <w:rsid w:val="003D33F9"/>
    <w:rsid w:val="00432C23"/>
    <w:rsid w:val="00445E95"/>
    <w:rsid w:val="004A3D5B"/>
    <w:rsid w:val="00555FF6"/>
    <w:rsid w:val="006050FE"/>
    <w:rsid w:val="0062747B"/>
    <w:rsid w:val="007947EB"/>
    <w:rsid w:val="007B0C80"/>
    <w:rsid w:val="008F5028"/>
    <w:rsid w:val="008F61B9"/>
    <w:rsid w:val="00904211"/>
    <w:rsid w:val="00915F5C"/>
    <w:rsid w:val="00937F6A"/>
    <w:rsid w:val="00967433"/>
    <w:rsid w:val="00C565C4"/>
    <w:rsid w:val="00E226FB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541E"/>
  <w15:docId w15:val="{2561FA2E-476F-4FED-A7E2-1772CCAA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Normal (Web)"/>
    <w:basedOn w:val="a"/>
    <w:uiPriority w:val="99"/>
    <w:semiHidden/>
    <w:unhideWhenUsed/>
    <w:rsid w:val="00555FF6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paragraph" w:styleId="af4">
    <w:name w:val="Balloon Text"/>
    <w:basedOn w:val="a"/>
    <w:link w:val="af5"/>
    <w:uiPriority w:val="99"/>
    <w:semiHidden/>
    <w:unhideWhenUsed/>
    <w:rsid w:val="00445E9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45E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2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6161</Words>
  <Characters>3513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2021-04-12T13:58:00Z</cp:lastPrinted>
  <dcterms:created xsi:type="dcterms:W3CDTF">2021-02-01T10:43:00Z</dcterms:created>
  <dcterms:modified xsi:type="dcterms:W3CDTF">2021-12-22T10:52:00Z</dcterms:modified>
</cp:coreProperties>
</file>