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FC" w:rsidRDefault="006A78FC" w:rsidP="006A78FC">
      <w:pPr>
        <w:rPr>
          <w:lang w:val="uk-UA"/>
        </w:rPr>
      </w:pPr>
    </w:p>
    <w:p w:rsidR="006A78FC" w:rsidRPr="00A168BC" w:rsidRDefault="006A78FC" w:rsidP="006A7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 w:rsidRPr="00A168B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7CCE8C7" wp14:editId="0B0B0B5D">
            <wp:extent cx="476250" cy="6858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8FC" w:rsidRPr="00A168BC" w:rsidRDefault="006A78FC" w:rsidP="006A78F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168BC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6A78FC" w:rsidRPr="00A168BC" w:rsidRDefault="006A78FC" w:rsidP="006A7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68B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   сільська рада</w:t>
      </w:r>
    </w:p>
    <w:p w:rsidR="006A78FC" w:rsidRPr="00A168BC" w:rsidRDefault="006A78FC" w:rsidP="006A7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68B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6A78FC" w:rsidRPr="00A168BC" w:rsidRDefault="006A78FC" w:rsidP="006A7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168B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6A78FC" w:rsidRPr="00A168BC" w:rsidRDefault="006A78FC" w:rsidP="006A78FC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168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:rsidR="006A78FC" w:rsidRPr="00EC4D6F" w:rsidRDefault="006A78FC" w:rsidP="006A78FC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6A78FC" w:rsidRPr="00EC4D6F" w:rsidRDefault="006A78FC" w:rsidP="006A78FC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4D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4D6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4D6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</w:t>
      </w:r>
      <w:r w:rsidRPr="00EC4D6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грудня 20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20</w:t>
      </w:r>
      <w:r w:rsidRPr="00EC4D6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01 </w:t>
      </w:r>
    </w:p>
    <w:p w:rsidR="006A78FC" w:rsidRPr="00EC4D6F" w:rsidRDefault="006A78FC" w:rsidP="006A78FC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4D6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C4D6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 Брід</w:t>
      </w:r>
    </w:p>
    <w:p w:rsidR="006A78FC" w:rsidRPr="00EC4D6F" w:rsidRDefault="006A78FC" w:rsidP="006A78FC">
      <w:pPr>
        <w:tabs>
          <w:tab w:val="left" w:pos="4995"/>
        </w:tabs>
        <w:spacing w:after="0" w:line="240" w:lineRule="auto"/>
        <w:ind w:left="-900"/>
        <w:rPr>
          <w:rFonts w:ascii="Times New Roman" w:eastAsia="Times New Roman" w:hAnsi="Times New Roman" w:cs="Times New Roman"/>
          <w:b/>
          <w:bCs/>
          <w:sz w:val="48"/>
          <w:szCs w:val="48"/>
          <w:lang w:val="uk-UA" w:eastAsia="ru-RU"/>
        </w:rPr>
      </w:pPr>
      <w:r w:rsidRPr="00EC4D6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</w:p>
    <w:p w:rsidR="006A78FC" w:rsidRDefault="006A78FC" w:rsidP="006A78FC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4D6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Регламенту </w:t>
      </w:r>
    </w:p>
    <w:p w:rsidR="006A78FC" w:rsidRDefault="006A78FC" w:rsidP="006A78FC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виконавчого комітету </w:t>
      </w:r>
    </w:p>
    <w:p w:rsidR="006A78FC" w:rsidRDefault="006A78FC" w:rsidP="006A78FC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Синюхино-Брідської сільської ради </w:t>
      </w:r>
    </w:p>
    <w:p w:rsidR="006A78FC" w:rsidRPr="00EC4D6F" w:rsidRDefault="006A78FC" w:rsidP="006A78FC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Первомайського району Миколаївської   області</w:t>
      </w:r>
    </w:p>
    <w:p w:rsidR="006A78FC" w:rsidRDefault="006A78FC" w:rsidP="006A78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8FC" w:rsidRDefault="006A78FC" w:rsidP="006A78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упорядкування роботи виконавчого комітету Синюхино-Брідської сільської ради Первомайського району Миколаївської області, забезпечення єдиного підходу до вирішення питань, віднесених Законом України «Про місцеве самоврядування в Україні» до повноважень виконавчих комітетів, керуючись статтями 51, 52, 53 та частиною 6 статті 59 Закону України «Про місцеве самоврядування в Україні» виконавчий комітет сільської ради,</w:t>
      </w:r>
    </w:p>
    <w:p w:rsidR="006A78FC" w:rsidRDefault="006A78FC" w:rsidP="006A78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6A78FC" w:rsidRDefault="006A78FC" w:rsidP="006A78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Регламент виконавчого комітету Синюхино-Брідської сільської ради (додається).</w:t>
      </w:r>
    </w:p>
    <w:p w:rsidR="006A78FC" w:rsidRDefault="006A78FC" w:rsidP="006A78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8FC" w:rsidRPr="00A72D0F" w:rsidRDefault="006A78FC" w:rsidP="006A78FC">
      <w:pPr>
        <w:pStyle w:val="a3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A72D0F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Контроль за виконанням даного рішення покласти на сільського голову Зубка О.О.</w:t>
      </w:r>
    </w:p>
    <w:p w:rsidR="006A78FC" w:rsidRDefault="006A78FC" w:rsidP="006A78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8FC" w:rsidRDefault="006A78FC" w:rsidP="006A78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8FC" w:rsidRPr="00665637" w:rsidRDefault="006A78FC" w:rsidP="006A78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8FC" w:rsidRPr="00E1034C" w:rsidRDefault="006A78FC" w:rsidP="006A78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6A78FC" w:rsidRDefault="006A78FC" w:rsidP="006A78FC">
      <w:pPr>
        <w:rPr>
          <w:lang w:val="uk-UA"/>
        </w:rPr>
      </w:pPr>
    </w:p>
    <w:p w:rsidR="006A78FC" w:rsidRDefault="006A78FC" w:rsidP="006A78FC">
      <w:pPr>
        <w:rPr>
          <w:lang w:val="uk-UA"/>
        </w:rPr>
      </w:pPr>
    </w:p>
    <w:p w:rsidR="006A78FC" w:rsidRDefault="006A78FC" w:rsidP="006A78FC">
      <w:pPr>
        <w:rPr>
          <w:lang w:val="uk-UA"/>
        </w:rPr>
      </w:pPr>
    </w:p>
    <w:p w:rsidR="006A78FC" w:rsidRPr="00003416" w:rsidRDefault="006A78FC" w:rsidP="006A78FC">
      <w:pPr>
        <w:shd w:val="clear" w:color="auto" w:fill="FFFFFF"/>
        <w:spacing w:after="0" w:line="240" w:lineRule="atLeast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ЗАТВЕРДЖЕНО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proofErr w:type="gramStart"/>
      <w:r w:rsidRPr="00003416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</w:t>
      </w:r>
      <w:proofErr w:type="gramEnd"/>
      <w:r w:rsidRPr="00003416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ішення виконкому № </w:t>
      </w: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1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 2</w:t>
      </w: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2 грудня</w:t>
      </w: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20</w:t>
      </w: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20</w:t>
      </w: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року</w:t>
      </w:r>
    </w:p>
    <w:p w:rsidR="006A78FC" w:rsidRPr="00003416" w:rsidRDefault="006A78FC" w:rsidP="006A78FC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003416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003416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РЕГЛАМЕНТ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003416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виконавчого комітету </w:t>
      </w:r>
      <w:r w:rsidRPr="00003416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Синюхино-Брідської</w:t>
      </w:r>
      <w:r w:rsidRPr="00003416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сільської </w:t>
      </w:r>
      <w:proofErr w:type="gramStart"/>
      <w:r w:rsidRPr="00003416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ради</w:t>
      </w:r>
      <w:proofErr w:type="gramEnd"/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6A78FC" w:rsidRPr="00003416" w:rsidRDefault="006A78FC" w:rsidP="006A78FC">
      <w:pPr>
        <w:jc w:val="center"/>
        <w:rPr>
          <w:rFonts w:ascii="Calibri" w:eastAsia="Calibri" w:hAnsi="Calibri" w:cs="Times New Roman"/>
          <w:lang w:val="uk-UA"/>
        </w:rPr>
      </w:pP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1. Загальні положення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1.1. Виконавчий комітет Синюхино-Брідської сільської ради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(далі виконавчий комітет) відповідно до статті 51 Закону України «Про місцеве самоврядування в Україні»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є виконавчим органом ради, який утворюється нею на строк її повноважень і забезпечує розгляд та вирішення питань, віднесених вищезгаданим законом до відання виконавчих органів ради.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1.2. Виконавчий комітет ради є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ідзвітним і підконтрольним раді, що його утворила.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1.3. Регламент виконавчого комітету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ради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та її виконавчих органів (далі – Регламент) є актом, який відповідно до Закону України «Про місцеве самоврядування в Україні» та інших законодавчих актів регулює організаційно-процедурні питання діяльності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1.4. Основною формою роботи виконавчого комітету є його засідання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1.5. Засідання виконавчого комітету проводиться в міру необхідності але не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ідше одного разу на місяць. За необхідності скликаються позачергові засідання виконавчого комітету. 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Засідання виконавчого комітету проводяться відкрито. У  випадках визначених законом засідання виконавчого комітету може бути закритим.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ішення з цього питання приймається більшістю від складу присутніх членів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7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 Засідання виконавчого комітету є правомочним, якщо в ньому бере участь більше половини членів виконавчого комітету від загального його складу.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8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Члени виконавчого комітету зобов’язані брати участь у його засіданнях.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раз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і, якщо з поважних причин член виконавчого комітету немає можливості взяти участь у засіданні, він про це заздалегідь повідомляє  керуючого справами (секретаря)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9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 засіданні виконавчого комітету можуть бути присутні депутати ради, керівники виконавчих органів ради, а також запрошені особи.</w:t>
      </w:r>
      <w:proofErr w:type="gramEnd"/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1.1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0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Повідомлення членів виконавчого комітету і доповідачів, співдоповідачів про дату, час і місце проведення засідання виконавчого комітету, завчасне ознайомлення їх з проектами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ішень здійснює керуюч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ий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справами (секретар)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 xml:space="preserve">Список присутніх відображається </w:t>
      </w:r>
      <w:proofErr w:type="gramStart"/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протоколі засідання.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1.1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Засідання виконавчого комітету здійснюється відповідно до порядку денного, який формує керуючий справами (секретар) виконавчого комітету за погодженням з 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сільським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головою.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303030"/>
          <w:sz w:val="21"/>
          <w:szCs w:val="21"/>
          <w:shd w:val="clear" w:color="auto" w:fill="FFFFFF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1.1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003416">
        <w:rPr>
          <w:rFonts w:ascii="Open Sans" w:eastAsia="Times New Roman" w:hAnsi="Open Sans" w:cs="Open Sans"/>
          <w:color w:val="303030"/>
          <w:sz w:val="21"/>
          <w:szCs w:val="21"/>
          <w:shd w:val="clear" w:color="auto" w:fill="FFFFFF"/>
          <w:lang w:eastAsia="ru-RU"/>
        </w:rPr>
        <w:t> </w:t>
      </w:r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eastAsia="ru-RU"/>
        </w:rPr>
        <w:t xml:space="preserve">Засідання виконавчого комітету скликаються </w:t>
      </w:r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val="uk-UA" w:eastAsia="ru-RU"/>
        </w:rPr>
        <w:t>сільським</w:t>
      </w:r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eastAsia="ru-RU"/>
        </w:rPr>
        <w:t xml:space="preserve"> головою,</w:t>
      </w:r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val="uk-UA" w:eastAsia="ru-RU"/>
        </w:rPr>
        <w:t xml:space="preserve"> який є головуючим, </w:t>
      </w:r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eastAsia="ru-RU"/>
        </w:rPr>
        <w:t xml:space="preserve">а в разі його відсутності чи неможливості здійснення ним цих функцій </w:t>
      </w:r>
      <w:proofErr w:type="gramStart"/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eastAsia="ru-RU"/>
        </w:rPr>
        <w:t>–з</w:t>
      </w:r>
      <w:proofErr w:type="gramEnd"/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eastAsia="ru-RU"/>
        </w:rPr>
        <w:t xml:space="preserve">аступником </w:t>
      </w:r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val="uk-UA" w:eastAsia="ru-RU"/>
        </w:rPr>
        <w:t xml:space="preserve">сільського </w:t>
      </w:r>
      <w:r w:rsidRPr="00003416">
        <w:rPr>
          <w:rFonts w:ascii="Times New Roman" w:eastAsia="Times New Roman" w:hAnsi="Times New Roman" w:cs="Times New Roman"/>
          <w:color w:val="303030"/>
          <w:sz w:val="28"/>
          <w:szCs w:val="28"/>
          <w:shd w:val="clear" w:color="auto" w:fill="FFFFFF"/>
          <w:lang w:eastAsia="ru-RU"/>
        </w:rPr>
        <w:t>голови, на якого покладено виконання обов’язків з питань діяльності виконавчих органів ради</w:t>
      </w:r>
      <w:r w:rsidRPr="00003416">
        <w:rPr>
          <w:rFonts w:ascii="Open Sans" w:eastAsia="Times New Roman" w:hAnsi="Open Sans" w:cs="Open Sans"/>
          <w:color w:val="303030"/>
          <w:sz w:val="21"/>
          <w:szCs w:val="21"/>
          <w:shd w:val="clear" w:color="auto" w:fill="FFFFFF"/>
          <w:lang w:eastAsia="ru-RU"/>
        </w:rPr>
        <w:t>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1.1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 Для доповіді та інформації надається до 10 хвилин, для співдоповіді і виступі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при обговоренні – до 5 хвилин. У необхідних випадках головуючий на засіданні може змінити час тривалості виступів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ході засідання. Перерва оголошується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ісля кожних двох годин роботи виконавчого комітету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ради на 15 хвилин.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Обговорення питань припиняється головуючим.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1.1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 На засіданні виконавчого комітету керуюч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им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справами (секретар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ем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 виконавчого комітету ведеться протокол.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У протоколі зазначаються всі внесені на голосування проекти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ішень, а також повні результати голосування і прийняття рішень.</w:t>
      </w:r>
      <w:r w:rsidRPr="00003416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розгляду основних питань порядку денного засідання членам виконавчого комітету надається право виступити у питанні «Різне». Головуючий на засіданні може особисто дати роз’яснення або доручити надати відповідь відповідному фахівцю.  </w:t>
      </w:r>
      <w:proofErr w:type="gramStart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з питання «Різне» не приймаються, але може бути дане протокольне доручення.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Протокол складається протягом 10-ти робочих днів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стислій формі, фіксуються лише прийняті 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шення, у разі потреби відобража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є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ться обговорення питань.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Протокол засідання підписує головуючий на засідані та керуючий справами (секретар)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1.15. Офіційним документом, який приймається на засіданні виконавчого комітету, є рішення, що має відповідні реквізити: віддруковане на бланку встановленого зразка, має реєстраційний номер, дату і підпис сільського голови, а у разі його відсутності з поважних причин, посадової особи, яка здійснює його повноваження.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2. Члени виконавчого комітету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2.1. Персональний склад виконавчого комітету затверджується радою за пропозицією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сільського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До виконавчого комітету за посадою входять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сільський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голова, заступник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сільського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голови, керуючий справами (секретар) виконавчого комітету, старости та інші особи.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 Члени виконавчого комітету мають право: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.1. Не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ізніше, як за 1 робочий день до засідання виконавчого комітету знайомитися з проектами рішень, які розглядатимуться на його засіданні. Проекти рішень надсилаються членам виконавчого комітету в електронному вигляді на персональні електронні скриньки.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2.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.2. У процесі обговорення питань на засіданні виконавчого комітету: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 вносити пропозиції щодо порядку денного;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 отримувати від доповідачі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роз’яснення;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- вносити зміни й доповнення до проектів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ішень виконавчого комітету.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3. Підготовка проектів рішень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3.1. Рішення виконавчого комітету приймаються на виконання законів України, указів Президента України, постанов Верховної Ради України, Кабінету Міністрів України, рішень ради, а також відповідно до плану роботи виконавчого комітету, за пропозиціями виконавчих органів ради, постійних комісій ради, підприємств, установ, організацій та громадян.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Проекти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ішень розробляються  також за дорученнями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сільського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голови або в ініціативному порядку заступник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ом сільського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голови в межах своєї компетенції, секретарем ради,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керуючим справами (секретарем)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.2. Проекти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ішень виконавчого комітету згідно з вимогами Закону України «Про доступ до публічної інформації» оприлюднюються на офіційному веб-сайті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Синюхино-Брідської сільської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ради в мережі Інтернет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 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.3. Проекти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ішень виконавчого комітету та інші матеріали, що планується винести на розгляд виконавчого комітету, подаються виконавцями керуючому справами (секретарю) виконавчого комітету  в друкованій та електронній формі не пізніше як за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робочі дні до їх розгляду на засіданні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.4.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ішення повинні мати заголовки, що коротко і точно відображають їхній зміст, констатуючу і розпорядчу частину, можуть мати додатки.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У констатуючій частині зазначається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ідстава, обґрунтування або мета складення документа.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5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До проекту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ішення додається аркуш погодження. Аркуш погодження включає в себе найменування посади, особистий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ідпис, ініціали, прізвище особи, яка візує документи, погодження нової редакції (у разі внесення змін та доповнень).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Проект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ішення, який не отримав необхідної більшості голосів на підтримку вважається відхиленим і заноситься до Протоколу з поміткою „протокольно”.</w:t>
      </w:r>
    </w:p>
    <w:p w:rsidR="006A78FC" w:rsidRPr="00003416" w:rsidRDefault="006A78FC" w:rsidP="006A78FC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. Прийняття </w:t>
      </w:r>
      <w:proofErr w:type="gramStart"/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ішень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.1.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усіх питань порядку денного з урахуванням змін і доповнень до проектів,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що виникли в процесі обговорення на засіданні, виконавчий комітет приймає рішення.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.2.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ішення виконавчого комітету нормативно-правового характеру набувають чинності з моменту їх оприлюднення, якщо не встановлено іншого терміну введення їх в дію.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.3. Рішення виконавчого комітету  приймається відкритим голосуванням більшістю голосів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ід загального складу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.4.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ішення виконавчого комітету можуть прийматися без обговорення, якщо до проекту рішення не надійшло зауважень, і на цьому не наполягає ніхто із членів виконавчого комітету.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.5. У разі незгоди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сільського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голови з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ішенням виконавчого комітету, він може зупинити його дію своїм розпорядженням та винести це питання на розгляд ради.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.6.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ішення, прийняті з урахуванням висловлених у ході обговорення зауважень, протягом п’яти днів після засідання виконавчого комітету, крім рішень, для яких виконавчий комітет установив інший термін, доопрацьовуються виконавцями та передаються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керуючому справами (секретарю) виконавчого комітету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який надає їх на підпис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сільському 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голові, а в разі його відсутності з поважних причин, – посадовій особі, яка здійснює його повноваження.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.7.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ішення виконавчого комітету підписуються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сільським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головою, а в разі його відсутності з поважних причин, – посадовою особою, яка здійснює його повноваження, додатки до рішень – </w:t>
      </w:r>
      <w:r w:rsidRPr="000034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виконавцями рішень</w:t>
      </w:r>
      <w:r w:rsidRPr="000034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.8.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ідписані рішення реєструються  шляхом присвоєння порядкового реєстраційного номера. Порядкова нумерація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ішень здійснюється в межах календарного року, починаючи з початку року. Датою реєстрації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ішення виконавчого комітету є дата його прийняття. Дата і номер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ішення зазначаються у визначеному на бланку місці.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4.9. Контроль за виконанням рішень здійснюється зазначеними в них посадовими особами.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5. Скасування рішень виконавчого комітету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6.1. Рішення виконавчого комітету з питань, що віднесені до власної компетенції виконавчих органів ради, можуть бути скасовані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рішенням сесії сільської  ради.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6A78FC" w:rsidRPr="00003416" w:rsidRDefault="006A78FC" w:rsidP="006A78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6</w:t>
      </w:r>
      <w:r w:rsidRPr="000034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. Організація контролю за виконанням документів у виконавчому комітеті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    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.1. Завданням контролю за виконанням документів є забезпечення своєчасного та якісного їх виконання.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     Контролю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ідлягають усі зареєстровані  документи, в яких  містяться конкретні завдання і визначені виконавці.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 Обов'язково контролюється виконання: законів України, постанов Верховної Ради України, указів, розпоряджень та доручень Президента України, постанов та розпоряджень Кабінету Міні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ів України, доручень Прем'єр-міністра  України, запитів та звернень народних  депутатів України, інших нормативно-правових актів,  власних рішень, розпоряджень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сільського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голови.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    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.2. Відповідальність за виконання несуть посадові особи, на яких покладено контроль, безпосередні виконавці, зазначені у розпорядчому документі (розпорядженні,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ішенні тощо), резолюції керівника. У разі, коли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документ виконується кількома працівниками,  відпові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дальним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 за організацію виконання є працівник, який у резолюції зазначений першим.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    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.3. Контроль за виконанням документів поділяється на організаційний та діловодний (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техн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ічний).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Організаційний контроль здійснює заступник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сільського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голови, секретар ради відповідно до розподілу обов’язків, а в окремих випадках – інші посадові особи, відповідальні за контроль.</w:t>
      </w:r>
      <w:proofErr w:type="gramEnd"/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.4.Терміни виконання документів можуть бути вказані у самому документі або встановлені актами законодавства.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5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Документ вважається виконаним лише тоді, </w:t>
      </w:r>
      <w:proofErr w:type="gramStart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коли</w:t>
      </w:r>
      <w:proofErr w:type="gramEnd"/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поставлені у ньому питання вирішені і кореспонденту дано відповідь по суті.</w:t>
      </w:r>
    </w:p>
    <w:p w:rsidR="006A78FC" w:rsidRPr="00003416" w:rsidRDefault="006A78FC" w:rsidP="006A78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7. </w:t>
      </w:r>
      <w:r w:rsidRPr="000034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03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Особливості організації та проведення засідань виконавчого комітету </w:t>
      </w:r>
      <w:r w:rsidRPr="0000341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сільської</w:t>
      </w:r>
      <w:r w:rsidRPr="00003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003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ради</w:t>
      </w:r>
      <w:proofErr w:type="gramEnd"/>
      <w:r w:rsidRPr="00003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умовах карантину, надзвичайних ситуацій та/або надзвичайного стану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В умовах запровадження карантину, надзвичайної ситуації або надзвичайного стану, спричинених спалахами </w:t>
      </w:r>
      <w:proofErr w:type="gramStart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еп</w:t>
      </w:r>
      <w:proofErr w:type="gramEnd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ідемій та пандемій, що створюють загрозу життю і здоров'ю </w:t>
      </w:r>
      <w:r w:rsidRPr="00003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населення, та введення такого стану відповідно до законодавства на всій території України або окремих територіях засідання виконавчого комітету </w:t>
      </w:r>
      <w:r w:rsidRPr="00003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можуть проводитися в режимі відеоконференції/аудіо конференцій (дистанційне засідання). Організація дистанційних засідань та </w:t>
      </w:r>
      <w:proofErr w:type="gramStart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ічне забезпечення покладається на </w:t>
      </w:r>
      <w:r w:rsidRPr="00003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(секретаря) виконавчого комітету.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.  Порядок проведення дистанційних засідань повинен забезпечувати: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- можливість реалізації прав членів виконавчого комітету;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- ідентифікацію особи, яка бере участь у засіданні виконавчого комітету;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встановлення та фіксацію результатів голосування стосовно </w:t>
      </w:r>
      <w:proofErr w:type="gramStart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кожного</w:t>
      </w:r>
      <w:proofErr w:type="gramEnd"/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питання.</w:t>
      </w:r>
    </w:p>
    <w:p w:rsidR="006A78FC" w:rsidRPr="00003416" w:rsidRDefault="006A78FC" w:rsidP="006A78F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Інформування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дистанційне засідання доводиться до відома членів виконавчого комітету і населення не пізніш як за 24 години до його початку із зазначенням порядку денного.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дистанційне засідання з одночасним направленням проєктів рішень з супровідними документами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надсилається </w:t>
      </w:r>
      <w:r w:rsidRPr="0000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електронну адресу кожного члена виконавчого комітету. </w:t>
      </w:r>
    </w:p>
    <w:p w:rsidR="006A78FC" w:rsidRPr="00003416" w:rsidRDefault="006A78FC" w:rsidP="006A78FC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A78FC" w:rsidRDefault="006A78FC" w:rsidP="006A78FC">
      <w:pPr>
        <w:rPr>
          <w:lang w:val="uk-UA"/>
        </w:rPr>
      </w:pPr>
    </w:p>
    <w:p w:rsidR="006A78FC" w:rsidRDefault="006A78FC" w:rsidP="006A78FC">
      <w:pPr>
        <w:rPr>
          <w:lang w:val="uk-UA"/>
        </w:rPr>
      </w:pPr>
    </w:p>
    <w:p w:rsidR="006A78FC" w:rsidRDefault="006A78FC" w:rsidP="006A78FC">
      <w:pPr>
        <w:rPr>
          <w:lang w:val="uk-UA"/>
        </w:rPr>
      </w:pPr>
    </w:p>
    <w:p w:rsidR="006A78FC" w:rsidRDefault="006A78FC" w:rsidP="006A78FC">
      <w:pPr>
        <w:rPr>
          <w:lang w:val="uk-UA"/>
        </w:rPr>
      </w:pPr>
    </w:p>
    <w:p w:rsidR="006A78FC" w:rsidRDefault="006A78FC" w:rsidP="006A78FC">
      <w:pPr>
        <w:rPr>
          <w:lang w:val="uk-UA"/>
        </w:rPr>
      </w:pPr>
    </w:p>
    <w:p w:rsidR="00341E8B" w:rsidRPr="006A78FC" w:rsidRDefault="00341E8B">
      <w:pPr>
        <w:rPr>
          <w:lang w:val="uk-UA"/>
        </w:rPr>
      </w:pPr>
      <w:bookmarkStart w:id="0" w:name="_GoBack"/>
      <w:bookmarkEnd w:id="0"/>
    </w:p>
    <w:sectPr w:rsidR="00341E8B" w:rsidRPr="006A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C530F"/>
    <w:multiLevelType w:val="hybridMultilevel"/>
    <w:tmpl w:val="FABE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10"/>
    <w:rsid w:val="002D0510"/>
    <w:rsid w:val="00341E8B"/>
    <w:rsid w:val="006A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8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8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8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1900</Words>
  <Characters>10831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2021-04-20T06:41:00Z</dcterms:created>
  <dcterms:modified xsi:type="dcterms:W3CDTF">2021-04-20T06:41:00Z</dcterms:modified>
</cp:coreProperties>
</file>