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4F1" w:rsidRDefault="00FD24F1" w:rsidP="00FD24F1">
      <w:pPr>
        <w:suppressAutoHyphens w:val="0"/>
        <w:jc w:val="center"/>
        <w:rPr>
          <w:b/>
          <w:sz w:val="26"/>
          <w:szCs w:val="26"/>
          <w:lang w:val="uk-UA" w:eastAsia="ru-RU"/>
        </w:rPr>
      </w:pPr>
      <w:bookmarkStart w:id="0" w:name="_Hlk88479176"/>
    </w:p>
    <w:p w:rsidR="00427413" w:rsidRDefault="006C0EFC" w:rsidP="00427413">
      <w:pPr>
        <w:jc w:val="center"/>
        <w:textAlignment w:val="baseline"/>
        <w:rPr>
          <w:lang w:val="uk-UA" w:eastAsia="ru-RU"/>
        </w:rPr>
      </w:pPr>
      <w:r w:rsidRPr="006C0EFC">
        <w:rPr>
          <w:color w:val="2A2928"/>
          <w:sz w:val="28"/>
          <w:szCs w:val="28"/>
          <w:lang w:val="uk-UA" w:eastAsia="ru-RU"/>
        </w:rPr>
        <w:t xml:space="preserve">    </w:t>
      </w:r>
      <w:r w:rsidR="00427413" w:rsidRPr="00427413"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47640B65" wp14:editId="2D18F48F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7413" w:rsidRPr="00427413">
        <w:rPr>
          <w:lang w:val="uk-UA" w:eastAsia="ru-RU"/>
        </w:rPr>
        <w:t xml:space="preserve">                                 </w:t>
      </w:r>
    </w:p>
    <w:p w:rsidR="00427413" w:rsidRDefault="00427413" w:rsidP="00427413">
      <w:pPr>
        <w:jc w:val="center"/>
        <w:textAlignment w:val="baseline"/>
        <w:rPr>
          <w:lang w:val="uk-UA" w:eastAsia="ru-RU"/>
        </w:rPr>
      </w:pPr>
    </w:p>
    <w:p w:rsidR="00427413" w:rsidRDefault="00427413" w:rsidP="00427413">
      <w:pPr>
        <w:jc w:val="center"/>
        <w:textAlignment w:val="baseline"/>
        <w:rPr>
          <w:lang w:val="uk-UA" w:eastAsia="ru-RU"/>
        </w:rPr>
      </w:pPr>
    </w:p>
    <w:p w:rsidR="00427413" w:rsidRDefault="00427413" w:rsidP="00427413">
      <w:pPr>
        <w:jc w:val="center"/>
        <w:textAlignment w:val="baseline"/>
        <w:rPr>
          <w:lang w:val="uk-UA" w:eastAsia="ru-RU"/>
        </w:rPr>
      </w:pPr>
    </w:p>
    <w:p w:rsidR="00427413" w:rsidRDefault="00427413" w:rsidP="00427413">
      <w:pPr>
        <w:jc w:val="center"/>
        <w:textAlignment w:val="baseline"/>
        <w:rPr>
          <w:lang w:val="uk-UA" w:eastAsia="ru-RU"/>
        </w:rPr>
      </w:pP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427413">
        <w:rPr>
          <w:b/>
          <w:bCs/>
          <w:sz w:val="28"/>
          <w:szCs w:val="28"/>
          <w:lang w:eastAsia="ru-RU"/>
        </w:rPr>
        <w:t>УКРАЇНА</w:t>
      </w: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427413">
        <w:rPr>
          <w:sz w:val="28"/>
          <w:szCs w:val="28"/>
          <w:lang w:val="uk-UA" w:eastAsia="ru-RU"/>
        </w:rPr>
        <w:t> </w:t>
      </w:r>
      <w:proofErr w:type="spellStart"/>
      <w:r w:rsidRPr="00427413">
        <w:rPr>
          <w:sz w:val="28"/>
          <w:szCs w:val="28"/>
          <w:lang w:val="uk-UA" w:eastAsia="ru-RU"/>
        </w:rPr>
        <w:t>Синюхино-Брідська</w:t>
      </w:r>
      <w:proofErr w:type="spellEnd"/>
      <w:r w:rsidRPr="00427413">
        <w:rPr>
          <w:sz w:val="28"/>
          <w:szCs w:val="28"/>
          <w:lang w:val="uk-UA" w:eastAsia="ru-RU"/>
        </w:rPr>
        <w:t xml:space="preserve"> сільська рада </w:t>
      </w: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427413">
        <w:rPr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427413">
        <w:rPr>
          <w:b/>
          <w:bCs/>
          <w:sz w:val="28"/>
          <w:szCs w:val="28"/>
          <w:lang w:val="uk-UA" w:eastAsia="ru-RU"/>
        </w:rPr>
        <w:t>ХІІ</w:t>
      </w:r>
      <w:r w:rsidRPr="00427413">
        <w:rPr>
          <w:b/>
          <w:bCs/>
          <w:sz w:val="28"/>
          <w:szCs w:val="28"/>
          <w:lang w:eastAsia="ru-RU"/>
        </w:rPr>
        <w:t xml:space="preserve"> </w:t>
      </w:r>
      <w:proofErr w:type="spellStart"/>
      <w:r w:rsidRPr="00427413">
        <w:rPr>
          <w:b/>
          <w:bCs/>
          <w:sz w:val="28"/>
          <w:szCs w:val="28"/>
          <w:lang w:eastAsia="ru-RU"/>
        </w:rPr>
        <w:t>сесія</w:t>
      </w:r>
      <w:proofErr w:type="spellEnd"/>
      <w:r w:rsidRPr="00427413">
        <w:rPr>
          <w:b/>
          <w:bCs/>
          <w:sz w:val="28"/>
          <w:szCs w:val="28"/>
          <w:lang w:eastAsia="ru-RU"/>
        </w:rPr>
        <w:t> восьмого </w:t>
      </w:r>
      <w:proofErr w:type="spellStart"/>
      <w:r w:rsidRPr="00427413">
        <w:rPr>
          <w:b/>
          <w:bCs/>
          <w:sz w:val="28"/>
          <w:szCs w:val="28"/>
          <w:lang w:eastAsia="ru-RU"/>
        </w:rPr>
        <w:t>скликання</w:t>
      </w:r>
      <w:proofErr w:type="spellEnd"/>
      <w:r w:rsidRPr="00427413">
        <w:rPr>
          <w:sz w:val="28"/>
          <w:szCs w:val="28"/>
          <w:lang w:eastAsia="ru-RU"/>
        </w:rPr>
        <w:t> </w:t>
      </w: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427413">
        <w:rPr>
          <w:b/>
          <w:bCs/>
          <w:color w:val="365F91"/>
          <w:sz w:val="32"/>
          <w:szCs w:val="32"/>
          <w:lang w:eastAsia="ru-RU"/>
        </w:rPr>
        <w:t> </w:t>
      </w:r>
    </w:p>
    <w:p w:rsidR="00427413" w:rsidRPr="00427413" w:rsidRDefault="00427413" w:rsidP="00427413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427413">
        <w:rPr>
          <w:b/>
          <w:bCs/>
          <w:sz w:val="30"/>
          <w:szCs w:val="30"/>
          <w:lang w:eastAsia="ru-RU"/>
        </w:rPr>
        <w:t>Р І Ш Е Н </w:t>
      </w:r>
      <w:proofErr w:type="spellStart"/>
      <w:r w:rsidRPr="00427413">
        <w:rPr>
          <w:b/>
          <w:bCs/>
          <w:sz w:val="30"/>
          <w:szCs w:val="30"/>
          <w:lang w:eastAsia="ru-RU"/>
        </w:rPr>
        <w:t>Н</w:t>
      </w:r>
      <w:proofErr w:type="spellEnd"/>
      <w:r w:rsidRPr="00427413">
        <w:rPr>
          <w:b/>
          <w:bCs/>
          <w:sz w:val="30"/>
          <w:szCs w:val="30"/>
          <w:lang w:eastAsia="ru-RU"/>
        </w:rPr>
        <w:t> Я </w:t>
      </w:r>
    </w:p>
    <w:p w:rsidR="00427413" w:rsidRPr="00427413" w:rsidRDefault="00427413" w:rsidP="00427413">
      <w:pPr>
        <w:keepNext/>
        <w:tabs>
          <w:tab w:val="left" w:pos="7140"/>
        </w:tabs>
        <w:outlineLvl w:val="1"/>
        <w:rPr>
          <w:sz w:val="28"/>
          <w:szCs w:val="28"/>
          <w:lang w:val="uk-UA" w:eastAsia="ru-RU"/>
        </w:rPr>
      </w:pPr>
      <w:proofErr w:type="gramStart"/>
      <w:r w:rsidRPr="00427413">
        <w:rPr>
          <w:sz w:val="28"/>
          <w:szCs w:val="28"/>
          <w:lang w:eastAsia="ru-RU"/>
        </w:rPr>
        <w:t>2</w:t>
      </w:r>
      <w:r w:rsidRPr="00427413">
        <w:rPr>
          <w:sz w:val="28"/>
          <w:szCs w:val="28"/>
          <w:lang w:val="uk-UA" w:eastAsia="ru-RU"/>
        </w:rPr>
        <w:t>3</w:t>
      </w:r>
      <w:r w:rsidRPr="00427413">
        <w:rPr>
          <w:sz w:val="28"/>
          <w:szCs w:val="28"/>
          <w:lang w:eastAsia="ru-RU"/>
        </w:rPr>
        <w:t xml:space="preserve">  </w:t>
      </w:r>
      <w:r w:rsidRPr="00427413">
        <w:rPr>
          <w:sz w:val="28"/>
          <w:szCs w:val="28"/>
          <w:lang w:val="uk-UA" w:eastAsia="ru-RU"/>
        </w:rPr>
        <w:t>грудня</w:t>
      </w:r>
      <w:proofErr w:type="gramEnd"/>
      <w:r w:rsidRPr="00427413">
        <w:rPr>
          <w:sz w:val="28"/>
          <w:szCs w:val="28"/>
          <w:lang w:val="uk-UA" w:eastAsia="ru-RU"/>
        </w:rPr>
        <w:t xml:space="preserve"> </w:t>
      </w:r>
      <w:r w:rsidRPr="00427413">
        <w:rPr>
          <w:sz w:val="28"/>
          <w:szCs w:val="28"/>
          <w:lang w:eastAsia="ru-RU"/>
        </w:rPr>
        <w:t xml:space="preserve">2021 року </w:t>
      </w:r>
      <w:r w:rsidRPr="00427413">
        <w:rPr>
          <w:sz w:val="28"/>
          <w:szCs w:val="28"/>
          <w:lang w:val="uk-UA" w:eastAsia="ru-RU"/>
        </w:rPr>
        <w:t xml:space="preserve">                                                                                  </w:t>
      </w:r>
      <w:r w:rsidRPr="00427413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val="uk-UA" w:eastAsia="ru-RU"/>
        </w:rPr>
        <w:t>27</w:t>
      </w:r>
    </w:p>
    <w:p w:rsidR="006C0EFC" w:rsidRPr="006C0EFC" w:rsidRDefault="006C0EFC" w:rsidP="00427413">
      <w:pPr>
        <w:shd w:val="clear" w:color="auto" w:fill="FFFFFF"/>
        <w:suppressAutoHyphens w:val="0"/>
        <w:ind w:left="5664"/>
        <w:jc w:val="both"/>
        <w:outlineLvl w:val="0"/>
        <w:rPr>
          <w:rFonts w:eastAsia="Calibri"/>
          <w:sz w:val="16"/>
          <w:szCs w:val="16"/>
          <w:lang w:val="uk-UA" w:eastAsia="en-US"/>
        </w:rPr>
      </w:pPr>
    </w:p>
    <w:p w:rsidR="00F82742" w:rsidRDefault="00F82742" w:rsidP="00F82742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Про затвердження   робочого  проекту  </w:t>
      </w:r>
    </w:p>
    <w:p w:rsidR="00F82742" w:rsidRDefault="00F82742" w:rsidP="00F82742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та проектно-кошторисної  документації </w:t>
      </w:r>
    </w:p>
    <w:p w:rsidR="00F82742" w:rsidRDefault="00F82742" w:rsidP="00F82742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  об'єкту  «Капітальній ремонт дорожнього </w:t>
      </w:r>
    </w:p>
    <w:p w:rsidR="00F82742" w:rsidRDefault="00F82742" w:rsidP="00F82742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покриття  по вул. Садова в с. </w:t>
      </w:r>
      <w:proofErr w:type="spellStart"/>
      <w:r>
        <w:rPr>
          <w:bCs/>
          <w:sz w:val="28"/>
          <w:szCs w:val="28"/>
          <w:lang w:val="uk-UA" w:eastAsia="ru-RU"/>
        </w:rPr>
        <w:t>Лукашівка</w:t>
      </w:r>
      <w:proofErr w:type="spellEnd"/>
      <w:r>
        <w:rPr>
          <w:bCs/>
          <w:sz w:val="28"/>
          <w:szCs w:val="28"/>
          <w:lang w:val="uk-UA" w:eastAsia="ru-RU"/>
        </w:rPr>
        <w:t xml:space="preserve"> </w:t>
      </w:r>
    </w:p>
    <w:p w:rsidR="00F82742" w:rsidRDefault="00F82742" w:rsidP="00F82742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Первомайського району Миколаївської області»</w:t>
      </w:r>
    </w:p>
    <w:p w:rsidR="00F82742" w:rsidRDefault="00F82742" w:rsidP="00F82742">
      <w:pPr>
        <w:suppressAutoHyphens w:val="0"/>
        <w:spacing w:line="252" w:lineRule="auto"/>
        <w:rPr>
          <w:rFonts w:eastAsia="Calibri"/>
          <w:b/>
          <w:sz w:val="16"/>
          <w:szCs w:val="16"/>
          <w:lang w:val="uk-UA" w:eastAsia="en-US"/>
        </w:rPr>
      </w:pPr>
    </w:p>
    <w:p w:rsidR="00F82742" w:rsidRDefault="00F82742" w:rsidP="00F82742">
      <w:pPr>
        <w:suppressAutoHyphens w:val="0"/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Відповідно до ст. 26, 31 Закону України «Про місцеве самоврядування в Україні», розглянувши робочий проект та проектно-кошторисну документацію  по  об'єкту «Капітальній ремонт дорожнього покриття  по вул. Садова в с.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Первомайського району Миколаївської області», розроблену фізичною особою підприємцем Дейнеко Іван Вікторович, на  підставі позитивного експертного  звіту № 153-20Д від 12 жовтня  2020 року  експертної організації товариство  з обмеженою відповідальністю «Експертиза ЗО», враховуючи рекомендації постійної комісії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діяльності, сільська рада</w:t>
      </w:r>
    </w:p>
    <w:p w:rsidR="00F82742" w:rsidRDefault="00F82742" w:rsidP="00F82742">
      <w:pPr>
        <w:suppressAutoHyphens w:val="0"/>
        <w:ind w:firstLine="708"/>
        <w:jc w:val="both"/>
        <w:rPr>
          <w:rFonts w:eastAsia="Calibri"/>
          <w:sz w:val="16"/>
          <w:szCs w:val="16"/>
          <w:lang w:val="uk-UA" w:eastAsia="en-US"/>
        </w:rPr>
      </w:pPr>
    </w:p>
    <w:p w:rsidR="00F82742" w:rsidRDefault="00F82742" w:rsidP="00F82742">
      <w:pPr>
        <w:suppressAutoHyphens w:val="0"/>
        <w:spacing w:after="200"/>
        <w:jc w:val="both"/>
        <w:rPr>
          <w:rFonts w:eastAsia="Calibri"/>
          <w:b/>
          <w:sz w:val="27"/>
          <w:szCs w:val="27"/>
          <w:lang w:val="uk-UA" w:eastAsia="en-US"/>
        </w:rPr>
      </w:pPr>
      <w:r>
        <w:rPr>
          <w:rFonts w:eastAsia="Calibri"/>
          <w:b/>
          <w:sz w:val="27"/>
          <w:szCs w:val="27"/>
          <w:lang w:val="uk-UA" w:eastAsia="en-US"/>
        </w:rPr>
        <w:t xml:space="preserve">ВИРІШИЛА: </w:t>
      </w:r>
    </w:p>
    <w:p w:rsidR="00F82742" w:rsidRDefault="00F82742" w:rsidP="00F82742">
      <w:pPr>
        <w:suppressAutoHyphens w:val="0"/>
        <w:spacing w:after="160"/>
        <w:ind w:firstLine="502"/>
        <w:contextualSpacing/>
        <w:jc w:val="both"/>
        <w:rPr>
          <w:rFonts w:eastAsia="Calibri"/>
          <w:sz w:val="28"/>
          <w:szCs w:val="28"/>
          <w:lang w:val="uk-UA" w:eastAsia="ru-RU"/>
        </w:rPr>
      </w:pPr>
      <w:r>
        <w:rPr>
          <w:rFonts w:eastAsia="Calibri"/>
          <w:sz w:val="28"/>
          <w:szCs w:val="28"/>
          <w:lang w:val="uk-UA" w:eastAsia="ru-RU"/>
        </w:rPr>
        <w:t xml:space="preserve">1. Затвердити робочий  проект  та проектно-кошторисну документацію  по  об'єкту «Капітальній ремонт дорожнього покриття  по вул. Садова в               с. </w:t>
      </w:r>
      <w:proofErr w:type="spellStart"/>
      <w:r>
        <w:rPr>
          <w:rFonts w:eastAsia="Calibri"/>
          <w:sz w:val="28"/>
          <w:szCs w:val="28"/>
          <w:lang w:val="uk-UA" w:eastAsia="ru-RU"/>
        </w:rPr>
        <w:t>Лукашівка</w:t>
      </w:r>
      <w:proofErr w:type="spellEnd"/>
      <w:r>
        <w:rPr>
          <w:rFonts w:eastAsia="Calibri"/>
          <w:sz w:val="28"/>
          <w:szCs w:val="28"/>
          <w:lang w:val="uk-UA" w:eastAsia="ru-RU"/>
        </w:rPr>
        <w:t xml:space="preserve"> Первомайського району Миколаївської області» загальною кошторисною вартістю будівництва  1 512 683 (один мільйон п’ятсот дванадцять тисяч шістсот вісімдесят три) гривні.</w:t>
      </w:r>
      <w:bookmarkStart w:id="1" w:name="_GoBack"/>
      <w:bookmarkEnd w:id="1"/>
    </w:p>
    <w:p w:rsidR="00F82742" w:rsidRDefault="00F82742" w:rsidP="00F82742">
      <w:pPr>
        <w:suppressAutoHyphens w:val="0"/>
        <w:spacing w:after="160"/>
        <w:ind w:firstLine="502"/>
        <w:contextualSpacing/>
        <w:jc w:val="both"/>
        <w:rPr>
          <w:rFonts w:eastAsia="Calibri"/>
          <w:sz w:val="16"/>
          <w:szCs w:val="16"/>
          <w:lang w:val="uk-UA" w:eastAsia="en-US"/>
        </w:rPr>
      </w:pPr>
    </w:p>
    <w:p w:rsidR="00F82742" w:rsidRDefault="00F82742" w:rsidP="00F82742">
      <w:pPr>
        <w:suppressAutoHyphens w:val="0"/>
        <w:ind w:firstLine="502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2. Контроль  за  виконанням  цього  рішення  покласти на постійну комісію сільської ради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F82742" w:rsidRDefault="00F82742" w:rsidP="00F82742">
      <w:pPr>
        <w:suppressAutoHyphens w:val="0"/>
        <w:rPr>
          <w:rFonts w:eastAsia="Calibri"/>
          <w:sz w:val="16"/>
          <w:szCs w:val="16"/>
          <w:lang w:val="uk-UA" w:eastAsia="en-US"/>
        </w:rPr>
      </w:pPr>
    </w:p>
    <w:p w:rsidR="00F82742" w:rsidRDefault="00F82742" w:rsidP="00F82742">
      <w:pPr>
        <w:suppressAutoHyphens w:val="0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Сільський голова                                                                      Олександр ЗУБКО</w:t>
      </w:r>
    </w:p>
    <w:p w:rsidR="006C0EFC" w:rsidRPr="006C0EFC" w:rsidRDefault="006C0EFC" w:rsidP="006C0EFC">
      <w:pPr>
        <w:suppressAutoHyphens w:val="0"/>
        <w:spacing w:line="254" w:lineRule="auto"/>
        <w:ind w:firstLine="502"/>
        <w:jc w:val="both"/>
        <w:rPr>
          <w:rFonts w:eastAsia="Calibri"/>
          <w:sz w:val="27"/>
          <w:szCs w:val="27"/>
          <w:lang w:val="uk-UA" w:eastAsia="en-US"/>
        </w:rPr>
      </w:pPr>
    </w:p>
    <w:p w:rsidR="006C0EFC" w:rsidRPr="006C0EFC" w:rsidRDefault="006C0EFC" w:rsidP="006C0EFC">
      <w:pPr>
        <w:suppressAutoHyphens w:val="0"/>
        <w:rPr>
          <w:rFonts w:ascii="Calibri" w:eastAsia="Calibri" w:hAnsi="Calibri"/>
          <w:lang w:val="uk-UA" w:eastAsia="en-US"/>
        </w:rPr>
      </w:pPr>
    </w:p>
    <w:p w:rsidR="006C0EFC" w:rsidRPr="006C0EFC" w:rsidRDefault="006C0EFC" w:rsidP="006C0EFC">
      <w:pPr>
        <w:shd w:val="clear" w:color="auto" w:fill="FFFFFF"/>
        <w:suppressAutoHyphens w:val="0"/>
        <w:jc w:val="both"/>
        <w:rPr>
          <w:b/>
          <w:sz w:val="28"/>
          <w:szCs w:val="28"/>
          <w:lang w:val="uk-UA" w:eastAsia="ru-RU"/>
        </w:rPr>
      </w:pPr>
    </w:p>
    <w:bookmarkEnd w:id="0"/>
    <w:p w:rsidR="006D1A41" w:rsidRDefault="006D1A41"/>
    <w:sectPr w:rsidR="006D1A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1F"/>
    <w:rsid w:val="000776FF"/>
    <w:rsid w:val="00131053"/>
    <w:rsid w:val="002443E4"/>
    <w:rsid w:val="003373F1"/>
    <w:rsid w:val="00427413"/>
    <w:rsid w:val="006C0EFC"/>
    <w:rsid w:val="006D1A41"/>
    <w:rsid w:val="007D1D71"/>
    <w:rsid w:val="00A35047"/>
    <w:rsid w:val="00D53D9B"/>
    <w:rsid w:val="00DF101F"/>
    <w:rsid w:val="00F51EE7"/>
    <w:rsid w:val="00F82742"/>
    <w:rsid w:val="00F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F876C-926F-452F-99C4-9A94D326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4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4F1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51E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5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10</cp:revision>
  <dcterms:created xsi:type="dcterms:W3CDTF">2021-12-22T08:13:00Z</dcterms:created>
  <dcterms:modified xsi:type="dcterms:W3CDTF">2022-01-04T12:24:00Z</dcterms:modified>
</cp:coreProperties>
</file>