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4FD" w:rsidRPr="009733B7" w:rsidRDefault="004F74FD" w:rsidP="00AF4697">
      <w:pPr>
        <w:pStyle w:val="Subtitle"/>
        <w:rPr>
          <w:b w:val="0"/>
          <w:noProof/>
          <w:sz w:val="32"/>
        </w:rPr>
      </w:pPr>
      <w:r w:rsidRPr="009733B7">
        <w:rPr>
          <w:rFonts w:ascii="MS Sans Serif" w:hAnsi="MS Sans Serif"/>
          <w:b w:val="0"/>
          <w:noProof/>
          <w:sz w:val="16"/>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TSIGN" style="width:39.75pt;height:55.5pt;visibility:visible">
            <v:imagedata r:id="rId6" o:title="" grayscale="t" bilevel="t"/>
          </v:shape>
        </w:pict>
      </w:r>
    </w:p>
    <w:p w:rsidR="004F74FD" w:rsidRPr="009733B7" w:rsidRDefault="004F74FD" w:rsidP="00AF4697">
      <w:pPr>
        <w:pStyle w:val="Title"/>
        <w:rPr>
          <w:b w:val="0"/>
          <w:sz w:val="32"/>
        </w:rPr>
      </w:pPr>
      <w:r w:rsidRPr="009733B7">
        <w:rPr>
          <w:b w:val="0"/>
          <w:sz w:val="32"/>
        </w:rPr>
        <w:t>УКРАЇНА</w:t>
      </w:r>
    </w:p>
    <w:p w:rsidR="004F74FD" w:rsidRPr="009733B7" w:rsidRDefault="004F74FD" w:rsidP="00AF4697">
      <w:pPr>
        <w:pStyle w:val="Subtitle"/>
        <w:rPr>
          <w:b w:val="0"/>
          <w:sz w:val="28"/>
        </w:rPr>
      </w:pPr>
      <w:r w:rsidRPr="009733B7">
        <w:rPr>
          <w:b w:val="0"/>
          <w:sz w:val="28"/>
        </w:rPr>
        <w:t>Синюхино</w:t>
      </w:r>
      <w:r w:rsidRPr="009733B7">
        <w:rPr>
          <w:b w:val="0"/>
          <w:sz w:val="28"/>
          <w:lang w:val="ru-RU"/>
        </w:rPr>
        <w:t>-</w:t>
      </w:r>
      <w:r w:rsidRPr="009733B7">
        <w:rPr>
          <w:b w:val="0"/>
          <w:sz w:val="28"/>
        </w:rPr>
        <w:t>Брідська сільська рада</w:t>
      </w:r>
    </w:p>
    <w:p w:rsidR="004F74FD" w:rsidRPr="009733B7" w:rsidRDefault="004F74FD" w:rsidP="00AF4697">
      <w:pPr>
        <w:pStyle w:val="Subtitle"/>
        <w:rPr>
          <w:b w:val="0"/>
          <w:sz w:val="28"/>
        </w:rPr>
      </w:pPr>
      <w:r w:rsidRPr="009733B7">
        <w:rPr>
          <w:b w:val="0"/>
          <w:sz w:val="28"/>
        </w:rPr>
        <w:t>Первомайського району Миколаївської області</w:t>
      </w:r>
    </w:p>
    <w:p w:rsidR="004F74FD" w:rsidRDefault="004F74FD" w:rsidP="00AF4697">
      <w:pPr>
        <w:pStyle w:val="Subtitle"/>
        <w:rPr>
          <w:sz w:val="28"/>
        </w:rPr>
      </w:pPr>
    </w:p>
    <w:p w:rsidR="004F74FD" w:rsidRDefault="004F74FD" w:rsidP="00AF4697">
      <w:pPr>
        <w:pStyle w:val="Subtitle"/>
        <w:rPr>
          <w:sz w:val="28"/>
        </w:rPr>
      </w:pPr>
      <w:r>
        <w:rPr>
          <w:sz w:val="28"/>
        </w:rPr>
        <w:t>Р О З П О Р Я Д Ж Е Н Н Я</w:t>
      </w:r>
    </w:p>
    <w:p w:rsidR="004F74FD" w:rsidRDefault="004F74FD" w:rsidP="00AF4697">
      <w:pPr>
        <w:pStyle w:val="Subtitle"/>
        <w:rPr>
          <w:sz w:val="28"/>
          <w:lang w:val="ru-RU"/>
        </w:rPr>
      </w:pPr>
    </w:p>
    <w:p w:rsidR="004F74FD" w:rsidRPr="003F499B" w:rsidRDefault="004F74FD" w:rsidP="00AF4697">
      <w:pPr>
        <w:pStyle w:val="Subtitle"/>
        <w:jc w:val="left"/>
        <w:rPr>
          <w:b w:val="0"/>
          <w:sz w:val="28"/>
          <w:szCs w:val="28"/>
        </w:rPr>
      </w:pPr>
      <w:r>
        <w:rPr>
          <w:b w:val="0"/>
          <w:sz w:val="28"/>
          <w:szCs w:val="28"/>
        </w:rPr>
        <w:t>22 квітня</w:t>
      </w:r>
      <w:r w:rsidRPr="003F499B">
        <w:rPr>
          <w:b w:val="0"/>
          <w:sz w:val="28"/>
          <w:szCs w:val="28"/>
          <w:lang w:val="ru-RU"/>
        </w:rPr>
        <w:t xml:space="preserve"> </w:t>
      </w:r>
      <w:r w:rsidRPr="003F499B">
        <w:rPr>
          <w:b w:val="0"/>
          <w:sz w:val="28"/>
          <w:szCs w:val="28"/>
        </w:rPr>
        <w:t>20</w:t>
      </w:r>
      <w:r w:rsidRPr="003F499B">
        <w:rPr>
          <w:b w:val="0"/>
          <w:sz w:val="28"/>
          <w:szCs w:val="28"/>
          <w:lang w:val="ru-RU"/>
        </w:rPr>
        <w:t xml:space="preserve">21 </w:t>
      </w:r>
      <w:r w:rsidRPr="003F499B">
        <w:rPr>
          <w:b w:val="0"/>
          <w:sz w:val="28"/>
          <w:szCs w:val="28"/>
        </w:rPr>
        <w:t xml:space="preserve">року            </w:t>
      </w:r>
      <w:r>
        <w:rPr>
          <w:b w:val="0"/>
          <w:sz w:val="28"/>
          <w:szCs w:val="28"/>
        </w:rPr>
        <w:t xml:space="preserve">  </w:t>
      </w:r>
      <w:r w:rsidRPr="003F499B">
        <w:rPr>
          <w:b w:val="0"/>
          <w:sz w:val="28"/>
          <w:szCs w:val="28"/>
        </w:rPr>
        <w:t xml:space="preserve">  село Синюхин Брід                                    №</w:t>
      </w:r>
      <w:r>
        <w:rPr>
          <w:b w:val="0"/>
          <w:sz w:val="28"/>
          <w:szCs w:val="28"/>
          <w:lang w:val="ru-RU"/>
        </w:rPr>
        <w:t xml:space="preserve">  35</w:t>
      </w:r>
      <w:r w:rsidRPr="003F499B">
        <w:rPr>
          <w:b w:val="0"/>
          <w:sz w:val="28"/>
          <w:szCs w:val="28"/>
          <w:lang w:val="ru-RU"/>
        </w:rPr>
        <w:t>-р</w:t>
      </w:r>
    </w:p>
    <w:p w:rsidR="004F74FD" w:rsidRPr="003F499B" w:rsidRDefault="004F74FD" w:rsidP="00AF4697">
      <w:pPr>
        <w:pStyle w:val="Subtitle"/>
        <w:jc w:val="both"/>
        <w:rPr>
          <w:b w:val="0"/>
          <w:sz w:val="28"/>
          <w:szCs w:val="28"/>
        </w:rPr>
      </w:pPr>
    </w:p>
    <w:p w:rsidR="004F74FD" w:rsidRPr="003F499B" w:rsidRDefault="004F74FD" w:rsidP="00F1504B">
      <w:pPr>
        <w:spacing w:after="0" w:line="240" w:lineRule="auto"/>
        <w:jc w:val="center"/>
        <w:rPr>
          <w:rFonts w:ascii="Times New Roman" w:hAnsi="Times New Roman"/>
          <w:sz w:val="28"/>
          <w:szCs w:val="28"/>
        </w:rPr>
      </w:pPr>
    </w:p>
    <w:tbl>
      <w:tblPr>
        <w:tblW w:w="0" w:type="auto"/>
        <w:tblLook w:val="01E0"/>
      </w:tblPr>
      <w:tblGrid>
        <w:gridCol w:w="5002"/>
      </w:tblGrid>
      <w:tr w:rsidR="004F74FD" w:rsidRPr="003F499B" w:rsidTr="007D791D">
        <w:trPr>
          <w:trHeight w:val="1348"/>
        </w:trPr>
        <w:tc>
          <w:tcPr>
            <w:tcW w:w="5002" w:type="dxa"/>
          </w:tcPr>
          <w:p w:rsidR="004F74FD" w:rsidRPr="007D791D" w:rsidRDefault="004F74FD" w:rsidP="007D791D">
            <w:pPr>
              <w:spacing w:after="0" w:line="240" w:lineRule="auto"/>
              <w:jc w:val="both"/>
              <w:rPr>
                <w:rFonts w:ascii="Times New Roman" w:hAnsi="Times New Roman"/>
                <w:sz w:val="28"/>
                <w:szCs w:val="28"/>
              </w:rPr>
            </w:pPr>
            <w:r w:rsidRPr="007D791D">
              <w:rPr>
                <w:rFonts w:ascii="Times New Roman" w:hAnsi="Times New Roman"/>
                <w:b/>
                <w:sz w:val="28"/>
                <w:szCs w:val="28"/>
              </w:rPr>
              <w:t>Про затвердження Положення територіальної громади Синюхино-Брідської ланки територіальної підсистеми єдиної державної системи цивільного захисту</w:t>
            </w:r>
          </w:p>
        </w:tc>
      </w:tr>
    </w:tbl>
    <w:p w:rsidR="004F74FD" w:rsidRPr="003F499B" w:rsidRDefault="004F74FD" w:rsidP="00F1504B">
      <w:pPr>
        <w:spacing w:after="0" w:line="240" w:lineRule="auto"/>
        <w:jc w:val="center"/>
        <w:rPr>
          <w:rFonts w:ascii="Times New Roman" w:hAnsi="Times New Roman"/>
          <w:sz w:val="28"/>
          <w:szCs w:val="28"/>
        </w:rPr>
      </w:pPr>
    </w:p>
    <w:p w:rsidR="004F74FD" w:rsidRPr="003F499B" w:rsidRDefault="004F74FD" w:rsidP="003F499B">
      <w:pPr>
        <w:spacing w:after="0" w:line="240" w:lineRule="auto"/>
        <w:jc w:val="both"/>
        <w:rPr>
          <w:rFonts w:ascii="Times New Roman" w:hAnsi="Times New Roman"/>
          <w:sz w:val="28"/>
          <w:szCs w:val="28"/>
        </w:rPr>
      </w:pPr>
      <w:r w:rsidRPr="003F499B">
        <w:rPr>
          <w:rFonts w:ascii="Times New Roman" w:hAnsi="Times New Roman"/>
          <w:b/>
          <w:sz w:val="28"/>
          <w:szCs w:val="28"/>
        </w:rPr>
        <w:t xml:space="preserve">               </w:t>
      </w:r>
      <w:r w:rsidRPr="003F499B">
        <w:rPr>
          <w:rFonts w:ascii="Times New Roman" w:hAnsi="Times New Roman"/>
          <w:bCs/>
          <w:iCs/>
          <w:color w:val="333333"/>
          <w:sz w:val="28"/>
          <w:szCs w:val="28"/>
        </w:rPr>
        <w:t>З метою реалізації заходів цивільного захисту, визначення складу органів управління та сил цивільного захисту, планування їх діяльності щодо ефективного захисту населення і територій у разі загрози виникнення або при виникненні надзвичайних ситуацій, порядку виконання завдань з організації взаємодії між органами управління та силами цивільного захисту, відповідно до пунктів 3 та 4 статті 10 Кодексу цивільного захисту України, Положення про єдину держа</w:t>
      </w:r>
      <w:r>
        <w:rPr>
          <w:rFonts w:ascii="Times New Roman" w:hAnsi="Times New Roman"/>
          <w:bCs/>
          <w:iCs/>
          <w:color w:val="333333"/>
          <w:sz w:val="28"/>
          <w:szCs w:val="28"/>
        </w:rPr>
        <w:t xml:space="preserve">вну систему цивільного захисту, затвердженого </w:t>
      </w:r>
      <w:r w:rsidRPr="003F499B">
        <w:rPr>
          <w:rFonts w:ascii="Times New Roman" w:hAnsi="Times New Roman"/>
          <w:bCs/>
          <w:iCs/>
          <w:color w:val="333333"/>
          <w:sz w:val="28"/>
          <w:szCs w:val="28"/>
        </w:rPr>
        <w:t>постанов</w:t>
      </w:r>
      <w:r>
        <w:rPr>
          <w:rFonts w:ascii="Times New Roman" w:hAnsi="Times New Roman"/>
          <w:bCs/>
          <w:iCs/>
          <w:color w:val="333333"/>
          <w:sz w:val="28"/>
          <w:szCs w:val="28"/>
        </w:rPr>
        <w:t>ою</w:t>
      </w:r>
      <w:r w:rsidRPr="003F499B">
        <w:rPr>
          <w:rFonts w:ascii="Times New Roman" w:hAnsi="Times New Roman"/>
          <w:bCs/>
          <w:iCs/>
          <w:color w:val="333333"/>
          <w:sz w:val="28"/>
          <w:szCs w:val="28"/>
        </w:rPr>
        <w:t xml:space="preserve"> Кабінету Міністрів України від 09.01.2014 № 11, керуючись пунктом 3 частини першої статті 36 Закону України «Про місцеве самоврядування в Україні»:</w:t>
      </w:r>
    </w:p>
    <w:p w:rsidR="004F74FD" w:rsidRPr="003F499B" w:rsidRDefault="004F74FD" w:rsidP="00AF4697">
      <w:pPr>
        <w:tabs>
          <w:tab w:val="left" w:pos="2985"/>
        </w:tabs>
        <w:spacing w:after="0" w:line="240" w:lineRule="auto"/>
        <w:ind w:left="-426" w:hanging="283"/>
        <w:rPr>
          <w:rFonts w:ascii="Times New Roman" w:hAnsi="Times New Roman"/>
          <w:sz w:val="28"/>
          <w:szCs w:val="28"/>
        </w:rPr>
      </w:pPr>
    </w:p>
    <w:p w:rsidR="004F74FD" w:rsidRPr="003F499B" w:rsidRDefault="004F74FD" w:rsidP="005567C4">
      <w:pPr>
        <w:spacing w:after="0" w:line="240" w:lineRule="auto"/>
        <w:jc w:val="both"/>
        <w:rPr>
          <w:rFonts w:ascii="Times New Roman" w:hAnsi="Times New Roman"/>
          <w:sz w:val="28"/>
          <w:szCs w:val="28"/>
        </w:rPr>
      </w:pPr>
      <w:r w:rsidRPr="003F499B">
        <w:rPr>
          <w:rFonts w:ascii="Times New Roman" w:hAnsi="Times New Roman"/>
          <w:b/>
          <w:bCs/>
          <w:i/>
          <w:iCs/>
          <w:color w:val="333333"/>
          <w:sz w:val="28"/>
          <w:szCs w:val="28"/>
        </w:rPr>
        <w:t> </w:t>
      </w:r>
      <w:r w:rsidRPr="003F499B">
        <w:rPr>
          <w:rFonts w:ascii="Times New Roman" w:hAnsi="Times New Roman"/>
          <w:bCs/>
          <w:iCs/>
          <w:color w:val="333333"/>
          <w:sz w:val="28"/>
          <w:szCs w:val="28"/>
        </w:rPr>
        <w:tab/>
        <w:t xml:space="preserve">1. Затвердити Положення територіальної громади </w:t>
      </w:r>
      <w:r w:rsidRPr="003F499B">
        <w:rPr>
          <w:rFonts w:ascii="Times New Roman" w:hAnsi="Times New Roman"/>
          <w:sz w:val="28"/>
          <w:szCs w:val="28"/>
        </w:rPr>
        <w:t xml:space="preserve">Синюхино-Брідську </w:t>
      </w:r>
      <w:r w:rsidRPr="003F499B">
        <w:rPr>
          <w:rFonts w:ascii="Times New Roman" w:hAnsi="Times New Roman"/>
          <w:bCs/>
          <w:iCs/>
          <w:color w:val="333333"/>
          <w:sz w:val="28"/>
          <w:szCs w:val="28"/>
        </w:rPr>
        <w:t>ланки територіальної підсистеми єдиної державної системи цивільного захисту, що додається.</w:t>
      </w:r>
    </w:p>
    <w:p w:rsidR="004F74FD" w:rsidRPr="003F499B" w:rsidRDefault="004F74FD" w:rsidP="005567C4">
      <w:pPr>
        <w:shd w:val="clear" w:color="auto" w:fill="FFFFFF"/>
        <w:spacing w:before="150" w:after="150" w:line="240" w:lineRule="auto"/>
        <w:jc w:val="both"/>
        <w:outlineLvl w:val="4"/>
        <w:rPr>
          <w:rFonts w:ascii="Times New Roman" w:hAnsi="Times New Roman"/>
          <w:b/>
          <w:bCs/>
          <w:iCs/>
          <w:color w:val="333333"/>
          <w:sz w:val="28"/>
          <w:szCs w:val="28"/>
        </w:rPr>
      </w:pPr>
      <w:r w:rsidRPr="003F499B">
        <w:rPr>
          <w:rFonts w:ascii="Times New Roman" w:hAnsi="Times New Roman"/>
          <w:b/>
          <w:bCs/>
          <w:i/>
          <w:iCs/>
          <w:color w:val="333333"/>
          <w:sz w:val="28"/>
          <w:szCs w:val="28"/>
        </w:rPr>
        <w:tab/>
      </w:r>
      <w:r w:rsidRPr="003F499B">
        <w:rPr>
          <w:rFonts w:ascii="Times New Roman" w:hAnsi="Times New Roman"/>
          <w:bCs/>
          <w:iCs/>
          <w:color w:val="333333"/>
          <w:sz w:val="28"/>
          <w:szCs w:val="28"/>
        </w:rPr>
        <w:t>2</w:t>
      </w:r>
      <w:r w:rsidRPr="003F499B">
        <w:rPr>
          <w:rFonts w:ascii="Times New Roman" w:hAnsi="Times New Roman"/>
          <w:b/>
          <w:bCs/>
          <w:iCs/>
          <w:color w:val="333333"/>
          <w:sz w:val="28"/>
          <w:szCs w:val="28"/>
        </w:rPr>
        <w:t xml:space="preserve">. </w:t>
      </w:r>
      <w:r w:rsidRPr="003F499B">
        <w:rPr>
          <w:rFonts w:ascii="Times New Roman" w:hAnsi="Times New Roman"/>
          <w:bCs/>
          <w:iCs/>
          <w:color w:val="333333"/>
          <w:sz w:val="28"/>
          <w:szCs w:val="28"/>
        </w:rPr>
        <w:t>Виконавчому комітету</w:t>
      </w:r>
      <w:r w:rsidRPr="003F499B">
        <w:rPr>
          <w:rFonts w:ascii="Times New Roman" w:hAnsi="Times New Roman"/>
          <w:b/>
          <w:bCs/>
          <w:iCs/>
          <w:color w:val="333333"/>
          <w:sz w:val="28"/>
          <w:szCs w:val="28"/>
        </w:rPr>
        <w:t>,</w:t>
      </w:r>
      <w:r w:rsidRPr="003F499B">
        <w:rPr>
          <w:rFonts w:ascii="Times New Roman" w:hAnsi="Times New Roman"/>
          <w:bCs/>
          <w:iCs/>
          <w:color w:val="333333"/>
          <w:sz w:val="28"/>
          <w:szCs w:val="28"/>
        </w:rPr>
        <w:t xml:space="preserve"> структурним підрозділам</w:t>
      </w:r>
      <w:r w:rsidRPr="003F499B">
        <w:rPr>
          <w:rFonts w:ascii="Times New Roman" w:hAnsi="Times New Roman"/>
          <w:sz w:val="28"/>
          <w:szCs w:val="28"/>
        </w:rPr>
        <w:t xml:space="preserve"> </w:t>
      </w:r>
      <w:r w:rsidRPr="003F499B">
        <w:rPr>
          <w:rFonts w:ascii="Times New Roman" w:hAnsi="Times New Roman"/>
          <w:bCs/>
          <w:iCs/>
          <w:color w:val="333333"/>
          <w:sz w:val="28"/>
          <w:szCs w:val="28"/>
        </w:rPr>
        <w:t xml:space="preserve">територіальної громади та підпорядкованим  підприємствам </w:t>
      </w:r>
      <w:r w:rsidRPr="003F499B">
        <w:rPr>
          <w:rFonts w:ascii="Times New Roman" w:hAnsi="Times New Roman"/>
          <w:sz w:val="28"/>
          <w:szCs w:val="28"/>
        </w:rPr>
        <w:t xml:space="preserve">Синюхино-Брідської </w:t>
      </w:r>
      <w:r w:rsidRPr="003F499B">
        <w:rPr>
          <w:rFonts w:ascii="Times New Roman" w:hAnsi="Times New Roman"/>
          <w:bCs/>
          <w:iCs/>
          <w:color w:val="333333"/>
          <w:sz w:val="28"/>
          <w:szCs w:val="28"/>
        </w:rPr>
        <w:t>сільської ради забезпечити реалізацію Положення, затвердженого цим розпорядженням.</w:t>
      </w:r>
    </w:p>
    <w:p w:rsidR="004F74FD" w:rsidRPr="003F499B" w:rsidRDefault="004F74FD" w:rsidP="005567C4">
      <w:pPr>
        <w:spacing w:after="0" w:line="240" w:lineRule="auto"/>
        <w:jc w:val="both"/>
        <w:rPr>
          <w:rFonts w:ascii="Times New Roman" w:hAnsi="Times New Roman"/>
          <w:sz w:val="28"/>
          <w:szCs w:val="28"/>
        </w:rPr>
      </w:pPr>
      <w:r w:rsidRPr="003F499B">
        <w:rPr>
          <w:rFonts w:ascii="Times New Roman" w:hAnsi="Times New Roman"/>
          <w:b/>
          <w:sz w:val="28"/>
          <w:szCs w:val="28"/>
        </w:rPr>
        <w:tab/>
      </w:r>
      <w:r w:rsidRPr="003F499B">
        <w:rPr>
          <w:rFonts w:ascii="Times New Roman" w:hAnsi="Times New Roman"/>
          <w:sz w:val="28"/>
          <w:szCs w:val="28"/>
        </w:rPr>
        <w:t xml:space="preserve">3. Контроль за виконанням цього </w:t>
      </w:r>
      <w:r w:rsidRPr="003F499B">
        <w:rPr>
          <w:rFonts w:ascii="Times New Roman" w:hAnsi="Times New Roman"/>
          <w:bCs/>
          <w:iCs/>
          <w:color w:val="333333"/>
          <w:sz w:val="28"/>
          <w:szCs w:val="28"/>
        </w:rPr>
        <w:t>розпорядження</w:t>
      </w:r>
      <w:r w:rsidRPr="003F499B">
        <w:rPr>
          <w:rFonts w:ascii="Times New Roman" w:hAnsi="Times New Roman"/>
          <w:sz w:val="28"/>
          <w:szCs w:val="28"/>
        </w:rPr>
        <w:t xml:space="preserve"> залишаю за собою</w:t>
      </w:r>
    </w:p>
    <w:p w:rsidR="004F74FD" w:rsidRPr="003F499B" w:rsidRDefault="004F74FD" w:rsidP="00AF4697">
      <w:pPr>
        <w:spacing w:after="0" w:line="240" w:lineRule="auto"/>
        <w:ind w:left="-426" w:hanging="283"/>
        <w:jc w:val="both"/>
        <w:rPr>
          <w:rFonts w:ascii="Times New Roman" w:hAnsi="Times New Roman"/>
          <w:sz w:val="28"/>
          <w:szCs w:val="28"/>
        </w:rPr>
      </w:pPr>
    </w:p>
    <w:p w:rsidR="004F74FD" w:rsidRDefault="004F74FD" w:rsidP="003F499B">
      <w:pPr>
        <w:shd w:val="clear" w:color="auto" w:fill="FFFFFF"/>
        <w:spacing w:before="150" w:after="150" w:line="240" w:lineRule="auto"/>
        <w:ind w:left="-426" w:hanging="283"/>
        <w:jc w:val="both"/>
        <w:outlineLvl w:val="4"/>
        <w:rPr>
          <w:rFonts w:ascii="Times New Roman" w:hAnsi="Times New Roman"/>
          <w:b/>
          <w:sz w:val="28"/>
          <w:szCs w:val="28"/>
        </w:rPr>
      </w:pPr>
      <w:r w:rsidRPr="003F499B">
        <w:rPr>
          <w:rFonts w:ascii="Times New Roman" w:hAnsi="Times New Roman"/>
          <w:b/>
          <w:bCs/>
          <w:i/>
          <w:iCs/>
          <w:color w:val="333333"/>
          <w:sz w:val="28"/>
          <w:szCs w:val="28"/>
        </w:rPr>
        <w:tab/>
      </w:r>
      <w:r>
        <w:rPr>
          <w:rFonts w:ascii="Times New Roman" w:hAnsi="Times New Roman"/>
          <w:b/>
          <w:sz w:val="28"/>
          <w:szCs w:val="28"/>
        </w:rPr>
        <w:t xml:space="preserve">                </w:t>
      </w:r>
    </w:p>
    <w:p w:rsidR="004F74FD" w:rsidRPr="003F499B" w:rsidRDefault="004F74FD" w:rsidP="003F499B">
      <w:pPr>
        <w:shd w:val="clear" w:color="auto" w:fill="FFFFFF"/>
        <w:spacing w:before="150" w:after="150" w:line="240" w:lineRule="auto"/>
        <w:ind w:left="282" w:firstLine="426"/>
        <w:jc w:val="both"/>
        <w:outlineLvl w:val="4"/>
        <w:rPr>
          <w:rFonts w:ascii="Times New Roman" w:hAnsi="Times New Roman"/>
          <w:sz w:val="28"/>
          <w:szCs w:val="28"/>
        </w:rPr>
      </w:pPr>
      <w:r w:rsidRPr="003F499B">
        <w:rPr>
          <w:rFonts w:ascii="Times New Roman" w:hAnsi="Times New Roman"/>
          <w:sz w:val="28"/>
          <w:szCs w:val="28"/>
        </w:rPr>
        <w:t>Сільський голова                                               Олександр ЗУБКО</w:t>
      </w:r>
      <w:r w:rsidRPr="003F499B">
        <w:rPr>
          <w:rFonts w:ascii="Times New Roman" w:hAnsi="Times New Roman"/>
          <w:sz w:val="28"/>
          <w:szCs w:val="28"/>
          <w:lang w:val="ru-RU"/>
        </w:rPr>
        <w:t xml:space="preserve">                                                                      </w:t>
      </w:r>
    </w:p>
    <w:p w:rsidR="004F74FD" w:rsidRDefault="004F74FD" w:rsidP="00AF4697">
      <w:pPr>
        <w:shd w:val="clear" w:color="auto" w:fill="FFFFFF"/>
        <w:tabs>
          <w:tab w:val="left" w:pos="6405"/>
        </w:tabs>
        <w:spacing w:after="0" w:line="240" w:lineRule="auto"/>
        <w:ind w:left="-426" w:hanging="283"/>
        <w:jc w:val="both"/>
        <w:textAlignment w:val="baseline"/>
        <w:rPr>
          <w:rFonts w:ascii="Times New Roman" w:hAnsi="Times New Roman"/>
          <w:sz w:val="24"/>
          <w:szCs w:val="24"/>
        </w:rPr>
      </w:pPr>
    </w:p>
    <w:p w:rsidR="004F74FD" w:rsidRPr="009C4CE2" w:rsidRDefault="004F74FD" w:rsidP="00AF4697">
      <w:pPr>
        <w:shd w:val="clear" w:color="auto" w:fill="FFFFFF"/>
        <w:tabs>
          <w:tab w:val="left" w:pos="6405"/>
        </w:tabs>
        <w:spacing w:after="0" w:line="240" w:lineRule="auto"/>
        <w:ind w:left="-426" w:hanging="283"/>
        <w:jc w:val="both"/>
        <w:textAlignment w:val="baseline"/>
        <w:rPr>
          <w:rFonts w:ascii="Times New Roman" w:hAnsi="Times New Roman"/>
          <w:sz w:val="24"/>
          <w:szCs w:val="24"/>
        </w:rPr>
      </w:pPr>
    </w:p>
    <w:p w:rsidR="004F74FD" w:rsidRPr="009C4CE2" w:rsidRDefault="004F74FD" w:rsidP="00AF4697">
      <w:pPr>
        <w:shd w:val="clear" w:color="auto" w:fill="FFFFFF"/>
        <w:tabs>
          <w:tab w:val="left" w:pos="6405"/>
        </w:tabs>
        <w:spacing w:after="0" w:line="240" w:lineRule="auto"/>
        <w:ind w:left="-426" w:hanging="283"/>
        <w:jc w:val="both"/>
        <w:textAlignment w:val="baseline"/>
        <w:rPr>
          <w:rFonts w:ascii="Times New Roman" w:hAnsi="Times New Roman"/>
          <w:sz w:val="24"/>
          <w:szCs w:val="24"/>
        </w:rPr>
      </w:pPr>
    </w:p>
    <w:p w:rsidR="004F74FD" w:rsidRDefault="004F74FD" w:rsidP="00985AB9">
      <w:pPr>
        <w:pStyle w:val="NoSpacing"/>
        <w:ind w:left="6372" w:hanging="283"/>
        <w:jc w:val="both"/>
        <w:rPr>
          <w:rFonts w:ascii="Times New Roman" w:hAnsi="Times New Roman"/>
          <w:sz w:val="28"/>
          <w:szCs w:val="28"/>
          <w:lang w:val="uk-UA" w:eastAsia="uk-UA"/>
        </w:rPr>
      </w:pPr>
      <w:r w:rsidRPr="00AF6B5B">
        <w:rPr>
          <w:rFonts w:ascii="Times New Roman" w:hAnsi="Times New Roman"/>
          <w:sz w:val="28"/>
          <w:szCs w:val="28"/>
          <w:lang w:val="uk-UA" w:eastAsia="uk-UA"/>
        </w:rPr>
        <w:t xml:space="preserve">      </w:t>
      </w:r>
    </w:p>
    <w:p w:rsidR="004F74FD" w:rsidRPr="00AF6B5B" w:rsidRDefault="004F74FD" w:rsidP="00985AB9">
      <w:pPr>
        <w:pStyle w:val="NoSpacing"/>
        <w:ind w:left="6372" w:hanging="283"/>
        <w:jc w:val="both"/>
        <w:rPr>
          <w:rFonts w:ascii="Times New Roman" w:hAnsi="Times New Roman"/>
          <w:sz w:val="28"/>
          <w:szCs w:val="28"/>
          <w:lang w:val="uk-UA" w:eastAsia="uk-UA"/>
        </w:rPr>
      </w:pPr>
      <w:r w:rsidRPr="00AF6B5B">
        <w:rPr>
          <w:rFonts w:ascii="Times New Roman" w:hAnsi="Times New Roman"/>
          <w:sz w:val="28"/>
          <w:szCs w:val="28"/>
          <w:lang w:val="uk-UA" w:eastAsia="uk-UA"/>
        </w:rPr>
        <w:t>ЗАТВЕРДЖЕНО</w:t>
      </w:r>
    </w:p>
    <w:p w:rsidR="004F74FD" w:rsidRDefault="004F74FD" w:rsidP="00AF4697">
      <w:pPr>
        <w:pStyle w:val="NoSpacing"/>
        <w:ind w:left="-426" w:hanging="283"/>
        <w:jc w:val="both"/>
        <w:rPr>
          <w:rFonts w:ascii="Times New Roman" w:hAnsi="Times New Roman"/>
          <w:sz w:val="28"/>
          <w:szCs w:val="28"/>
          <w:lang w:val="uk-UA" w:eastAsia="uk-UA"/>
        </w:rPr>
      </w:pPr>
      <w:r w:rsidRPr="00AF6B5B">
        <w:rPr>
          <w:rFonts w:ascii="Times New Roman" w:hAnsi="Times New Roman"/>
          <w:sz w:val="28"/>
          <w:szCs w:val="28"/>
          <w:lang w:val="uk-UA" w:eastAsia="uk-UA"/>
        </w:rPr>
        <w:tab/>
        <w:t xml:space="preserve">                                                                                </w:t>
      </w:r>
      <w:r>
        <w:rPr>
          <w:rFonts w:ascii="Times New Roman" w:hAnsi="Times New Roman"/>
          <w:sz w:val="28"/>
          <w:szCs w:val="28"/>
          <w:lang w:val="uk-UA" w:eastAsia="uk-UA"/>
        </w:rPr>
        <w:t xml:space="preserve">             розпорядження</w:t>
      </w:r>
    </w:p>
    <w:p w:rsidR="004F74FD" w:rsidRPr="00AF6B5B" w:rsidRDefault="004F74FD" w:rsidP="00AF4697">
      <w:pPr>
        <w:pStyle w:val="NoSpacing"/>
        <w:ind w:left="-426" w:hanging="283"/>
        <w:jc w:val="both"/>
        <w:rPr>
          <w:rFonts w:ascii="Times New Roman" w:hAnsi="Times New Roman"/>
          <w:sz w:val="28"/>
          <w:szCs w:val="28"/>
          <w:lang w:val="uk-UA" w:eastAsia="uk-UA"/>
        </w:rPr>
      </w:pPr>
      <w:r w:rsidRPr="00AF6B5B">
        <w:rPr>
          <w:rFonts w:ascii="Times New Roman" w:hAnsi="Times New Roman"/>
          <w:sz w:val="28"/>
          <w:szCs w:val="28"/>
          <w:lang w:val="uk-UA" w:eastAsia="uk-UA"/>
        </w:rPr>
        <w:t xml:space="preserve"> </w:t>
      </w:r>
      <w:r>
        <w:rPr>
          <w:rFonts w:ascii="Times New Roman" w:hAnsi="Times New Roman"/>
          <w:sz w:val="28"/>
          <w:szCs w:val="28"/>
          <w:lang w:val="uk-UA" w:eastAsia="uk-UA"/>
        </w:rPr>
        <w:tab/>
      </w:r>
      <w:r>
        <w:rPr>
          <w:rFonts w:ascii="Times New Roman" w:hAnsi="Times New Roman"/>
          <w:sz w:val="28"/>
          <w:szCs w:val="28"/>
          <w:lang w:val="uk-UA" w:eastAsia="uk-UA"/>
        </w:rPr>
        <w:tab/>
      </w:r>
      <w:r>
        <w:rPr>
          <w:rFonts w:ascii="Times New Roman" w:hAnsi="Times New Roman"/>
          <w:sz w:val="28"/>
          <w:szCs w:val="28"/>
          <w:lang w:val="uk-UA" w:eastAsia="uk-UA"/>
        </w:rPr>
        <w:tab/>
      </w:r>
      <w:r>
        <w:rPr>
          <w:rFonts w:ascii="Times New Roman" w:hAnsi="Times New Roman"/>
          <w:sz w:val="28"/>
          <w:szCs w:val="28"/>
          <w:lang w:val="uk-UA" w:eastAsia="uk-UA"/>
        </w:rPr>
        <w:tab/>
      </w:r>
      <w:r>
        <w:rPr>
          <w:rFonts w:ascii="Times New Roman" w:hAnsi="Times New Roman"/>
          <w:sz w:val="28"/>
          <w:szCs w:val="28"/>
          <w:lang w:val="uk-UA" w:eastAsia="uk-UA"/>
        </w:rPr>
        <w:tab/>
      </w:r>
      <w:r>
        <w:rPr>
          <w:rFonts w:ascii="Times New Roman" w:hAnsi="Times New Roman"/>
          <w:sz w:val="28"/>
          <w:szCs w:val="28"/>
          <w:lang w:val="uk-UA" w:eastAsia="uk-UA"/>
        </w:rPr>
        <w:tab/>
      </w:r>
      <w:r>
        <w:rPr>
          <w:rFonts w:ascii="Times New Roman" w:hAnsi="Times New Roman"/>
          <w:sz w:val="28"/>
          <w:szCs w:val="28"/>
          <w:lang w:val="uk-UA" w:eastAsia="uk-UA"/>
        </w:rPr>
        <w:tab/>
      </w:r>
      <w:r>
        <w:rPr>
          <w:rFonts w:ascii="Times New Roman" w:hAnsi="Times New Roman"/>
          <w:sz w:val="28"/>
          <w:szCs w:val="28"/>
          <w:lang w:val="uk-UA" w:eastAsia="uk-UA"/>
        </w:rPr>
        <w:tab/>
      </w:r>
      <w:r>
        <w:rPr>
          <w:rFonts w:ascii="Times New Roman" w:hAnsi="Times New Roman"/>
          <w:sz w:val="28"/>
          <w:szCs w:val="28"/>
          <w:lang w:val="uk-UA" w:eastAsia="uk-UA"/>
        </w:rPr>
        <w:tab/>
      </w:r>
      <w:r>
        <w:rPr>
          <w:rFonts w:ascii="Times New Roman" w:hAnsi="Times New Roman"/>
          <w:sz w:val="28"/>
          <w:szCs w:val="28"/>
          <w:lang w:val="uk-UA" w:eastAsia="uk-UA"/>
        </w:rPr>
        <w:tab/>
        <w:t xml:space="preserve">      </w:t>
      </w:r>
      <w:r w:rsidRPr="00AF6B5B">
        <w:rPr>
          <w:rFonts w:ascii="Times New Roman" w:hAnsi="Times New Roman"/>
          <w:bCs/>
          <w:iCs/>
          <w:color w:val="333333"/>
          <w:sz w:val="28"/>
          <w:szCs w:val="28"/>
          <w:lang w:val="uk-UA"/>
        </w:rPr>
        <w:t xml:space="preserve">голови </w:t>
      </w:r>
      <w:r w:rsidRPr="00AF6B5B">
        <w:rPr>
          <w:rFonts w:ascii="Times New Roman" w:hAnsi="Times New Roman"/>
          <w:sz w:val="28"/>
          <w:szCs w:val="28"/>
          <w:lang w:val="uk-UA" w:eastAsia="uk-UA"/>
        </w:rPr>
        <w:t>сільської ради</w:t>
      </w:r>
    </w:p>
    <w:p w:rsidR="004F74FD" w:rsidRPr="00AF6B5B" w:rsidRDefault="004F74FD" w:rsidP="00AF4697">
      <w:pPr>
        <w:pStyle w:val="NoSpacing"/>
        <w:ind w:left="-426" w:hanging="283"/>
        <w:jc w:val="both"/>
        <w:rPr>
          <w:rFonts w:ascii="Times New Roman" w:hAnsi="Times New Roman"/>
          <w:sz w:val="28"/>
          <w:szCs w:val="28"/>
          <w:lang w:val="uk-UA"/>
        </w:rPr>
      </w:pPr>
      <w:r w:rsidRPr="00AF6B5B">
        <w:rPr>
          <w:rFonts w:ascii="Times New Roman" w:hAnsi="Times New Roman"/>
          <w:b/>
          <w:sz w:val="28"/>
          <w:szCs w:val="28"/>
          <w:lang w:val="uk-UA" w:eastAsia="en-US"/>
        </w:rPr>
        <w:tab/>
        <w:t xml:space="preserve">                                                                                             </w:t>
      </w:r>
      <w:r>
        <w:rPr>
          <w:rFonts w:ascii="Times New Roman" w:hAnsi="Times New Roman"/>
          <w:sz w:val="28"/>
          <w:szCs w:val="28"/>
          <w:lang w:val="uk-UA" w:eastAsia="en-US"/>
        </w:rPr>
        <w:t>22</w:t>
      </w:r>
      <w:r w:rsidRPr="00AF6B5B">
        <w:rPr>
          <w:rFonts w:ascii="Times New Roman" w:hAnsi="Times New Roman"/>
          <w:sz w:val="28"/>
          <w:szCs w:val="28"/>
          <w:lang w:val="uk-UA" w:eastAsia="en-US"/>
        </w:rPr>
        <w:t xml:space="preserve"> </w:t>
      </w:r>
      <w:r>
        <w:rPr>
          <w:rFonts w:ascii="Times New Roman" w:hAnsi="Times New Roman"/>
          <w:sz w:val="28"/>
          <w:szCs w:val="28"/>
          <w:lang w:val="uk-UA" w:eastAsia="en-US"/>
        </w:rPr>
        <w:t>квіт</w:t>
      </w:r>
      <w:r w:rsidRPr="00AF6B5B">
        <w:rPr>
          <w:rFonts w:ascii="Times New Roman" w:hAnsi="Times New Roman"/>
          <w:sz w:val="28"/>
          <w:szCs w:val="28"/>
          <w:lang w:val="uk-UA" w:eastAsia="en-US"/>
        </w:rPr>
        <w:t xml:space="preserve">ня 2021 року  № </w:t>
      </w:r>
      <w:r>
        <w:rPr>
          <w:rFonts w:ascii="Times New Roman" w:hAnsi="Times New Roman"/>
          <w:sz w:val="28"/>
          <w:szCs w:val="28"/>
          <w:lang w:val="uk-UA" w:eastAsia="en-US"/>
        </w:rPr>
        <w:t>35</w:t>
      </w:r>
      <w:r w:rsidRPr="00AF6B5B">
        <w:rPr>
          <w:rFonts w:ascii="Times New Roman" w:hAnsi="Times New Roman"/>
          <w:sz w:val="28"/>
          <w:szCs w:val="28"/>
          <w:lang w:val="uk-UA" w:eastAsia="en-US"/>
        </w:rPr>
        <w:t>-р</w:t>
      </w:r>
    </w:p>
    <w:p w:rsidR="004F74FD" w:rsidRPr="00AF6B5B" w:rsidRDefault="004F74FD" w:rsidP="00AF4697">
      <w:pPr>
        <w:shd w:val="clear" w:color="auto" w:fill="FFFFFF"/>
        <w:tabs>
          <w:tab w:val="left" w:pos="6405"/>
        </w:tabs>
        <w:spacing w:after="0" w:line="240" w:lineRule="auto"/>
        <w:ind w:left="-426" w:hanging="283"/>
        <w:jc w:val="center"/>
        <w:textAlignment w:val="baseline"/>
        <w:rPr>
          <w:rFonts w:ascii="Times New Roman" w:hAnsi="Times New Roman"/>
          <w:sz w:val="28"/>
          <w:szCs w:val="28"/>
        </w:rPr>
      </w:pPr>
    </w:p>
    <w:p w:rsidR="004F74FD" w:rsidRPr="00AF6B5B" w:rsidRDefault="004F74FD" w:rsidP="00AF6B5B">
      <w:pPr>
        <w:shd w:val="clear" w:color="auto" w:fill="FFFFFF"/>
        <w:tabs>
          <w:tab w:val="left" w:pos="6405"/>
        </w:tabs>
        <w:spacing w:after="0" w:line="240" w:lineRule="auto"/>
        <w:jc w:val="center"/>
        <w:textAlignment w:val="baseline"/>
        <w:rPr>
          <w:rFonts w:ascii="Times New Roman" w:hAnsi="Times New Roman"/>
          <w:b/>
          <w:sz w:val="28"/>
          <w:szCs w:val="28"/>
        </w:rPr>
      </w:pPr>
      <w:r w:rsidRPr="00AF6B5B">
        <w:rPr>
          <w:rFonts w:ascii="Times New Roman" w:hAnsi="Times New Roman"/>
          <w:b/>
          <w:sz w:val="28"/>
          <w:szCs w:val="28"/>
        </w:rPr>
        <w:t>ПОЛОЖЕННЯ</w:t>
      </w:r>
    </w:p>
    <w:p w:rsidR="004F74FD" w:rsidRPr="00AF6B5B" w:rsidRDefault="004F74FD" w:rsidP="005567C4">
      <w:pPr>
        <w:shd w:val="clear" w:color="auto" w:fill="FFFFFF"/>
        <w:tabs>
          <w:tab w:val="left" w:pos="6405"/>
        </w:tabs>
        <w:spacing w:after="0" w:line="240" w:lineRule="auto"/>
        <w:jc w:val="center"/>
        <w:textAlignment w:val="baseline"/>
        <w:rPr>
          <w:rFonts w:ascii="Times New Roman" w:hAnsi="Times New Roman"/>
          <w:b/>
          <w:sz w:val="28"/>
          <w:szCs w:val="28"/>
        </w:rPr>
      </w:pPr>
      <w:r w:rsidRPr="00AF6B5B">
        <w:rPr>
          <w:rFonts w:ascii="Times New Roman" w:hAnsi="Times New Roman"/>
          <w:b/>
          <w:sz w:val="28"/>
          <w:szCs w:val="28"/>
        </w:rPr>
        <w:t xml:space="preserve">  територіальної громади Синюхино-Брідської </w:t>
      </w:r>
      <w:r w:rsidRPr="00AF6B5B">
        <w:rPr>
          <w:rFonts w:ascii="Times New Roman" w:hAnsi="Times New Roman"/>
          <w:b/>
          <w:bCs/>
          <w:iCs/>
          <w:color w:val="333333"/>
          <w:sz w:val="28"/>
          <w:szCs w:val="28"/>
        </w:rPr>
        <w:t xml:space="preserve">ланки </w:t>
      </w:r>
      <w:r w:rsidRPr="00AF6B5B">
        <w:rPr>
          <w:rFonts w:ascii="Times New Roman" w:hAnsi="Times New Roman"/>
          <w:b/>
          <w:sz w:val="28"/>
          <w:szCs w:val="28"/>
        </w:rPr>
        <w:t xml:space="preserve">підсистеми </w:t>
      </w:r>
    </w:p>
    <w:p w:rsidR="004F74FD" w:rsidRPr="00AF6B5B" w:rsidRDefault="004F74FD" w:rsidP="005567C4">
      <w:pPr>
        <w:shd w:val="clear" w:color="auto" w:fill="FFFFFF"/>
        <w:tabs>
          <w:tab w:val="left" w:pos="6405"/>
        </w:tabs>
        <w:spacing w:after="0" w:line="240" w:lineRule="auto"/>
        <w:jc w:val="center"/>
        <w:textAlignment w:val="baseline"/>
        <w:rPr>
          <w:rFonts w:ascii="Times New Roman" w:hAnsi="Times New Roman"/>
          <w:b/>
          <w:sz w:val="28"/>
          <w:szCs w:val="28"/>
        </w:rPr>
      </w:pPr>
      <w:r w:rsidRPr="00AF6B5B">
        <w:rPr>
          <w:rFonts w:ascii="Times New Roman" w:hAnsi="Times New Roman"/>
          <w:b/>
          <w:sz w:val="28"/>
          <w:szCs w:val="28"/>
        </w:rPr>
        <w:t>єдиної державної системи цивільного захисту</w:t>
      </w:r>
    </w:p>
    <w:p w:rsidR="004F74FD" w:rsidRPr="00AF6B5B" w:rsidRDefault="004F74FD" w:rsidP="00AF4697">
      <w:pPr>
        <w:shd w:val="clear" w:color="auto" w:fill="FFFFFF"/>
        <w:tabs>
          <w:tab w:val="left" w:pos="6405"/>
        </w:tabs>
        <w:spacing w:after="0" w:line="240" w:lineRule="auto"/>
        <w:ind w:left="-426" w:hanging="283"/>
        <w:jc w:val="center"/>
        <w:textAlignment w:val="baseline"/>
        <w:rPr>
          <w:rFonts w:ascii="Times New Roman" w:hAnsi="Times New Roman"/>
          <w:b/>
          <w:sz w:val="28"/>
          <w:szCs w:val="28"/>
        </w:rPr>
      </w:pPr>
    </w:p>
    <w:p w:rsidR="004F74FD" w:rsidRPr="00AF6B5B" w:rsidRDefault="004F74FD" w:rsidP="003F499B">
      <w:pPr>
        <w:shd w:val="clear" w:color="auto" w:fill="FFFFFF"/>
        <w:spacing w:after="0" w:line="240" w:lineRule="auto"/>
        <w:jc w:val="center"/>
        <w:textAlignment w:val="baseline"/>
        <w:rPr>
          <w:rFonts w:ascii="Times New Roman" w:hAnsi="Times New Roman"/>
          <w:b/>
          <w:sz w:val="28"/>
          <w:szCs w:val="28"/>
        </w:rPr>
      </w:pPr>
      <w:r w:rsidRPr="00AF6B5B">
        <w:rPr>
          <w:rFonts w:ascii="Times New Roman" w:hAnsi="Times New Roman"/>
          <w:b/>
          <w:sz w:val="28"/>
          <w:szCs w:val="28"/>
        </w:rPr>
        <w:t>1. Загальна частина</w:t>
      </w:r>
    </w:p>
    <w:p w:rsidR="004F74FD" w:rsidRPr="00AF6B5B" w:rsidRDefault="004F74FD" w:rsidP="00D92689">
      <w:pPr>
        <w:shd w:val="clear" w:color="auto" w:fill="FFFFFF"/>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ab/>
        <w:t xml:space="preserve">1.1. Положення </w:t>
      </w:r>
      <w:r w:rsidRPr="00AF6B5B">
        <w:rPr>
          <w:rFonts w:ascii="Times New Roman" w:hAnsi="Times New Roman"/>
          <w:bCs/>
          <w:iCs/>
          <w:color w:val="333333"/>
          <w:sz w:val="28"/>
          <w:szCs w:val="28"/>
        </w:rPr>
        <w:t>територіальної громади</w:t>
      </w:r>
      <w:r>
        <w:rPr>
          <w:rFonts w:ascii="Times New Roman" w:hAnsi="Times New Roman"/>
          <w:bCs/>
          <w:iCs/>
          <w:color w:val="333333"/>
          <w:sz w:val="28"/>
          <w:szCs w:val="28"/>
        </w:rPr>
        <w:t xml:space="preserve"> </w:t>
      </w:r>
      <w:r w:rsidRPr="00AF6B5B">
        <w:rPr>
          <w:rFonts w:ascii="Times New Roman" w:hAnsi="Times New Roman"/>
          <w:sz w:val="28"/>
          <w:szCs w:val="28"/>
        </w:rPr>
        <w:t xml:space="preserve">Синюхино-Брідської </w:t>
      </w:r>
      <w:r w:rsidRPr="00AF6B5B">
        <w:rPr>
          <w:rFonts w:ascii="Times New Roman" w:hAnsi="Times New Roman"/>
          <w:bCs/>
          <w:iCs/>
          <w:color w:val="333333"/>
          <w:sz w:val="28"/>
          <w:szCs w:val="28"/>
        </w:rPr>
        <w:t xml:space="preserve">  ланки </w:t>
      </w:r>
      <w:r w:rsidRPr="00AF6B5B">
        <w:rPr>
          <w:rFonts w:ascii="Times New Roman" w:hAnsi="Times New Roman"/>
          <w:sz w:val="28"/>
          <w:szCs w:val="28"/>
        </w:rPr>
        <w:t>підсистеми єдиної державної системи цивільного захисту (далі – Ланка) регулює питання здійснення заходів цивільного захисту</w:t>
      </w:r>
      <w:r>
        <w:rPr>
          <w:rFonts w:ascii="Times New Roman" w:hAnsi="Times New Roman"/>
          <w:sz w:val="28"/>
          <w:szCs w:val="28"/>
        </w:rPr>
        <w:t xml:space="preserve"> </w:t>
      </w:r>
      <w:r w:rsidRPr="00AF6B5B">
        <w:rPr>
          <w:rFonts w:ascii="Times New Roman" w:hAnsi="Times New Roman"/>
          <w:sz w:val="28"/>
          <w:szCs w:val="28"/>
        </w:rPr>
        <w:t>в територіальній громаді, визначає склад органів управління та сил цивільного захисту, планування діяльності Ланки, порядок виконання нею завдань та організації взаємодії.</w:t>
      </w:r>
    </w:p>
    <w:p w:rsidR="004F74FD" w:rsidRPr="00AF6B5B" w:rsidRDefault="004F74FD" w:rsidP="00D92689">
      <w:pPr>
        <w:shd w:val="clear" w:color="auto" w:fill="FFFFFF"/>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ab/>
        <w:t xml:space="preserve">1.2. Основною метою створення і функціонування Ланки територіальної підсистеми єдиної державної системи цивільного захисту (далі – ЄДС ЦЗ) є здійснення заходів щодо захисту населення і територій об’єднаної територіальної громади від надзвичайних ситуацій у мирний час та в особливий період. </w:t>
      </w:r>
    </w:p>
    <w:p w:rsidR="004F74FD" w:rsidRPr="00AF6B5B" w:rsidRDefault="004F74FD" w:rsidP="00D92689">
      <w:pPr>
        <w:shd w:val="clear" w:color="auto" w:fill="FFFFFF"/>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1.3. Ланка територіальної підсистеми ЄДС ЦЗ виконує завдання, які визначені Кодексом цивільного захисту України, постановою Кабінету Міністр</w:t>
      </w:r>
      <w:r>
        <w:rPr>
          <w:rFonts w:ascii="Times New Roman" w:hAnsi="Times New Roman"/>
          <w:sz w:val="28"/>
          <w:szCs w:val="28"/>
        </w:rPr>
        <w:t>ів України від 09.01.2014 № 11 «</w:t>
      </w:r>
      <w:r w:rsidRPr="00AF6B5B">
        <w:rPr>
          <w:rFonts w:ascii="Times New Roman" w:hAnsi="Times New Roman"/>
          <w:sz w:val="28"/>
          <w:szCs w:val="28"/>
        </w:rPr>
        <w:t>Про затвердження Положення про ЄДСЦЗ</w:t>
      </w:r>
      <w:r>
        <w:rPr>
          <w:rFonts w:ascii="Times New Roman" w:hAnsi="Times New Roman"/>
          <w:sz w:val="28"/>
          <w:szCs w:val="28"/>
        </w:rPr>
        <w:t>»</w:t>
      </w:r>
      <w:r w:rsidRPr="00AF6B5B">
        <w:rPr>
          <w:rFonts w:ascii="Times New Roman" w:hAnsi="Times New Roman"/>
          <w:sz w:val="28"/>
          <w:szCs w:val="28"/>
        </w:rPr>
        <w:t xml:space="preserve"> та цим Положенням.</w:t>
      </w:r>
    </w:p>
    <w:p w:rsidR="004F74FD" w:rsidRPr="00AF6B5B" w:rsidRDefault="004F74FD" w:rsidP="00D92689">
      <w:pPr>
        <w:shd w:val="clear" w:color="auto" w:fill="FFFFFF"/>
        <w:spacing w:after="0" w:line="240" w:lineRule="auto"/>
        <w:ind w:firstLine="720"/>
        <w:jc w:val="both"/>
        <w:textAlignment w:val="baseline"/>
        <w:rPr>
          <w:rFonts w:ascii="Times New Roman" w:hAnsi="Times New Roman"/>
          <w:b/>
          <w:sz w:val="28"/>
          <w:szCs w:val="28"/>
        </w:rPr>
      </w:pPr>
    </w:p>
    <w:p w:rsidR="004F74FD" w:rsidRPr="00AF6B5B" w:rsidRDefault="004F74FD" w:rsidP="003F499B">
      <w:pPr>
        <w:shd w:val="clear" w:color="auto" w:fill="FFFFFF"/>
        <w:spacing w:after="0" w:line="240" w:lineRule="auto"/>
        <w:ind w:firstLine="720"/>
        <w:jc w:val="center"/>
        <w:textAlignment w:val="baseline"/>
        <w:rPr>
          <w:rFonts w:ascii="Times New Roman" w:hAnsi="Times New Roman"/>
          <w:b/>
          <w:sz w:val="28"/>
          <w:szCs w:val="28"/>
        </w:rPr>
      </w:pPr>
      <w:r w:rsidRPr="00AF6B5B">
        <w:rPr>
          <w:rFonts w:ascii="Times New Roman" w:hAnsi="Times New Roman"/>
          <w:b/>
          <w:sz w:val="28"/>
          <w:szCs w:val="28"/>
        </w:rPr>
        <w:t xml:space="preserve">2. Керівництво та загальна структура </w:t>
      </w:r>
      <w:r w:rsidRPr="00AF6B5B">
        <w:rPr>
          <w:rFonts w:ascii="Times New Roman" w:hAnsi="Times New Roman"/>
          <w:b/>
          <w:bCs/>
          <w:iCs/>
          <w:sz w:val="28"/>
          <w:szCs w:val="28"/>
        </w:rPr>
        <w:t xml:space="preserve">територіальної громади </w:t>
      </w:r>
      <w:r w:rsidRPr="00AF6B5B">
        <w:rPr>
          <w:rFonts w:ascii="Times New Roman" w:hAnsi="Times New Roman"/>
          <w:b/>
          <w:sz w:val="28"/>
          <w:szCs w:val="28"/>
        </w:rPr>
        <w:t xml:space="preserve">Синюхино-Брідської </w:t>
      </w:r>
      <w:r w:rsidRPr="00AF6B5B">
        <w:rPr>
          <w:rFonts w:ascii="Times New Roman" w:hAnsi="Times New Roman"/>
          <w:b/>
          <w:bCs/>
          <w:iCs/>
          <w:sz w:val="28"/>
          <w:szCs w:val="28"/>
        </w:rPr>
        <w:t>ланки</w:t>
      </w:r>
    </w:p>
    <w:p w:rsidR="004F74FD" w:rsidRPr="00AF6B5B" w:rsidRDefault="004F74FD" w:rsidP="00D92689">
      <w:pPr>
        <w:shd w:val="clear" w:color="auto" w:fill="FFFFFF"/>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2.1. Керівництво </w:t>
      </w:r>
      <w:r w:rsidRPr="00AF6B5B">
        <w:rPr>
          <w:rFonts w:ascii="Times New Roman" w:hAnsi="Times New Roman"/>
          <w:bCs/>
          <w:iCs/>
          <w:color w:val="333333"/>
          <w:sz w:val="28"/>
          <w:szCs w:val="28"/>
        </w:rPr>
        <w:t xml:space="preserve">територіальної громади </w:t>
      </w:r>
      <w:r w:rsidRPr="00AF6B5B">
        <w:rPr>
          <w:rFonts w:ascii="Times New Roman" w:hAnsi="Times New Roman"/>
          <w:sz w:val="28"/>
          <w:szCs w:val="28"/>
        </w:rPr>
        <w:t>Синюхино-Брідської</w:t>
      </w:r>
      <w:r w:rsidRPr="00AF6B5B">
        <w:rPr>
          <w:rFonts w:ascii="Times New Roman" w:hAnsi="Times New Roman"/>
          <w:bCs/>
          <w:iCs/>
          <w:color w:val="333333"/>
          <w:sz w:val="28"/>
          <w:szCs w:val="28"/>
        </w:rPr>
        <w:t xml:space="preserve"> ланки </w:t>
      </w:r>
      <w:r w:rsidRPr="00AF6B5B">
        <w:rPr>
          <w:rFonts w:ascii="Times New Roman" w:hAnsi="Times New Roman"/>
          <w:sz w:val="28"/>
          <w:szCs w:val="28"/>
        </w:rPr>
        <w:t xml:space="preserve">здійснює голова сільської ради. </w:t>
      </w:r>
    </w:p>
    <w:p w:rsidR="004F74FD" w:rsidRPr="00AF6B5B" w:rsidRDefault="004F74FD" w:rsidP="00D92689">
      <w:pPr>
        <w:shd w:val="clear" w:color="auto" w:fill="FFFFFF"/>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2.2. Ланка має два рівні: місцевий та об’єктовий. </w:t>
      </w:r>
    </w:p>
    <w:p w:rsidR="004F74FD" w:rsidRPr="00AF6B5B" w:rsidRDefault="004F74FD" w:rsidP="00D92689">
      <w:pPr>
        <w:shd w:val="clear" w:color="auto" w:fill="FFFFFF"/>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2.3. Ланка створюється з метою здійснення заходів щодо захисту населення і території територіальної громади від надзвичайних ситуацій у мирний час та в особливий період. </w:t>
      </w:r>
    </w:p>
    <w:p w:rsidR="004F74FD" w:rsidRPr="00AF6B5B" w:rsidRDefault="004F74FD" w:rsidP="00D92689">
      <w:pPr>
        <w:shd w:val="clear" w:color="auto" w:fill="FFFFFF"/>
        <w:spacing w:after="0" w:line="240" w:lineRule="auto"/>
        <w:ind w:firstLine="720"/>
        <w:jc w:val="both"/>
        <w:textAlignment w:val="baseline"/>
        <w:rPr>
          <w:rFonts w:ascii="Times New Roman" w:hAnsi="Times New Roman"/>
          <w:b/>
          <w:sz w:val="28"/>
          <w:szCs w:val="28"/>
        </w:rPr>
      </w:pPr>
    </w:p>
    <w:p w:rsidR="004F74FD" w:rsidRPr="00AF6B5B" w:rsidRDefault="004F74FD" w:rsidP="003F499B">
      <w:pPr>
        <w:shd w:val="clear" w:color="auto" w:fill="FFFFFF"/>
        <w:spacing w:after="0" w:line="240" w:lineRule="auto"/>
        <w:ind w:firstLine="720"/>
        <w:jc w:val="center"/>
        <w:textAlignment w:val="baseline"/>
        <w:rPr>
          <w:rFonts w:ascii="Times New Roman" w:hAnsi="Times New Roman"/>
          <w:b/>
          <w:sz w:val="28"/>
          <w:szCs w:val="28"/>
        </w:rPr>
      </w:pPr>
      <w:r w:rsidRPr="00AF6B5B">
        <w:rPr>
          <w:rFonts w:ascii="Times New Roman" w:hAnsi="Times New Roman"/>
          <w:b/>
          <w:sz w:val="28"/>
          <w:szCs w:val="28"/>
        </w:rPr>
        <w:t>3. Органи управління та сили цивільного захисту</w:t>
      </w:r>
    </w:p>
    <w:p w:rsidR="004F74FD" w:rsidRPr="00AF6B5B" w:rsidRDefault="004F74FD" w:rsidP="00D92689">
      <w:pPr>
        <w:shd w:val="clear" w:color="auto" w:fill="FFFFFF"/>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3.1. У складі Ланки функціонують постійно діючі органи управління цивільного захисту, координаційні органи, сили цивільного захисту Ланки і функціональних підсистем. </w:t>
      </w:r>
    </w:p>
    <w:p w:rsidR="004F74FD" w:rsidRPr="00AF6B5B" w:rsidRDefault="004F74FD" w:rsidP="00D92689">
      <w:pPr>
        <w:shd w:val="clear" w:color="auto" w:fill="FFFFFF"/>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3.2. Постійно діючими органами управління цивільного захисту, до повноважень яких належать питання організації та здійснення заходів цивільного захисту, є:</w:t>
      </w:r>
    </w:p>
    <w:p w:rsidR="004F74FD" w:rsidRDefault="004F74FD" w:rsidP="00DE3211">
      <w:pPr>
        <w:shd w:val="clear" w:color="auto" w:fill="FFFFFF"/>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 на місцевому рівні – виконавчий комітет сільської ради об’єднаної територіальної громади, сектор з питань цивільного захисту, надзвичайних</w:t>
      </w:r>
      <w:r>
        <w:rPr>
          <w:rFonts w:ascii="Times New Roman" w:hAnsi="Times New Roman"/>
          <w:sz w:val="28"/>
          <w:szCs w:val="28"/>
        </w:rPr>
        <w:t xml:space="preserve"> </w:t>
      </w:r>
    </w:p>
    <w:p w:rsidR="004F74FD" w:rsidRDefault="004F74FD" w:rsidP="000B16EF">
      <w:pPr>
        <w:shd w:val="clear" w:color="auto" w:fill="FFFFFF"/>
        <w:spacing w:after="0" w:line="240" w:lineRule="auto"/>
        <w:jc w:val="both"/>
        <w:textAlignment w:val="baseline"/>
        <w:rPr>
          <w:rFonts w:ascii="Times New Roman" w:hAnsi="Times New Roman"/>
          <w:sz w:val="28"/>
          <w:szCs w:val="28"/>
        </w:rPr>
      </w:pPr>
    </w:p>
    <w:p w:rsidR="004F74FD" w:rsidRDefault="004F74FD" w:rsidP="000B16EF">
      <w:pPr>
        <w:shd w:val="clear" w:color="auto" w:fill="FFFFFF"/>
        <w:spacing w:after="0" w:line="240" w:lineRule="auto"/>
        <w:jc w:val="center"/>
        <w:textAlignment w:val="baseline"/>
        <w:rPr>
          <w:rFonts w:ascii="Times New Roman" w:hAnsi="Times New Roman"/>
          <w:sz w:val="28"/>
          <w:szCs w:val="28"/>
        </w:rPr>
      </w:pPr>
      <w:r>
        <w:rPr>
          <w:rFonts w:ascii="Times New Roman" w:hAnsi="Times New Roman"/>
          <w:sz w:val="28"/>
          <w:szCs w:val="28"/>
        </w:rPr>
        <w:t>2</w:t>
      </w:r>
    </w:p>
    <w:p w:rsidR="004F74FD" w:rsidRPr="00AF6B5B" w:rsidRDefault="004F74FD" w:rsidP="000B16EF">
      <w:pPr>
        <w:shd w:val="clear" w:color="auto" w:fill="FFFFFF"/>
        <w:spacing w:after="0" w:line="240" w:lineRule="auto"/>
        <w:jc w:val="both"/>
        <w:textAlignment w:val="baseline"/>
        <w:rPr>
          <w:rFonts w:ascii="Times New Roman" w:hAnsi="Times New Roman"/>
          <w:sz w:val="28"/>
          <w:szCs w:val="28"/>
        </w:rPr>
      </w:pPr>
      <w:r w:rsidRPr="00AF6B5B">
        <w:rPr>
          <w:rFonts w:ascii="Times New Roman" w:hAnsi="Times New Roman"/>
          <w:sz w:val="28"/>
          <w:szCs w:val="28"/>
        </w:rPr>
        <w:t>ситуацій, взаємодії з правоохоронними органами, підрозділами територіального органу ДСНС України у Миколаївській  області;</w:t>
      </w:r>
    </w:p>
    <w:p w:rsidR="004F74FD" w:rsidRPr="00AF6B5B" w:rsidRDefault="004F74FD" w:rsidP="00D92689">
      <w:pPr>
        <w:shd w:val="clear" w:color="auto" w:fill="FFFFFF"/>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на об’єктовому рівні – органи управління (керівники) підприємств, установ та організацій усіх форм власності, а також підрозділи (посадові особи) з питань цивільного захисту, які утворюються (призначаються) відповідно до чинного законодавства.</w:t>
      </w:r>
    </w:p>
    <w:p w:rsidR="004F74FD" w:rsidRPr="00AF6B5B" w:rsidRDefault="004F74FD" w:rsidP="00D92689">
      <w:pPr>
        <w:shd w:val="clear" w:color="auto" w:fill="FFFFFF"/>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3.3. Координаційними органами є: </w:t>
      </w:r>
    </w:p>
    <w:p w:rsidR="004F74FD" w:rsidRPr="00AF6B5B" w:rsidRDefault="004F74FD" w:rsidP="00D92689">
      <w:pPr>
        <w:shd w:val="clear" w:color="auto" w:fill="FFFFFF"/>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на місцевому рівні – комісія з питань техногенно-екологічної безпеки і надзвичайних ситуацій об’єднаної територіальної громади сільської ради; </w:t>
      </w:r>
    </w:p>
    <w:p w:rsidR="004F74FD" w:rsidRPr="00AF6B5B" w:rsidRDefault="004F74FD" w:rsidP="00D92689">
      <w:pPr>
        <w:shd w:val="clear" w:color="auto" w:fill="FFFFFF"/>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на об’єктовому рівні – комісії з питань надзвичайних ситуацій підприємств, установ та організацій усіх форм власності. </w:t>
      </w:r>
    </w:p>
    <w:p w:rsidR="004F74FD" w:rsidRPr="00AF6B5B" w:rsidRDefault="004F74FD" w:rsidP="00D92689">
      <w:pPr>
        <w:shd w:val="clear" w:color="auto" w:fill="FFFFFF"/>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Діяльність зазначених комісій проводиться відповідно до положень про них. Для координації робіт з ліквідації наслідків конкретної надзвичайної ситуації на місцевому та об’єктовому рівні, у разі потреби, створюються спеціальні комісії з ліквідації наслідків надзвичайної ситуації, діяльність яких проводиться відповідно до Положень про такі комісії.</w:t>
      </w:r>
    </w:p>
    <w:p w:rsidR="004F74FD" w:rsidRPr="00AF6B5B" w:rsidRDefault="004F74FD" w:rsidP="00D92689">
      <w:pPr>
        <w:shd w:val="clear" w:color="auto" w:fill="FFFFFF"/>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3.4. Для забезпечення діяльності у режимі повсякденного функціонування органами управління та силами цивільного захисту, координації їх дій, здійснення цілодобового чергування та забезпечення функціонування системи збору, оброблення, узагальнення та аналізу інформації про обстановку в районах виникнення надзвичайних ситуацій функціонують: </w:t>
      </w:r>
    </w:p>
    <w:p w:rsidR="004F74FD" w:rsidRPr="00AF6B5B" w:rsidRDefault="004F74FD" w:rsidP="00D92689">
      <w:pPr>
        <w:shd w:val="clear" w:color="auto" w:fill="FFFFFF"/>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1) на місцевому рівні: оперативно-чергові (чергові, диспетчерські) служби територіальних органів центральних органів виконавчої влади, підприємств, установ та організацій усіх форм власності (у разі їх створення);</w:t>
      </w:r>
    </w:p>
    <w:p w:rsidR="004F74FD" w:rsidRPr="00AF6B5B" w:rsidRDefault="004F74FD" w:rsidP="00D92689">
      <w:pPr>
        <w:shd w:val="clear" w:color="auto" w:fill="FFFFFF"/>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2) на об’єктовому рівні – чергові (диспетчерські) служби підприємств, установ та організацій усіх форм власності (у разі їх створення). </w:t>
      </w:r>
    </w:p>
    <w:p w:rsidR="004F74FD" w:rsidRPr="00AF6B5B" w:rsidRDefault="004F74FD" w:rsidP="00D92689">
      <w:pPr>
        <w:shd w:val="clear" w:color="auto" w:fill="FFFFFF"/>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3.5. Для забезпечення сталого управління суб’єктами забезпечення цивільного захисту та виконання функцій, передбачених на особливий період, відповідно до статті 72 Кодексу цивільного захисту України використовується державна система пунктів управління. </w:t>
      </w:r>
    </w:p>
    <w:p w:rsidR="004F74FD" w:rsidRPr="00AF6B5B" w:rsidRDefault="004F74FD" w:rsidP="00D92689">
      <w:pPr>
        <w:shd w:val="clear" w:color="auto" w:fill="FFFFFF"/>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3.6. До складу сил цивільного захисту функціональних підсистем входять: </w:t>
      </w:r>
    </w:p>
    <w:p w:rsidR="004F74FD" w:rsidRDefault="004F74FD" w:rsidP="009959E7">
      <w:pPr>
        <w:shd w:val="clear" w:color="auto" w:fill="FFFFFF"/>
        <w:tabs>
          <w:tab w:val="left" w:pos="709"/>
        </w:tabs>
        <w:spacing w:after="0" w:line="240" w:lineRule="auto"/>
        <w:jc w:val="both"/>
        <w:textAlignment w:val="baseline"/>
        <w:rPr>
          <w:rFonts w:ascii="Times New Roman" w:hAnsi="Times New Roman"/>
          <w:sz w:val="28"/>
          <w:szCs w:val="28"/>
        </w:rPr>
      </w:pPr>
      <w:r w:rsidRPr="00AF6B5B">
        <w:rPr>
          <w:rFonts w:ascii="Times New Roman" w:hAnsi="Times New Roman"/>
          <w:sz w:val="28"/>
          <w:szCs w:val="28"/>
        </w:rPr>
        <w:t>-  об’єкт</w:t>
      </w:r>
      <w:r>
        <w:rPr>
          <w:rFonts w:ascii="Times New Roman" w:hAnsi="Times New Roman"/>
          <w:sz w:val="28"/>
          <w:szCs w:val="28"/>
        </w:rPr>
        <w:t>ові аварійно-рятувальні служби;</w:t>
      </w:r>
    </w:p>
    <w:p w:rsidR="004F74FD" w:rsidRPr="00AF6B5B" w:rsidRDefault="004F74FD" w:rsidP="009959E7">
      <w:pPr>
        <w:shd w:val="clear" w:color="auto" w:fill="FFFFFF"/>
        <w:tabs>
          <w:tab w:val="left" w:pos="709"/>
        </w:tabs>
        <w:spacing w:after="0" w:line="240" w:lineRule="auto"/>
        <w:jc w:val="both"/>
        <w:textAlignment w:val="baseline"/>
        <w:rPr>
          <w:rFonts w:ascii="Times New Roman" w:hAnsi="Times New Roman"/>
          <w:sz w:val="28"/>
          <w:szCs w:val="28"/>
        </w:rPr>
      </w:pPr>
      <w:r w:rsidRPr="00AF6B5B">
        <w:rPr>
          <w:rFonts w:ascii="Times New Roman" w:hAnsi="Times New Roman"/>
          <w:sz w:val="28"/>
          <w:szCs w:val="28"/>
        </w:rPr>
        <w:t xml:space="preserve">-  об’єктові формування цивільного захисту ; </w:t>
      </w:r>
    </w:p>
    <w:p w:rsidR="004F74FD" w:rsidRPr="00AF6B5B" w:rsidRDefault="004F74FD" w:rsidP="009959E7">
      <w:pPr>
        <w:shd w:val="clear" w:color="auto" w:fill="FFFFFF"/>
        <w:tabs>
          <w:tab w:val="left" w:pos="709"/>
        </w:tabs>
        <w:spacing w:after="0" w:line="240" w:lineRule="auto"/>
        <w:jc w:val="both"/>
        <w:textAlignment w:val="baseline"/>
        <w:rPr>
          <w:rFonts w:ascii="Times New Roman" w:hAnsi="Times New Roman"/>
          <w:sz w:val="28"/>
          <w:szCs w:val="28"/>
        </w:rPr>
      </w:pPr>
      <w:r w:rsidRPr="00AF6B5B">
        <w:rPr>
          <w:rFonts w:ascii="Times New Roman" w:hAnsi="Times New Roman"/>
          <w:sz w:val="28"/>
          <w:szCs w:val="28"/>
        </w:rPr>
        <w:t xml:space="preserve">-  галузеві та об’єктові спеціалізовані служби цивільного захисту ;  </w:t>
      </w:r>
    </w:p>
    <w:p w:rsidR="004F74FD" w:rsidRDefault="004F74FD" w:rsidP="009959E7">
      <w:pPr>
        <w:shd w:val="clear" w:color="auto" w:fill="FFFFFF"/>
        <w:tabs>
          <w:tab w:val="left" w:pos="709"/>
        </w:tabs>
        <w:spacing w:after="0" w:line="240" w:lineRule="auto"/>
        <w:jc w:val="both"/>
        <w:textAlignment w:val="baseline"/>
        <w:rPr>
          <w:rFonts w:ascii="Times New Roman" w:hAnsi="Times New Roman"/>
          <w:sz w:val="28"/>
          <w:szCs w:val="28"/>
        </w:rPr>
      </w:pPr>
      <w:r w:rsidRPr="00AF6B5B">
        <w:rPr>
          <w:rFonts w:ascii="Times New Roman" w:hAnsi="Times New Roman"/>
          <w:sz w:val="28"/>
          <w:szCs w:val="28"/>
        </w:rPr>
        <w:t>- загін місцевої пожежної охорони;</w:t>
      </w:r>
    </w:p>
    <w:p w:rsidR="004F74FD" w:rsidRDefault="004F74FD" w:rsidP="009959E7">
      <w:pPr>
        <w:shd w:val="clear" w:color="auto" w:fill="FFFFFF"/>
        <w:tabs>
          <w:tab w:val="left" w:pos="709"/>
        </w:tabs>
        <w:spacing w:after="0" w:line="240" w:lineRule="auto"/>
        <w:jc w:val="both"/>
        <w:textAlignment w:val="baseline"/>
        <w:rPr>
          <w:rFonts w:ascii="Times New Roman" w:hAnsi="Times New Roman"/>
          <w:sz w:val="28"/>
          <w:szCs w:val="28"/>
        </w:rPr>
      </w:pPr>
      <w:r w:rsidRPr="00AF6B5B">
        <w:rPr>
          <w:rFonts w:ascii="Times New Roman" w:hAnsi="Times New Roman"/>
          <w:sz w:val="28"/>
          <w:szCs w:val="28"/>
        </w:rPr>
        <w:t xml:space="preserve">- державний пожежно-рятувальний підрозділ; </w:t>
      </w:r>
    </w:p>
    <w:p w:rsidR="004F74FD" w:rsidRPr="00AF6B5B" w:rsidRDefault="004F74FD" w:rsidP="009959E7">
      <w:pPr>
        <w:shd w:val="clear" w:color="auto" w:fill="FFFFFF"/>
        <w:tabs>
          <w:tab w:val="left" w:pos="709"/>
        </w:tabs>
        <w:spacing w:after="0" w:line="240" w:lineRule="auto"/>
        <w:jc w:val="both"/>
        <w:textAlignment w:val="baseline"/>
        <w:rPr>
          <w:rFonts w:ascii="Times New Roman" w:hAnsi="Times New Roman"/>
          <w:sz w:val="28"/>
          <w:szCs w:val="28"/>
        </w:rPr>
      </w:pPr>
      <w:r w:rsidRPr="00AF6B5B">
        <w:rPr>
          <w:rFonts w:ascii="Times New Roman" w:hAnsi="Times New Roman"/>
          <w:sz w:val="28"/>
          <w:szCs w:val="28"/>
        </w:rPr>
        <w:t>- добровільні формування цивільного захисту.</w:t>
      </w:r>
    </w:p>
    <w:p w:rsidR="004F74FD" w:rsidRPr="00AF6B5B" w:rsidRDefault="004F74FD" w:rsidP="009959E7">
      <w:pPr>
        <w:shd w:val="clear" w:color="auto" w:fill="FFFFFF"/>
        <w:tabs>
          <w:tab w:val="left" w:pos="709"/>
        </w:tabs>
        <w:spacing w:after="0" w:line="240" w:lineRule="auto"/>
        <w:jc w:val="both"/>
        <w:textAlignment w:val="baseline"/>
        <w:rPr>
          <w:rFonts w:ascii="Times New Roman" w:hAnsi="Times New Roman"/>
          <w:sz w:val="28"/>
          <w:szCs w:val="28"/>
        </w:rPr>
      </w:pPr>
      <w:r>
        <w:rPr>
          <w:rFonts w:ascii="Times New Roman" w:hAnsi="Times New Roman"/>
          <w:sz w:val="28"/>
          <w:szCs w:val="28"/>
        </w:rPr>
        <w:tab/>
      </w:r>
      <w:r w:rsidRPr="00AF6B5B">
        <w:rPr>
          <w:rFonts w:ascii="Times New Roman" w:hAnsi="Times New Roman"/>
          <w:sz w:val="28"/>
          <w:szCs w:val="28"/>
        </w:rPr>
        <w:t xml:space="preserve">3.7. До складу сил цивільного захисту Ланки входять: </w:t>
      </w:r>
    </w:p>
    <w:p w:rsidR="004F74FD" w:rsidRPr="00AF6B5B" w:rsidRDefault="004F74FD" w:rsidP="009959E7">
      <w:pPr>
        <w:shd w:val="clear" w:color="auto" w:fill="FFFFFF"/>
        <w:tabs>
          <w:tab w:val="left" w:pos="709"/>
        </w:tabs>
        <w:spacing w:after="0" w:line="240" w:lineRule="auto"/>
        <w:jc w:val="both"/>
        <w:textAlignment w:val="baseline"/>
        <w:rPr>
          <w:rFonts w:ascii="Times New Roman" w:hAnsi="Times New Roman"/>
          <w:sz w:val="28"/>
          <w:szCs w:val="28"/>
        </w:rPr>
      </w:pPr>
      <w:r>
        <w:rPr>
          <w:rFonts w:ascii="Times New Roman" w:hAnsi="Times New Roman"/>
          <w:sz w:val="28"/>
          <w:szCs w:val="28"/>
        </w:rPr>
        <w:t xml:space="preserve">- </w:t>
      </w:r>
      <w:r w:rsidRPr="00AF6B5B">
        <w:rPr>
          <w:rFonts w:ascii="Times New Roman" w:hAnsi="Times New Roman"/>
          <w:sz w:val="28"/>
          <w:szCs w:val="28"/>
        </w:rPr>
        <w:t>територіальні та об’єктові спеціалізовані служби цивільного захисту;</w:t>
      </w:r>
    </w:p>
    <w:p w:rsidR="004F74FD" w:rsidRPr="00AF6B5B" w:rsidRDefault="004F74FD" w:rsidP="009959E7">
      <w:pPr>
        <w:shd w:val="clear" w:color="auto" w:fill="FFFFFF"/>
        <w:tabs>
          <w:tab w:val="left" w:pos="709"/>
        </w:tabs>
        <w:spacing w:after="0" w:line="240" w:lineRule="auto"/>
        <w:jc w:val="both"/>
        <w:textAlignment w:val="baseline"/>
        <w:rPr>
          <w:rFonts w:ascii="Times New Roman" w:hAnsi="Times New Roman"/>
          <w:sz w:val="28"/>
          <w:szCs w:val="28"/>
        </w:rPr>
      </w:pPr>
      <w:r>
        <w:rPr>
          <w:rFonts w:ascii="Times New Roman" w:hAnsi="Times New Roman"/>
          <w:sz w:val="28"/>
          <w:szCs w:val="28"/>
        </w:rPr>
        <w:t xml:space="preserve">- </w:t>
      </w:r>
      <w:r w:rsidRPr="00AF6B5B">
        <w:rPr>
          <w:rFonts w:ascii="Times New Roman" w:hAnsi="Times New Roman"/>
          <w:sz w:val="28"/>
          <w:szCs w:val="28"/>
        </w:rPr>
        <w:t>загін місцевої пожежної охорони;</w:t>
      </w:r>
    </w:p>
    <w:p w:rsidR="004F74FD" w:rsidRPr="00AF6B5B" w:rsidRDefault="004F74FD" w:rsidP="009959E7">
      <w:pPr>
        <w:shd w:val="clear" w:color="auto" w:fill="FFFFFF"/>
        <w:tabs>
          <w:tab w:val="left" w:pos="709"/>
        </w:tabs>
        <w:spacing w:after="0" w:line="240" w:lineRule="auto"/>
        <w:jc w:val="both"/>
        <w:textAlignment w:val="baseline"/>
        <w:rPr>
          <w:rFonts w:ascii="Times New Roman" w:hAnsi="Times New Roman"/>
          <w:sz w:val="28"/>
          <w:szCs w:val="28"/>
        </w:rPr>
      </w:pPr>
      <w:r>
        <w:rPr>
          <w:rFonts w:ascii="Times New Roman" w:hAnsi="Times New Roman"/>
          <w:sz w:val="28"/>
          <w:szCs w:val="28"/>
        </w:rPr>
        <w:t xml:space="preserve">- </w:t>
      </w:r>
      <w:r w:rsidRPr="00AF6B5B">
        <w:rPr>
          <w:rFonts w:ascii="Times New Roman" w:hAnsi="Times New Roman"/>
          <w:sz w:val="28"/>
          <w:szCs w:val="28"/>
        </w:rPr>
        <w:t xml:space="preserve">пожежно-рятувальна частина; </w:t>
      </w:r>
    </w:p>
    <w:p w:rsidR="004F74FD" w:rsidRPr="00AF6B5B" w:rsidRDefault="004F74FD" w:rsidP="009959E7">
      <w:pPr>
        <w:shd w:val="clear" w:color="auto" w:fill="FFFFFF"/>
        <w:tabs>
          <w:tab w:val="left" w:pos="709"/>
        </w:tabs>
        <w:spacing w:after="0" w:line="240" w:lineRule="auto"/>
        <w:jc w:val="both"/>
        <w:textAlignment w:val="baseline"/>
        <w:rPr>
          <w:rFonts w:ascii="Times New Roman" w:hAnsi="Times New Roman"/>
          <w:sz w:val="28"/>
          <w:szCs w:val="28"/>
        </w:rPr>
      </w:pPr>
      <w:r>
        <w:rPr>
          <w:rFonts w:ascii="Times New Roman" w:hAnsi="Times New Roman"/>
          <w:sz w:val="28"/>
          <w:szCs w:val="28"/>
        </w:rPr>
        <w:t xml:space="preserve">- </w:t>
      </w:r>
      <w:r w:rsidRPr="00AF6B5B">
        <w:rPr>
          <w:rFonts w:ascii="Times New Roman" w:hAnsi="Times New Roman"/>
          <w:sz w:val="28"/>
          <w:szCs w:val="28"/>
        </w:rPr>
        <w:t>добровільні формування цивільного захисту .</w:t>
      </w:r>
    </w:p>
    <w:p w:rsidR="004F74FD" w:rsidRPr="00AF6B5B" w:rsidRDefault="004F74FD" w:rsidP="00D92689">
      <w:pPr>
        <w:shd w:val="clear" w:color="auto" w:fill="FFFFFF"/>
        <w:tabs>
          <w:tab w:val="left" w:pos="709"/>
        </w:tabs>
        <w:spacing w:after="0" w:line="240" w:lineRule="auto"/>
        <w:ind w:firstLine="720"/>
        <w:jc w:val="both"/>
        <w:textAlignment w:val="baseline"/>
        <w:rPr>
          <w:rFonts w:ascii="Times New Roman" w:hAnsi="Times New Roman"/>
          <w:sz w:val="28"/>
          <w:szCs w:val="28"/>
        </w:rPr>
      </w:pPr>
    </w:p>
    <w:p w:rsidR="004F74FD" w:rsidRPr="00584B87" w:rsidRDefault="004F74FD" w:rsidP="003F499B">
      <w:pPr>
        <w:shd w:val="clear" w:color="auto" w:fill="FFFFFF"/>
        <w:tabs>
          <w:tab w:val="left" w:pos="0"/>
        </w:tabs>
        <w:spacing w:after="0" w:line="240" w:lineRule="auto"/>
        <w:ind w:firstLine="720"/>
        <w:jc w:val="center"/>
        <w:textAlignment w:val="baseline"/>
        <w:rPr>
          <w:rFonts w:ascii="Times New Roman" w:hAnsi="Times New Roman"/>
          <w:sz w:val="28"/>
          <w:szCs w:val="28"/>
        </w:rPr>
      </w:pPr>
      <w:r w:rsidRPr="00584B87">
        <w:rPr>
          <w:rFonts w:ascii="Times New Roman" w:hAnsi="Times New Roman"/>
          <w:sz w:val="28"/>
          <w:szCs w:val="28"/>
        </w:rPr>
        <w:t>3</w:t>
      </w:r>
    </w:p>
    <w:p w:rsidR="004F74FD" w:rsidRPr="00AF6B5B" w:rsidRDefault="004F74FD" w:rsidP="003F499B">
      <w:pPr>
        <w:shd w:val="clear" w:color="auto" w:fill="FFFFFF"/>
        <w:tabs>
          <w:tab w:val="left" w:pos="0"/>
        </w:tabs>
        <w:spacing w:after="0" w:line="240" w:lineRule="auto"/>
        <w:ind w:firstLine="720"/>
        <w:jc w:val="center"/>
        <w:textAlignment w:val="baseline"/>
        <w:rPr>
          <w:rFonts w:ascii="Times New Roman" w:hAnsi="Times New Roman"/>
          <w:b/>
          <w:sz w:val="28"/>
          <w:szCs w:val="28"/>
        </w:rPr>
      </w:pPr>
      <w:r w:rsidRPr="00AF6B5B">
        <w:rPr>
          <w:rFonts w:ascii="Times New Roman" w:hAnsi="Times New Roman"/>
          <w:b/>
          <w:sz w:val="28"/>
          <w:szCs w:val="28"/>
        </w:rPr>
        <w:t>4. Режими функціонування</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4.1. Залежно від масштабу і особливостей надзвичайної ситуації, що прогнозується або виникла, на території об’єднаної територіальної громади встановлюється один із таких режимів функціонування Ланки: </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 повсякденного функціонування; </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 підвищеної готовності; </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 надзвичайної ситуації; </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 надзвичайного стану. </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4.2. В умовах нормальної виробничо-промислової, радіаційної, хімічної, сейсмічної, гідрогеологічної, гідрометеорологічної, техногенної та пожежної обстановки та за відсутності епідемій, епізоотій, епіфітотій Ланка функціонує в режимі повсякденного функціонування. </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4.3. Підставами для тимчасового введення в межах об’єднаної територіальної громади для Ланки режиму підвищеної готовності є загроза виникнення надзвичайної ситуації місцевого рівня. </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4.4. Підставами для тимчасового введення для Ланки режиму надзвичайної ситуації є загроза виникнення або виникнення надзвичайної ситуації, що класифікується як надзвичайна ситуація місцевого рівня.</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Рівень надзвичайної ситуації визначається відповідно до Порядку класифікації надзвичайних ситуацій за їх рівнями (постанова Кабінету Міністрів України від 24.03.2004 № 368). </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4.5. Режим підвищеної готовності та режим надзвичайної ситуації вводиться розпорядженням голови. У період дії надзвичайного стану в разі його введення Ланка функціонує відповідно до вимог Кодексу цивільного захисту України та з урахуванням особливостей, що визначаю</w:t>
      </w:r>
      <w:r>
        <w:rPr>
          <w:rFonts w:ascii="Times New Roman" w:hAnsi="Times New Roman"/>
          <w:sz w:val="28"/>
          <w:szCs w:val="28"/>
        </w:rPr>
        <w:t>ться згідно із Законом України «</w:t>
      </w:r>
      <w:r w:rsidRPr="00AF6B5B">
        <w:rPr>
          <w:rFonts w:ascii="Times New Roman" w:hAnsi="Times New Roman"/>
          <w:sz w:val="28"/>
          <w:szCs w:val="28"/>
        </w:rPr>
        <w:t>Про правовий режим надзвичайного ста</w:t>
      </w:r>
      <w:r>
        <w:rPr>
          <w:rFonts w:ascii="Times New Roman" w:hAnsi="Times New Roman"/>
          <w:sz w:val="28"/>
          <w:szCs w:val="28"/>
        </w:rPr>
        <w:t>ну»</w:t>
      </w:r>
      <w:r w:rsidRPr="00AF6B5B">
        <w:rPr>
          <w:rFonts w:ascii="Times New Roman" w:hAnsi="Times New Roman"/>
          <w:sz w:val="28"/>
          <w:szCs w:val="28"/>
        </w:rPr>
        <w:t xml:space="preserve"> та іншими нормативно-правовими актами України. В особливий період Ланка функціонує відповідно до вимог Кодексу цивільного захисту України та з урахуванням особливостей, що визначают</w:t>
      </w:r>
      <w:r>
        <w:rPr>
          <w:rFonts w:ascii="Times New Roman" w:hAnsi="Times New Roman"/>
          <w:sz w:val="28"/>
          <w:szCs w:val="28"/>
        </w:rPr>
        <w:t>ься згідно із Законами України «</w:t>
      </w:r>
      <w:r w:rsidRPr="00AF6B5B">
        <w:rPr>
          <w:rFonts w:ascii="Times New Roman" w:hAnsi="Times New Roman"/>
          <w:sz w:val="28"/>
          <w:szCs w:val="28"/>
        </w:rPr>
        <w:t>Про п</w:t>
      </w:r>
      <w:r>
        <w:rPr>
          <w:rFonts w:ascii="Times New Roman" w:hAnsi="Times New Roman"/>
          <w:sz w:val="28"/>
          <w:szCs w:val="28"/>
        </w:rPr>
        <w:t>равовий режим воєнного стану», «</w:t>
      </w:r>
      <w:r w:rsidRPr="00AF6B5B">
        <w:rPr>
          <w:rFonts w:ascii="Times New Roman" w:hAnsi="Times New Roman"/>
          <w:sz w:val="28"/>
          <w:szCs w:val="28"/>
        </w:rPr>
        <w:t>Про мобілізаційну підготовку та мобілізацію</w:t>
      </w:r>
      <w:r>
        <w:rPr>
          <w:rFonts w:ascii="Times New Roman" w:hAnsi="Times New Roman"/>
          <w:sz w:val="28"/>
          <w:szCs w:val="28"/>
        </w:rPr>
        <w:t>»</w:t>
      </w:r>
      <w:r w:rsidRPr="00AF6B5B">
        <w:rPr>
          <w:rFonts w:ascii="Times New Roman" w:hAnsi="Times New Roman"/>
          <w:sz w:val="28"/>
          <w:szCs w:val="28"/>
        </w:rPr>
        <w:t xml:space="preserve">, а також іншими нормативно-правовими актами України. </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b/>
          <w:sz w:val="28"/>
          <w:szCs w:val="28"/>
        </w:rPr>
      </w:pPr>
    </w:p>
    <w:p w:rsidR="004F74FD" w:rsidRPr="00AF6B5B" w:rsidRDefault="004F74FD" w:rsidP="003F499B">
      <w:pPr>
        <w:shd w:val="clear" w:color="auto" w:fill="FFFFFF"/>
        <w:tabs>
          <w:tab w:val="left" w:pos="0"/>
        </w:tabs>
        <w:spacing w:after="0" w:line="240" w:lineRule="auto"/>
        <w:ind w:firstLine="720"/>
        <w:jc w:val="center"/>
        <w:textAlignment w:val="baseline"/>
        <w:rPr>
          <w:rFonts w:ascii="Times New Roman" w:hAnsi="Times New Roman"/>
          <w:b/>
          <w:sz w:val="28"/>
          <w:szCs w:val="28"/>
        </w:rPr>
      </w:pPr>
      <w:r w:rsidRPr="00AF6B5B">
        <w:rPr>
          <w:rFonts w:ascii="Times New Roman" w:hAnsi="Times New Roman"/>
          <w:b/>
          <w:sz w:val="28"/>
          <w:szCs w:val="28"/>
        </w:rPr>
        <w:t>5. Планування діяльності Ланки</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5.1. Для організації діяльності Ланки розпорядженням голови затверджується план основних заходів цивільного захисту на рік. </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5.2. Для здійснення заходів щодо ліквідації наслідків надзвичайних ситуацій підрозділ з питань цивільного захисту ради об’єднаної територіальної громади у взаємодії із іншими структурними підрозділами ради об’єднаної територіальної громади, суб’єктами господарювання з чисельністю працюючого персоналу більш як 50 осіб розробляються плани реагування на надзвичайні ситуації.</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5.3. З метою організації заходів щодо ліквідації наслідків надзвичайних ситуацій на об’єктах підвищеної небезпеки розробляються плани локалізації і ліквідації наслідків аварій на таких об’єктах. </w:t>
      </w:r>
    </w:p>
    <w:p w:rsidR="004F74FD" w:rsidRDefault="004F74FD" w:rsidP="00584B87">
      <w:pPr>
        <w:shd w:val="clear" w:color="auto" w:fill="FFFFFF"/>
        <w:tabs>
          <w:tab w:val="left" w:pos="0"/>
        </w:tabs>
        <w:spacing w:after="0" w:line="240" w:lineRule="auto"/>
        <w:ind w:firstLine="720"/>
        <w:jc w:val="center"/>
        <w:textAlignment w:val="baseline"/>
        <w:rPr>
          <w:rFonts w:ascii="Times New Roman" w:hAnsi="Times New Roman"/>
          <w:sz w:val="28"/>
          <w:szCs w:val="28"/>
        </w:rPr>
      </w:pPr>
      <w:r>
        <w:rPr>
          <w:rFonts w:ascii="Times New Roman" w:hAnsi="Times New Roman"/>
          <w:sz w:val="28"/>
          <w:szCs w:val="28"/>
        </w:rPr>
        <w:t>4</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5.4. З метою організації взаємодії між органами управління та силами цивільного захисту Ланки під час ліквідації наслідків конкретних надзвичайних ситуацій зазначеними органами управління та силами цивільного захисту відпрацьовуються плани такої взаємодії. </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5.5. Організаційно-методичне керівництво плануванням діяльності Ланки здійснюється підрозділом територіального органу ДСНС України у Миколаївській області.</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b/>
          <w:sz w:val="28"/>
          <w:szCs w:val="28"/>
        </w:rPr>
      </w:pPr>
    </w:p>
    <w:p w:rsidR="004F74FD" w:rsidRPr="00AF6B5B" w:rsidRDefault="004F74FD" w:rsidP="003F499B">
      <w:pPr>
        <w:shd w:val="clear" w:color="auto" w:fill="FFFFFF"/>
        <w:tabs>
          <w:tab w:val="left" w:pos="0"/>
        </w:tabs>
        <w:spacing w:after="0" w:line="240" w:lineRule="auto"/>
        <w:ind w:firstLine="720"/>
        <w:jc w:val="center"/>
        <w:textAlignment w:val="baseline"/>
        <w:rPr>
          <w:rFonts w:ascii="Times New Roman" w:hAnsi="Times New Roman"/>
          <w:b/>
          <w:sz w:val="28"/>
          <w:szCs w:val="28"/>
        </w:rPr>
      </w:pPr>
      <w:r w:rsidRPr="00AF6B5B">
        <w:rPr>
          <w:rFonts w:ascii="Times New Roman" w:hAnsi="Times New Roman"/>
          <w:b/>
          <w:sz w:val="28"/>
          <w:szCs w:val="28"/>
        </w:rPr>
        <w:t>6. Моніторинг і прогнозування надзвичайних ситуацій</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6.1. З метою забезпечення здійснення заходів у Ланці щодо запобігання виникненню надзвичайних ситуацій проводиться постійний моніторинг і прогнозування таких ситуацій. </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6.2. У об’єднаній територіальній громаді функціонує мережа спостережного і лабораторного контролю, яка створена на базі лабораторій об’єктових та відомчих закладів, розташованих на території об’єднаної територіальної громади. </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b/>
          <w:sz w:val="28"/>
          <w:szCs w:val="28"/>
        </w:rPr>
      </w:pPr>
    </w:p>
    <w:p w:rsidR="004F74FD" w:rsidRPr="00AF6B5B" w:rsidRDefault="004F74FD" w:rsidP="003F499B">
      <w:pPr>
        <w:shd w:val="clear" w:color="auto" w:fill="FFFFFF"/>
        <w:tabs>
          <w:tab w:val="left" w:pos="0"/>
        </w:tabs>
        <w:spacing w:after="0" w:line="240" w:lineRule="auto"/>
        <w:ind w:firstLine="720"/>
        <w:jc w:val="center"/>
        <w:textAlignment w:val="baseline"/>
        <w:rPr>
          <w:rFonts w:ascii="Times New Roman" w:hAnsi="Times New Roman"/>
          <w:b/>
          <w:sz w:val="28"/>
          <w:szCs w:val="28"/>
        </w:rPr>
      </w:pPr>
      <w:r w:rsidRPr="00AF6B5B">
        <w:rPr>
          <w:rFonts w:ascii="Times New Roman" w:hAnsi="Times New Roman"/>
          <w:b/>
          <w:sz w:val="28"/>
          <w:szCs w:val="28"/>
        </w:rPr>
        <w:t>7. Оповіщення та інформування про загрозу або виникнення надзвичайних ситуацій</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7.1. Організація оповіщення про загрозу виникнення або виникнення надзвичайних ситуацій здійснюється органами місцевої влади, керівниками об’єктів господарської діяльності.</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7.2. Оповіщення про загрозу виникнення або виникнення надзвичайних ситуацій полягає у своєчасному доведенні відповідної інформації до органів управління цивільного захисту, сил цивільного захисту, суб’єктів господарювання, що належать до Ланки та населення і забезпечується шляхом використання автоматизованої системи оповіщення цивільного захисту, локальних та об’єктових систем оповіщення. </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7.3. Оповіщення на приведення системи цивільного захисту у вищі ступені готовності органів управління, спеціалізованих служб цивільного захисту здійснюється черговою службою підрозділу цивільного захисту обласної державної адміністрації.</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7.4. Підрозділ з питань цивільного захисту, відповідно до Положення про порядок інформаційної взаємодії в межах територіальної підсистеми Урядової інформаційно-аналітичної системи з питань надзвичайних ситуацій, забезпечує збір та аналіз інформації про загрозу виникнення або виникнення надзвичайних ситуацій, розвиток, хід ліквідації їх наслідків та надання населенню через засоби масової інформації оперативної інформації щодо захисту від надзвичайних ситуацій.</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p>
    <w:p w:rsidR="004F74FD" w:rsidRPr="00AF6B5B" w:rsidRDefault="004F74FD" w:rsidP="003F499B">
      <w:pPr>
        <w:shd w:val="clear" w:color="auto" w:fill="FFFFFF"/>
        <w:tabs>
          <w:tab w:val="left" w:pos="0"/>
        </w:tabs>
        <w:spacing w:after="0" w:line="240" w:lineRule="auto"/>
        <w:ind w:firstLine="720"/>
        <w:jc w:val="center"/>
        <w:textAlignment w:val="baseline"/>
        <w:rPr>
          <w:rFonts w:ascii="Times New Roman" w:hAnsi="Times New Roman"/>
          <w:b/>
          <w:sz w:val="28"/>
          <w:szCs w:val="28"/>
        </w:rPr>
      </w:pPr>
      <w:r w:rsidRPr="00AF6B5B">
        <w:rPr>
          <w:rFonts w:ascii="Times New Roman" w:hAnsi="Times New Roman"/>
          <w:b/>
          <w:sz w:val="28"/>
          <w:szCs w:val="28"/>
        </w:rPr>
        <w:t>8. Реагування на надзвичайні ситуації та ліквідація їх наслідків</w:t>
      </w:r>
    </w:p>
    <w:p w:rsidR="004F74FD" w:rsidRDefault="004F74FD" w:rsidP="00584B87">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8.1. Для координації робіт з ліквідації наслідків надзвичайних ситуацій, залучення сил і засобів цивільного захисту Ланки та функціональних підсистем ЄДСЦЗ створена комісія з питань техногенно-екологічної безпеки і </w:t>
      </w:r>
    </w:p>
    <w:p w:rsidR="004F74FD" w:rsidRDefault="004F74FD" w:rsidP="00584B87">
      <w:pPr>
        <w:shd w:val="clear" w:color="auto" w:fill="FFFFFF"/>
        <w:tabs>
          <w:tab w:val="left" w:pos="0"/>
        </w:tabs>
        <w:spacing w:after="0" w:line="240" w:lineRule="auto"/>
        <w:ind w:firstLine="720"/>
        <w:jc w:val="center"/>
        <w:textAlignment w:val="baseline"/>
        <w:rPr>
          <w:rFonts w:ascii="Times New Roman" w:hAnsi="Times New Roman"/>
          <w:sz w:val="28"/>
          <w:szCs w:val="28"/>
        </w:rPr>
      </w:pPr>
      <w:r>
        <w:rPr>
          <w:rFonts w:ascii="Times New Roman" w:hAnsi="Times New Roman"/>
          <w:sz w:val="28"/>
          <w:szCs w:val="28"/>
        </w:rPr>
        <w:t>5</w:t>
      </w:r>
    </w:p>
    <w:p w:rsidR="004F74FD" w:rsidRPr="00AF6B5B" w:rsidRDefault="004F74FD" w:rsidP="00584B87">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надзвичайних ситуацій. У разі потреби розпорядженням голови утворюється спеціальна комісія з ліквідації наслідків надзвичайної ситуації. </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8.2. Для безпосередньої організації робіт з ліквідації наслідків надзвичайної ситуації та керівництва залученими органами управління, силами і службами підприємств, організацій, установ об’єднаної територіальної громади призначається керівник робіт з ліквідації наслідків надзвичайних ситуацій. </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8.3. Залежно від рівня надзвичайної ситуації керівником робіт з ліквідації наслідків надзвичайних ситуацій призначається заступник голови, а у разі невідкладних дій – керівник суб’єкту господарювання.</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8.4. До прибуття керівника робіт з ліквідації наслідків надзвичайної ситуації його обов’язки виконує керівник підрозділу (служби, формування) сил цивільного захисту або оперативної групи, який прибув до зони надзвичайної ситуації першим. </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8.5. Для безпосередньої організації і координації аварійно-рятувальних та інших невідкладних робіт з ліквідації наслідків надзвичайної ситуації утворюється штаб з ліквідації наслідків надзвичайної ситуації, який є робочим органом керівника робіт з ліквідації наслідків надзвичайної ситуації. </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8.6. У разі виникнення надзвичайних ситуацій рятувальні підрозділи територіального органу ДСНС України у Запорізькій  області, які розташовані в об’єднаній територіальній громаді, надають допомогу в забезпеченні роботи штабу з ліквідації наслідків надзвичайних ситуацій.</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8.7. Залучення сил цивільного захисту до ліквідації наслідків надзвичайних ситуацій здійснюється згідно з планами реагування на надзвичайні ситуації, планами локалізації і ліквідації наслідків аварії на об’єктах підвищеної небезпеки, а також планами залучення сил та засобів на гасіння пожеж. </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8.8. До робіт із запобігання виникненню надзвичайних ситуацій та ліквідації їх наслідків можуть залучатися на добровільних або договірних засадах громадські об’єднання (добровільні формування цивільного захисту) за наявності в учасників, які залучаються до таких робіт, відповідного рівня підготовки у порядку, визначеному керівництвом такого об’єднання або керівником робіт з ліквідації наслідків надзвичайної ситуації.</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8.9. Сили цивільного захисту, крім добровільних формувань цивільного захисту, укомплектовуються персоналом (кадрами) та забезпечуються засобами цивільного захисту з урахуванням необхідності проведення робіт у автономному режимі протягом не менше трьох діб за рахунок суб’єктів господарювання об’єднаної територіальної громади, які їх створюють. </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b/>
          <w:sz w:val="28"/>
          <w:szCs w:val="28"/>
        </w:rPr>
      </w:pPr>
    </w:p>
    <w:p w:rsidR="004F74FD" w:rsidRPr="00AF6B5B" w:rsidRDefault="004F74FD" w:rsidP="003F499B">
      <w:pPr>
        <w:shd w:val="clear" w:color="auto" w:fill="FFFFFF"/>
        <w:tabs>
          <w:tab w:val="left" w:pos="0"/>
        </w:tabs>
        <w:spacing w:after="0" w:line="240" w:lineRule="auto"/>
        <w:ind w:firstLine="720"/>
        <w:jc w:val="center"/>
        <w:textAlignment w:val="baseline"/>
        <w:rPr>
          <w:rFonts w:ascii="Times New Roman" w:hAnsi="Times New Roman"/>
          <w:b/>
          <w:sz w:val="28"/>
          <w:szCs w:val="28"/>
        </w:rPr>
      </w:pPr>
      <w:r w:rsidRPr="00AF6B5B">
        <w:rPr>
          <w:rFonts w:ascii="Times New Roman" w:hAnsi="Times New Roman"/>
          <w:b/>
          <w:sz w:val="28"/>
          <w:szCs w:val="28"/>
        </w:rPr>
        <w:t>9. Взаємодія органів управління та сил цивільного захисту</w:t>
      </w:r>
    </w:p>
    <w:p w:rsidR="004F74FD"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9.1. З метою своєчасного запобігання і ефективного реагування на надзвичайні ситуації у Ланці організовується взаємодія з питань:</w:t>
      </w:r>
    </w:p>
    <w:p w:rsidR="004F74FD"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p>
    <w:p w:rsidR="004F74FD"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p>
    <w:p w:rsidR="004F74FD" w:rsidRPr="00AF6B5B" w:rsidRDefault="004F74FD" w:rsidP="00584B87">
      <w:pPr>
        <w:shd w:val="clear" w:color="auto" w:fill="FFFFFF"/>
        <w:tabs>
          <w:tab w:val="left" w:pos="0"/>
        </w:tabs>
        <w:spacing w:after="0" w:line="240" w:lineRule="auto"/>
        <w:ind w:firstLine="720"/>
        <w:jc w:val="center"/>
        <w:textAlignment w:val="baseline"/>
        <w:rPr>
          <w:rFonts w:ascii="Times New Roman" w:hAnsi="Times New Roman"/>
          <w:sz w:val="28"/>
          <w:szCs w:val="28"/>
        </w:rPr>
      </w:pPr>
      <w:r>
        <w:rPr>
          <w:rFonts w:ascii="Times New Roman" w:hAnsi="Times New Roman"/>
          <w:sz w:val="28"/>
          <w:szCs w:val="28"/>
        </w:rPr>
        <w:t>6</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 визначення органів управління, склад та кількість сил і засобів цивільного захисту, які залучаються до ліквідації наслідків надзвичайних ситуацій; </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погодження порядку здійснення спільних дій сил цивільного захисту під час ліквідації наслідків надзвичайних ситуацій з визначенням основних завдань, місця, часу і способів їх виконання; </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організації управління спільними діями органів управління та сил цивільного захисту під час виконання завдань за призначенням; </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всебічного забезпечення спільних заходів, що здійснюватимуться органами управління та підпорядкованими їм силами цивільного захисту, в тому числі взаємного надання допомоги транспортними, інженерними, матеріальними, технічними та іншими засобами.</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9.2. Залежно від обставин, масштабу, характеру та можливого розвитку надзвичайної ситуації взаємодія організовується на місцевому та об’єктовому рівні – між виконавчими органами міської ради, їх силами цивільного захисту, а також суб’єктами господарювання. </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9.3. З метою запобігання виникненню надзвичайних ситуацій, мінімізації їх можливих наслідків, організації узгодженого реагування сил цивільного захисту на небезпечні події та надзвичайні ситуації з оперативно - черговою службою обласної державної адміністрації, оперативно-черговими (черговими, диспетчерськими) службами органів виконавчої влади всіх рівнів, підприємств, установ та організацій усіх форм власності (у разі їх створення), оперативно-координаційним центром територіального органу ДСНС України у Миколаївській  області організовується обмін інформацією про загрозу виникнення або виникнення надзвичайної ситуації та хід ліквідації її наслідків у сфері відповідальності відповідної чергової служби.</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 xml:space="preserve">9.4. Взаємодія під час здійснення заходів щодо запобігання виникненню надзвичайних ситуацій та/або ліквідації їх наслідків організовується через спеціально призначені оперативні групи або представників, які залучаються до здійснення таких заходів. Повноваження зазначених оперативних груп або представників визначаються керівником Ланки та відповідними територіальними органами центральних органів виконавчої влади. </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b/>
          <w:sz w:val="28"/>
          <w:szCs w:val="28"/>
        </w:rPr>
      </w:pPr>
    </w:p>
    <w:p w:rsidR="004F74FD" w:rsidRPr="00AF6B5B" w:rsidRDefault="004F74FD" w:rsidP="003F499B">
      <w:pPr>
        <w:shd w:val="clear" w:color="auto" w:fill="FFFFFF"/>
        <w:tabs>
          <w:tab w:val="left" w:pos="0"/>
        </w:tabs>
        <w:spacing w:after="0" w:line="240" w:lineRule="auto"/>
        <w:ind w:firstLine="720"/>
        <w:jc w:val="center"/>
        <w:textAlignment w:val="baseline"/>
        <w:rPr>
          <w:rFonts w:ascii="Times New Roman" w:hAnsi="Times New Roman"/>
          <w:b/>
          <w:sz w:val="28"/>
          <w:szCs w:val="28"/>
        </w:rPr>
      </w:pPr>
      <w:r w:rsidRPr="00AF6B5B">
        <w:rPr>
          <w:rFonts w:ascii="Times New Roman" w:hAnsi="Times New Roman"/>
          <w:b/>
          <w:sz w:val="28"/>
          <w:szCs w:val="28"/>
        </w:rPr>
        <w:t>10. Забезпечення фінансування Ланки</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10.1. Забезпечення фінансування Ланки здійснюється за рахунок коштів місцевого бюджету, а також коштів суб’єктів господарювання та інших джерел, не заборонених чинним законодавством.</w:t>
      </w:r>
    </w:p>
    <w:p w:rsidR="004F74FD" w:rsidRPr="00AF6B5B" w:rsidRDefault="004F74FD" w:rsidP="00D92689">
      <w:pPr>
        <w:shd w:val="clear" w:color="auto" w:fill="FFFFFF"/>
        <w:tabs>
          <w:tab w:val="left" w:pos="0"/>
        </w:tabs>
        <w:spacing w:after="0" w:line="240" w:lineRule="auto"/>
        <w:ind w:firstLine="720"/>
        <w:jc w:val="both"/>
        <w:textAlignment w:val="baseline"/>
        <w:rPr>
          <w:rFonts w:ascii="Times New Roman" w:hAnsi="Times New Roman"/>
          <w:sz w:val="28"/>
          <w:szCs w:val="28"/>
        </w:rPr>
      </w:pPr>
      <w:r w:rsidRPr="00AF6B5B">
        <w:rPr>
          <w:rFonts w:ascii="Times New Roman" w:hAnsi="Times New Roman"/>
          <w:sz w:val="28"/>
          <w:szCs w:val="28"/>
        </w:rPr>
        <w:t>10.2. Фінансування робіт із запобігання та ліквідації надзвичайних ситуацій здійснюється у порядку, встановленому Кабінетом Міністрів України.</w:t>
      </w:r>
    </w:p>
    <w:p w:rsidR="004F74FD" w:rsidRPr="00AF6B5B" w:rsidRDefault="004F74FD" w:rsidP="00AF4697">
      <w:pPr>
        <w:shd w:val="clear" w:color="auto" w:fill="FFFFFF"/>
        <w:tabs>
          <w:tab w:val="left" w:pos="0"/>
        </w:tabs>
        <w:spacing w:after="0" w:line="240" w:lineRule="auto"/>
        <w:ind w:left="-426" w:hanging="283"/>
        <w:jc w:val="both"/>
        <w:textAlignment w:val="baseline"/>
        <w:rPr>
          <w:rFonts w:ascii="Times New Roman" w:hAnsi="Times New Roman"/>
          <w:sz w:val="28"/>
          <w:szCs w:val="28"/>
        </w:rPr>
      </w:pPr>
    </w:p>
    <w:p w:rsidR="004F74FD" w:rsidRPr="00AF6B5B" w:rsidRDefault="004F74FD" w:rsidP="00AF4697">
      <w:pPr>
        <w:shd w:val="clear" w:color="auto" w:fill="FFFFFF"/>
        <w:tabs>
          <w:tab w:val="left" w:pos="0"/>
        </w:tabs>
        <w:spacing w:after="0" w:line="240" w:lineRule="auto"/>
        <w:ind w:left="-426" w:hanging="283"/>
        <w:jc w:val="both"/>
        <w:textAlignment w:val="baseline"/>
        <w:rPr>
          <w:rFonts w:ascii="Times New Roman" w:hAnsi="Times New Roman"/>
          <w:sz w:val="28"/>
          <w:szCs w:val="28"/>
        </w:rPr>
      </w:pPr>
    </w:p>
    <w:p w:rsidR="004F74FD" w:rsidRPr="00AF6B5B" w:rsidRDefault="004F74FD" w:rsidP="00AF4697">
      <w:pPr>
        <w:shd w:val="clear" w:color="auto" w:fill="FFFFFF"/>
        <w:tabs>
          <w:tab w:val="left" w:pos="0"/>
        </w:tabs>
        <w:spacing w:after="0" w:line="240" w:lineRule="auto"/>
        <w:ind w:left="-426" w:hanging="283"/>
        <w:jc w:val="both"/>
        <w:textAlignment w:val="baseline"/>
        <w:rPr>
          <w:rFonts w:ascii="Times New Roman" w:hAnsi="Times New Roman"/>
          <w:sz w:val="28"/>
          <w:szCs w:val="28"/>
        </w:rPr>
      </w:pPr>
      <w:r w:rsidRPr="00AF6B5B">
        <w:rPr>
          <w:rFonts w:ascii="Times New Roman" w:hAnsi="Times New Roman"/>
          <w:sz w:val="28"/>
          <w:szCs w:val="28"/>
        </w:rPr>
        <w:tab/>
      </w:r>
      <w:r w:rsidRPr="00AF6B5B">
        <w:rPr>
          <w:rFonts w:ascii="Times New Roman" w:hAnsi="Times New Roman"/>
          <w:sz w:val="28"/>
          <w:szCs w:val="28"/>
        </w:rPr>
        <w:tab/>
      </w:r>
      <w:r w:rsidRPr="00AF6B5B">
        <w:rPr>
          <w:rFonts w:ascii="Times New Roman" w:hAnsi="Times New Roman"/>
          <w:sz w:val="28"/>
          <w:szCs w:val="28"/>
        </w:rPr>
        <w:tab/>
        <w:t>Інспектор з охорони праці                                         Володимир ЧАБАНОВ.</w:t>
      </w:r>
    </w:p>
    <w:p w:rsidR="004F74FD" w:rsidRPr="00AF6B5B" w:rsidRDefault="004F74FD" w:rsidP="00D92689">
      <w:pPr>
        <w:ind w:hanging="709"/>
        <w:rPr>
          <w:sz w:val="28"/>
          <w:szCs w:val="28"/>
        </w:rPr>
      </w:pPr>
      <w:bookmarkStart w:id="0" w:name="_GoBack"/>
      <w:bookmarkEnd w:id="0"/>
    </w:p>
    <w:sectPr w:rsidR="004F74FD" w:rsidRPr="00AF6B5B" w:rsidSect="00BF75F6">
      <w:pgSz w:w="11906" w:h="16838" w:code="9"/>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74FD" w:rsidRDefault="004F74FD">
      <w:r>
        <w:separator/>
      </w:r>
    </w:p>
  </w:endnote>
  <w:endnote w:type="continuationSeparator" w:id="0">
    <w:p w:rsidR="004F74FD" w:rsidRDefault="004F74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74FD" w:rsidRDefault="004F74FD">
      <w:r>
        <w:separator/>
      </w:r>
    </w:p>
  </w:footnote>
  <w:footnote w:type="continuationSeparator" w:id="0">
    <w:p w:rsidR="004F74FD" w:rsidRDefault="004F74F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7F6A"/>
    <w:rsid w:val="00045AE6"/>
    <w:rsid w:val="00080814"/>
    <w:rsid w:val="000B16EF"/>
    <w:rsid w:val="000E44A9"/>
    <w:rsid w:val="00136853"/>
    <w:rsid w:val="00147BD2"/>
    <w:rsid w:val="00156C2A"/>
    <w:rsid w:val="0018424B"/>
    <w:rsid w:val="001A067E"/>
    <w:rsid w:val="00200EDC"/>
    <w:rsid w:val="002804DC"/>
    <w:rsid w:val="002A4BE8"/>
    <w:rsid w:val="002E34DA"/>
    <w:rsid w:val="00356571"/>
    <w:rsid w:val="003F499B"/>
    <w:rsid w:val="004F74FD"/>
    <w:rsid w:val="0053427A"/>
    <w:rsid w:val="005567C4"/>
    <w:rsid w:val="00572F3C"/>
    <w:rsid w:val="00584B87"/>
    <w:rsid w:val="006742C0"/>
    <w:rsid w:val="006C09D5"/>
    <w:rsid w:val="00720166"/>
    <w:rsid w:val="007D7486"/>
    <w:rsid w:val="007D791D"/>
    <w:rsid w:val="007F4864"/>
    <w:rsid w:val="00843A62"/>
    <w:rsid w:val="008E6503"/>
    <w:rsid w:val="009072E0"/>
    <w:rsid w:val="009733B7"/>
    <w:rsid w:val="00985AB9"/>
    <w:rsid w:val="009959E7"/>
    <w:rsid w:val="009C4CE2"/>
    <w:rsid w:val="00A1759F"/>
    <w:rsid w:val="00AF4697"/>
    <w:rsid w:val="00AF6B5B"/>
    <w:rsid w:val="00B447A5"/>
    <w:rsid w:val="00BA38C7"/>
    <w:rsid w:val="00BA7C58"/>
    <w:rsid w:val="00BE37BF"/>
    <w:rsid w:val="00BF75F6"/>
    <w:rsid w:val="00C17CAD"/>
    <w:rsid w:val="00C934E5"/>
    <w:rsid w:val="00CA7F6A"/>
    <w:rsid w:val="00CB59DB"/>
    <w:rsid w:val="00CC5DC1"/>
    <w:rsid w:val="00D03AF8"/>
    <w:rsid w:val="00D377FC"/>
    <w:rsid w:val="00D66033"/>
    <w:rsid w:val="00D92689"/>
    <w:rsid w:val="00DC7001"/>
    <w:rsid w:val="00DE3211"/>
    <w:rsid w:val="00DE6179"/>
    <w:rsid w:val="00E553C5"/>
    <w:rsid w:val="00E6763D"/>
    <w:rsid w:val="00ED0B12"/>
    <w:rsid w:val="00ED1871"/>
    <w:rsid w:val="00ED6D4D"/>
    <w:rsid w:val="00F1504B"/>
    <w:rsid w:val="00F30E23"/>
    <w:rsid w:val="00F35424"/>
    <w:rsid w:val="00F806EF"/>
    <w:rsid w:val="00FC299D"/>
    <w:rsid w:val="00FE793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04B"/>
    <w:pPr>
      <w:spacing w:after="200" w:line="276" w:lineRule="auto"/>
    </w:pPr>
    <w:rPr>
      <w:rFonts w:eastAsia="Times New Roman"/>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F1504B"/>
    <w:rPr>
      <w:rFonts w:eastAsia="Times New Roman"/>
    </w:rPr>
  </w:style>
  <w:style w:type="paragraph" w:styleId="BalloonText">
    <w:name w:val="Balloon Text"/>
    <w:basedOn w:val="Normal"/>
    <w:link w:val="BalloonTextChar"/>
    <w:uiPriority w:val="99"/>
    <w:semiHidden/>
    <w:rsid w:val="00F150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1504B"/>
    <w:rPr>
      <w:rFonts w:ascii="Tahoma" w:hAnsi="Tahoma" w:cs="Tahoma"/>
      <w:sz w:val="16"/>
      <w:szCs w:val="16"/>
      <w:lang w:val="ru-RU" w:eastAsia="ru-RU"/>
    </w:rPr>
  </w:style>
  <w:style w:type="paragraph" w:styleId="Title">
    <w:name w:val="Title"/>
    <w:basedOn w:val="Normal"/>
    <w:link w:val="TitleChar"/>
    <w:uiPriority w:val="99"/>
    <w:qFormat/>
    <w:rsid w:val="00AF4697"/>
    <w:pPr>
      <w:spacing w:after="0" w:line="240" w:lineRule="auto"/>
      <w:jc w:val="center"/>
    </w:pPr>
    <w:rPr>
      <w:rFonts w:ascii="Times New Roman" w:hAnsi="Times New Roman"/>
      <w:b/>
      <w:sz w:val="28"/>
      <w:szCs w:val="20"/>
    </w:rPr>
  </w:style>
  <w:style w:type="character" w:customStyle="1" w:styleId="TitleChar">
    <w:name w:val="Title Char"/>
    <w:basedOn w:val="DefaultParagraphFont"/>
    <w:link w:val="Title"/>
    <w:uiPriority w:val="99"/>
    <w:locked/>
    <w:rsid w:val="00AF4697"/>
    <w:rPr>
      <w:rFonts w:ascii="Times New Roman" w:hAnsi="Times New Roman" w:cs="Times New Roman"/>
      <w:b/>
      <w:sz w:val="20"/>
      <w:szCs w:val="20"/>
      <w:lang w:eastAsia="ru-RU"/>
    </w:rPr>
  </w:style>
  <w:style w:type="paragraph" w:styleId="Subtitle">
    <w:name w:val="Subtitle"/>
    <w:basedOn w:val="Normal"/>
    <w:link w:val="SubtitleChar"/>
    <w:uiPriority w:val="99"/>
    <w:qFormat/>
    <w:rsid w:val="00AF4697"/>
    <w:pPr>
      <w:spacing w:after="0" w:line="240" w:lineRule="auto"/>
      <w:jc w:val="center"/>
    </w:pPr>
    <w:rPr>
      <w:rFonts w:ascii="Times New Roman" w:hAnsi="Times New Roman"/>
      <w:b/>
      <w:sz w:val="24"/>
      <w:szCs w:val="20"/>
    </w:rPr>
  </w:style>
  <w:style w:type="character" w:customStyle="1" w:styleId="SubtitleChar">
    <w:name w:val="Subtitle Char"/>
    <w:basedOn w:val="DefaultParagraphFont"/>
    <w:link w:val="Subtitle"/>
    <w:uiPriority w:val="99"/>
    <w:locked/>
    <w:rsid w:val="00AF4697"/>
    <w:rPr>
      <w:rFonts w:ascii="Times New Roman" w:hAnsi="Times New Roman" w:cs="Times New Roman"/>
      <w:b/>
      <w:sz w:val="20"/>
      <w:szCs w:val="20"/>
      <w:lang w:eastAsia="ru-RU"/>
    </w:rPr>
  </w:style>
  <w:style w:type="table" w:styleId="TableGrid">
    <w:name w:val="Table Grid"/>
    <w:basedOn w:val="TableNormal"/>
    <w:uiPriority w:val="99"/>
    <w:locked/>
    <w:rsid w:val="0053427A"/>
    <w:pPr>
      <w:spacing w:after="200" w:line="276"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BF75F6"/>
    <w:pPr>
      <w:tabs>
        <w:tab w:val="center" w:pos="4677"/>
        <w:tab w:val="right" w:pos="9355"/>
      </w:tabs>
    </w:pPr>
  </w:style>
  <w:style w:type="character" w:customStyle="1" w:styleId="FooterChar">
    <w:name w:val="Footer Char"/>
    <w:basedOn w:val="DefaultParagraphFont"/>
    <w:link w:val="Footer"/>
    <w:uiPriority w:val="99"/>
    <w:semiHidden/>
    <w:locked/>
    <w:rsid w:val="00156C2A"/>
    <w:rPr>
      <w:rFonts w:eastAsia="Times New Roman" w:cs="Times New Roman"/>
      <w:lang w:val="uk-UA"/>
    </w:rPr>
  </w:style>
  <w:style w:type="character" w:styleId="PageNumber">
    <w:name w:val="page number"/>
    <w:basedOn w:val="DefaultParagraphFont"/>
    <w:uiPriority w:val="99"/>
    <w:rsid w:val="00BF75F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153</TotalTime>
  <Pages>7</Pages>
  <Words>2497</Words>
  <Characters>14239</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МСР-2</dc:creator>
  <cp:keywords/>
  <dc:description/>
  <cp:lastModifiedBy>Пользователь</cp:lastModifiedBy>
  <cp:revision>37</cp:revision>
  <cp:lastPrinted>2021-07-15T13:01:00Z</cp:lastPrinted>
  <dcterms:created xsi:type="dcterms:W3CDTF">2021-03-19T11:12:00Z</dcterms:created>
  <dcterms:modified xsi:type="dcterms:W3CDTF">2021-07-15T13:01:00Z</dcterms:modified>
</cp:coreProperties>
</file>