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ED21AA" w:rsidRDefault="006674BB" w:rsidP="006674BB">
      <w:pPr>
        <w:jc w:val="center"/>
        <w:rPr>
          <w:sz w:val="28"/>
          <w:szCs w:val="28"/>
          <w:lang w:val="uk-UA"/>
        </w:rPr>
      </w:pPr>
      <w:r w:rsidRPr="00ED21AA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5938B39" wp14:editId="4850E442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ED21AA">
        <w:rPr>
          <w:sz w:val="28"/>
          <w:szCs w:val="28"/>
          <w:lang w:val="uk-UA"/>
        </w:rPr>
        <w:t>+</w:t>
      </w:r>
    </w:p>
    <w:p w:rsidR="006674BB" w:rsidRPr="00ED21AA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ED21AA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ED21AA" w:rsidRDefault="006674BB" w:rsidP="006674BB">
      <w:pPr>
        <w:jc w:val="center"/>
        <w:rPr>
          <w:sz w:val="28"/>
          <w:szCs w:val="28"/>
          <w:lang w:val="uk-UA"/>
        </w:rPr>
      </w:pPr>
      <w:r w:rsidRPr="00ED21AA">
        <w:rPr>
          <w:sz w:val="28"/>
          <w:szCs w:val="28"/>
          <w:lang w:val="uk-UA"/>
        </w:rPr>
        <w:t>УКРАЇНА</w:t>
      </w:r>
    </w:p>
    <w:p w:rsidR="006674BB" w:rsidRPr="00ED21AA" w:rsidRDefault="006674BB" w:rsidP="006674BB">
      <w:pPr>
        <w:ind w:left="1416" w:firstLine="708"/>
        <w:rPr>
          <w:sz w:val="28"/>
          <w:szCs w:val="28"/>
          <w:lang w:val="uk-UA"/>
        </w:rPr>
      </w:pPr>
      <w:r w:rsidRPr="00ED21AA">
        <w:rPr>
          <w:sz w:val="28"/>
          <w:szCs w:val="28"/>
          <w:lang w:val="uk-UA"/>
        </w:rPr>
        <w:t>ПРИБУЖАНІВСЬКА СІЛЬСЬКА РАДА</w:t>
      </w:r>
    </w:p>
    <w:p w:rsidR="006674BB" w:rsidRPr="00ED21AA" w:rsidRDefault="006674BB" w:rsidP="006674BB">
      <w:pPr>
        <w:jc w:val="center"/>
        <w:rPr>
          <w:sz w:val="28"/>
          <w:szCs w:val="28"/>
          <w:lang w:val="uk-UA"/>
        </w:rPr>
      </w:pPr>
      <w:r w:rsidRPr="00ED21AA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ED21AA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ED21AA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 w:rsidRPr="00ED21AA">
        <w:rPr>
          <w:sz w:val="28"/>
          <w:szCs w:val="28"/>
          <w:lang w:val="uk-UA"/>
        </w:rPr>
        <w:tab/>
      </w:r>
      <w:r w:rsidRPr="00ED21AA">
        <w:rPr>
          <w:sz w:val="28"/>
          <w:szCs w:val="28"/>
          <w:lang w:val="uk-UA"/>
        </w:rPr>
        <w:tab/>
      </w:r>
      <w:r w:rsidRPr="00ED21AA">
        <w:rPr>
          <w:sz w:val="28"/>
          <w:szCs w:val="28"/>
          <w:lang w:val="uk-UA"/>
        </w:rPr>
        <w:tab/>
      </w:r>
      <w:r w:rsidRPr="00ED21AA">
        <w:rPr>
          <w:sz w:val="28"/>
          <w:szCs w:val="28"/>
          <w:lang w:val="uk-UA"/>
        </w:rPr>
        <w:tab/>
      </w:r>
      <w:r w:rsidR="004A3C4F" w:rsidRPr="00ED21AA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 w:rsidRPr="00ED21AA">
        <w:rPr>
          <w:sz w:val="28"/>
          <w:szCs w:val="28"/>
          <w:lang w:val="uk-UA"/>
        </w:rPr>
        <w:t>Н</w:t>
      </w:r>
      <w:proofErr w:type="spellEnd"/>
      <w:r w:rsidR="004A3C4F" w:rsidRPr="00ED21AA">
        <w:rPr>
          <w:sz w:val="28"/>
          <w:szCs w:val="28"/>
          <w:lang w:val="uk-UA"/>
        </w:rPr>
        <w:t xml:space="preserve"> </w:t>
      </w:r>
      <w:r w:rsidR="002236D4" w:rsidRPr="00ED21AA">
        <w:rPr>
          <w:sz w:val="28"/>
          <w:szCs w:val="28"/>
          <w:lang w:val="uk-UA"/>
        </w:rPr>
        <w:t xml:space="preserve">Я </w:t>
      </w:r>
      <w:r w:rsidR="000C68F4" w:rsidRPr="00ED21AA">
        <w:rPr>
          <w:sz w:val="28"/>
          <w:szCs w:val="28"/>
          <w:lang w:val="uk-UA"/>
        </w:rPr>
        <w:t xml:space="preserve"> </w:t>
      </w:r>
      <w:r w:rsidR="000C68F4" w:rsidRPr="00ED21AA">
        <w:rPr>
          <w:sz w:val="28"/>
          <w:szCs w:val="28"/>
          <w:lang w:val="uk-UA"/>
        </w:rPr>
        <w:tab/>
      </w:r>
      <w:r w:rsidR="000C68F4" w:rsidRPr="00ED21AA">
        <w:rPr>
          <w:sz w:val="28"/>
          <w:szCs w:val="28"/>
          <w:lang w:val="uk-UA"/>
        </w:rPr>
        <w:tab/>
      </w:r>
      <w:r w:rsidR="000C68F4" w:rsidRPr="00ED21AA">
        <w:rPr>
          <w:sz w:val="28"/>
          <w:szCs w:val="28"/>
          <w:lang w:val="uk-UA"/>
        </w:rPr>
        <w:tab/>
      </w:r>
      <w:r w:rsidR="00B215F4" w:rsidRPr="00ED21AA">
        <w:rPr>
          <w:sz w:val="28"/>
          <w:szCs w:val="28"/>
          <w:lang w:val="uk-UA"/>
        </w:rPr>
        <w:t>ПРОЄКТ</w:t>
      </w:r>
    </w:p>
    <w:p w:rsidR="0045394A" w:rsidRPr="00ED21AA" w:rsidRDefault="0045394A" w:rsidP="0045394A">
      <w:pPr>
        <w:rPr>
          <w:sz w:val="28"/>
          <w:szCs w:val="28"/>
          <w:lang w:val="uk-UA"/>
        </w:rPr>
      </w:pPr>
    </w:p>
    <w:p w:rsidR="0045394A" w:rsidRPr="00ED21AA" w:rsidRDefault="00F57686" w:rsidP="0045394A">
      <w:pPr>
        <w:rPr>
          <w:sz w:val="28"/>
          <w:szCs w:val="28"/>
          <w:lang w:val="uk-UA"/>
        </w:rPr>
      </w:pPr>
      <w:r w:rsidRPr="00ED21AA">
        <w:rPr>
          <w:sz w:val="28"/>
          <w:szCs w:val="28"/>
          <w:lang w:val="uk-UA"/>
        </w:rPr>
        <w:t xml:space="preserve">від </w:t>
      </w:r>
      <w:r w:rsidR="007B704A" w:rsidRPr="00ED21AA">
        <w:rPr>
          <w:sz w:val="28"/>
          <w:szCs w:val="28"/>
          <w:lang w:val="uk-UA"/>
        </w:rPr>
        <w:t>16</w:t>
      </w:r>
      <w:r w:rsidR="00001862" w:rsidRPr="00ED21AA">
        <w:rPr>
          <w:sz w:val="28"/>
          <w:szCs w:val="28"/>
          <w:lang w:val="uk-UA"/>
        </w:rPr>
        <w:t xml:space="preserve"> </w:t>
      </w:r>
      <w:r w:rsidR="006E787D" w:rsidRPr="00ED21AA">
        <w:rPr>
          <w:sz w:val="28"/>
          <w:szCs w:val="28"/>
          <w:lang w:val="uk-UA"/>
        </w:rPr>
        <w:t>березня</w:t>
      </w:r>
      <w:r w:rsidR="00D57F6A" w:rsidRPr="00ED21AA">
        <w:rPr>
          <w:sz w:val="28"/>
          <w:szCs w:val="28"/>
          <w:lang w:val="uk-UA"/>
        </w:rPr>
        <w:t xml:space="preserve"> </w:t>
      </w:r>
      <w:r w:rsidR="00001862" w:rsidRPr="00ED21AA">
        <w:rPr>
          <w:sz w:val="28"/>
          <w:szCs w:val="28"/>
          <w:lang w:val="uk-UA"/>
        </w:rPr>
        <w:t>2021</w:t>
      </w:r>
      <w:r w:rsidR="005D1F74" w:rsidRPr="00ED21AA">
        <w:rPr>
          <w:sz w:val="28"/>
          <w:szCs w:val="28"/>
          <w:lang w:val="uk-UA"/>
        </w:rPr>
        <w:t xml:space="preserve"> року       </w:t>
      </w:r>
      <w:r w:rsidR="0045394A" w:rsidRPr="00ED21AA">
        <w:rPr>
          <w:sz w:val="28"/>
          <w:szCs w:val="28"/>
          <w:lang w:val="uk-UA"/>
        </w:rPr>
        <w:t>№</w:t>
      </w:r>
      <w:r w:rsidR="00D57F6A" w:rsidRPr="00ED21AA">
        <w:rPr>
          <w:sz w:val="28"/>
          <w:szCs w:val="28"/>
          <w:lang w:val="uk-UA"/>
        </w:rPr>
        <w:t xml:space="preserve"> </w:t>
      </w:r>
      <w:r w:rsidR="006D4C5C">
        <w:rPr>
          <w:sz w:val="28"/>
          <w:szCs w:val="28"/>
          <w:lang w:val="uk-UA"/>
        </w:rPr>
        <w:t>26</w:t>
      </w:r>
      <w:r w:rsidR="001D14D7" w:rsidRPr="00ED21AA">
        <w:rPr>
          <w:sz w:val="28"/>
          <w:szCs w:val="28"/>
          <w:lang w:val="uk-UA"/>
        </w:rPr>
        <w:t xml:space="preserve"> </w:t>
      </w:r>
      <w:r w:rsidR="0045394A" w:rsidRPr="00ED21AA">
        <w:rPr>
          <w:sz w:val="28"/>
          <w:szCs w:val="28"/>
          <w:lang w:val="uk-UA"/>
        </w:rPr>
        <w:t xml:space="preserve"> </w:t>
      </w:r>
      <w:r w:rsidR="004B6A52" w:rsidRPr="00ED21AA">
        <w:rPr>
          <w:sz w:val="28"/>
          <w:szCs w:val="28"/>
          <w:lang w:val="uk-UA"/>
        </w:rPr>
        <w:t xml:space="preserve">       </w:t>
      </w:r>
      <w:r w:rsidR="00F64D0E" w:rsidRPr="00ED21AA">
        <w:rPr>
          <w:sz w:val="28"/>
          <w:szCs w:val="28"/>
          <w:lang w:val="uk-UA"/>
        </w:rPr>
        <w:t xml:space="preserve">    </w:t>
      </w:r>
      <w:r w:rsidR="00D57F6A" w:rsidRPr="00ED21AA">
        <w:rPr>
          <w:sz w:val="28"/>
          <w:szCs w:val="28"/>
          <w:lang w:val="uk-UA"/>
        </w:rPr>
        <w:t xml:space="preserve">  </w:t>
      </w:r>
      <w:r w:rsidR="00A73C07" w:rsidRPr="00ED21AA">
        <w:rPr>
          <w:sz w:val="28"/>
          <w:szCs w:val="28"/>
          <w:lang w:val="uk-UA"/>
        </w:rPr>
        <w:t xml:space="preserve">              V сесія VІІІ  скликання</w:t>
      </w:r>
    </w:p>
    <w:p w:rsidR="0045394A" w:rsidRPr="00ED21AA" w:rsidRDefault="0045394A" w:rsidP="0045394A">
      <w:pPr>
        <w:rPr>
          <w:sz w:val="28"/>
          <w:szCs w:val="28"/>
          <w:lang w:val="uk-UA"/>
        </w:rPr>
      </w:pPr>
      <w:r w:rsidRPr="00ED21AA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ED21AA" w:rsidRPr="00ED21AA" w:rsidRDefault="00ED21AA" w:rsidP="00584109">
      <w:pPr>
        <w:rPr>
          <w:sz w:val="28"/>
          <w:szCs w:val="28"/>
          <w:lang w:val="uk-UA"/>
        </w:rPr>
      </w:pPr>
      <w:r w:rsidRPr="00ED21AA">
        <w:rPr>
          <w:sz w:val="28"/>
          <w:szCs w:val="28"/>
          <w:lang w:val="uk-UA"/>
        </w:rPr>
        <w:t xml:space="preserve">Про затвердження </w:t>
      </w:r>
      <w:r w:rsidR="00584109" w:rsidRPr="00ED21AA">
        <w:rPr>
          <w:sz w:val="28"/>
          <w:szCs w:val="28"/>
          <w:lang w:val="uk-UA"/>
        </w:rPr>
        <w:t xml:space="preserve">Програми </w:t>
      </w:r>
      <w:r w:rsidR="0043770B" w:rsidRPr="00ED21AA">
        <w:rPr>
          <w:sz w:val="28"/>
          <w:szCs w:val="28"/>
          <w:lang w:val="uk-UA"/>
        </w:rPr>
        <w:t>поводження</w:t>
      </w:r>
    </w:p>
    <w:p w:rsidR="00ED21AA" w:rsidRPr="00ED21AA" w:rsidRDefault="00584109" w:rsidP="00584109">
      <w:pPr>
        <w:rPr>
          <w:sz w:val="28"/>
          <w:szCs w:val="28"/>
          <w:lang w:val="uk-UA"/>
        </w:rPr>
      </w:pPr>
      <w:r w:rsidRPr="00ED21AA">
        <w:rPr>
          <w:sz w:val="28"/>
          <w:szCs w:val="28"/>
          <w:lang w:val="uk-UA"/>
        </w:rPr>
        <w:t xml:space="preserve">з твердими побутовими відходами </w:t>
      </w:r>
      <w:r w:rsidR="0043770B" w:rsidRPr="00ED21AA">
        <w:rPr>
          <w:sz w:val="28"/>
          <w:szCs w:val="28"/>
          <w:lang w:val="uk-UA"/>
        </w:rPr>
        <w:t>в населених пунктах</w:t>
      </w:r>
    </w:p>
    <w:p w:rsidR="00584109" w:rsidRPr="00ED21AA" w:rsidRDefault="00584109" w:rsidP="00584109">
      <w:pPr>
        <w:rPr>
          <w:sz w:val="28"/>
          <w:szCs w:val="28"/>
          <w:lang w:val="uk-UA"/>
        </w:rPr>
      </w:pPr>
      <w:proofErr w:type="spellStart"/>
      <w:r w:rsidRPr="00ED21AA">
        <w:rPr>
          <w:sz w:val="28"/>
          <w:szCs w:val="28"/>
          <w:lang w:val="uk-UA"/>
        </w:rPr>
        <w:t>Прибужанівської</w:t>
      </w:r>
      <w:proofErr w:type="spellEnd"/>
      <w:r w:rsidR="00ED21AA" w:rsidRPr="00ED21AA">
        <w:rPr>
          <w:sz w:val="28"/>
          <w:szCs w:val="28"/>
          <w:lang w:val="uk-UA"/>
        </w:rPr>
        <w:t xml:space="preserve"> </w:t>
      </w:r>
      <w:r w:rsidRPr="00ED21AA">
        <w:rPr>
          <w:sz w:val="28"/>
          <w:szCs w:val="28"/>
          <w:lang w:val="uk-UA"/>
        </w:rPr>
        <w:t>сільської ради</w:t>
      </w:r>
      <w:r w:rsidR="0043770B">
        <w:rPr>
          <w:sz w:val="28"/>
          <w:szCs w:val="28"/>
          <w:lang w:val="uk-UA"/>
        </w:rPr>
        <w:t xml:space="preserve"> </w:t>
      </w:r>
      <w:r w:rsidR="0043770B">
        <w:rPr>
          <w:sz w:val="28"/>
          <w:szCs w:val="28"/>
          <w:lang w:val="uk-UA"/>
        </w:rPr>
        <w:t xml:space="preserve">на </w:t>
      </w:r>
      <w:r w:rsidR="0043770B" w:rsidRPr="00ED21AA">
        <w:rPr>
          <w:sz w:val="28"/>
          <w:szCs w:val="28"/>
          <w:lang w:val="uk-UA"/>
        </w:rPr>
        <w:t>2021-2023роки</w:t>
      </w:r>
    </w:p>
    <w:p w:rsidR="00584109" w:rsidRPr="00ED21AA" w:rsidRDefault="00584109" w:rsidP="00584109">
      <w:pPr>
        <w:rPr>
          <w:sz w:val="28"/>
          <w:szCs w:val="28"/>
          <w:lang w:val="uk-UA"/>
        </w:rPr>
      </w:pPr>
    </w:p>
    <w:p w:rsidR="00584109" w:rsidRPr="00ED21AA" w:rsidRDefault="00584109" w:rsidP="00ED21AA">
      <w:pPr>
        <w:jc w:val="both"/>
        <w:rPr>
          <w:b/>
          <w:bCs/>
          <w:sz w:val="28"/>
          <w:szCs w:val="28"/>
          <w:lang w:val="uk-UA"/>
        </w:rPr>
      </w:pPr>
      <w:r w:rsidRPr="00ED21AA">
        <w:rPr>
          <w:sz w:val="28"/>
          <w:szCs w:val="28"/>
          <w:lang w:val="uk-UA"/>
        </w:rPr>
        <w:t xml:space="preserve">        Керуючись п.</w:t>
      </w:r>
      <w:r w:rsidR="00ED21AA" w:rsidRPr="00ED21AA">
        <w:rPr>
          <w:sz w:val="28"/>
          <w:szCs w:val="28"/>
          <w:lang w:val="uk-UA"/>
        </w:rPr>
        <w:t xml:space="preserve"> </w:t>
      </w:r>
      <w:r w:rsidRPr="00ED21AA">
        <w:rPr>
          <w:sz w:val="28"/>
          <w:szCs w:val="28"/>
          <w:lang w:val="uk-UA"/>
        </w:rPr>
        <w:t>22 ст. 26 Закону України «Про місцеве самоврядування в Україні», п. «а» ст.</w:t>
      </w:r>
      <w:r w:rsidR="00ED21AA" w:rsidRPr="00ED21AA">
        <w:rPr>
          <w:sz w:val="28"/>
          <w:szCs w:val="28"/>
          <w:lang w:val="uk-UA"/>
        </w:rPr>
        <w:t xml:space="preserve"> </w:t>
      </w:r>
      <w:r w:rsidRPr="00ED21AA">
        <w:rPr>
          <w:sz w:val="28"/>
          <w:szCs w:val="28"/>
          <w:lang w:val="uk-UA"/>
        </w:rPr>
        <w:t>21 Закону України «Про відходи»,  ст.</w:t>
      </w:r>
      <w:r w:rsidR="00ED21AA" w:rsidRPr="00ED21AA">
        <w:rPr>
          <w:sz w:val="28"/>
          <w:szCs w:val="28"/>
          <w:lang w:val="uk-UA"/>
        </w:rPr>
        <w:t xml:space="preserve"> </w:t>
      </w:r>
      <w:r w:rsidRPr="00ED21AA">
        <w:rPr>
          <w:sz w:val="28"/>
          <w:szCs w:val="28"/>
          <w:lang w:val="uk-UA"/>
        </w:rPr>
        <w:t>87,</w:t>
      </w:r>
      <w:r w:rsidR="00ED21AA" w:rsidRPr="00ED21AA">
        <w:rPr>
          <w:sz w:val="28"/>
          <w:szCs w:val="28"/>
          <w:lang w:val="uk-UA"/>
        </w:rPr>
        <w:t xml:space="preserve"> </w:t>
      </w:r>
      <w:r w:rsidRPr="00ED21AA">
        <w:rPr>
          <w:sz w:val="28"/>
          <w:szCs w:val="28"/>
          <w:lang w:val="uk-UA"/>
        </w:rPr>
        <w:t xml:space="preserve">91 Бюджетного кодексу України, рекомендацій щодо підготовки місцевих програм поводження з твердими побутовими відходами, затверджених наказом </w:t>
      </w:r>
      <w:proofErr w:type="spellStart"/>
      <w:r w:rsidRPr="00ED21AA">
        <w:rPr>
          <w:sz w:val="28"/>
          <w:szCs w:val="28"/>
          <w:lang w:val="uk-UA"/>
        </w:rPr>
        <w:t>Мінрегіонбуду</w:t>
      </w:r>
      <w:proofErr w:type="spellEnd"/>
      <w:r w:rsidRPr="00ED21AA">
        <w:rPr>
          <w:sz w:val="28"/>
          <w:szCs w:val="28"/>
          <w:lang w:val="uk-UA"/>
        </w:rPr>
        <w:t xml:space="preserve"> від 10.01.2006</w:t>
      </w:r>
      <w:r w:rsidR="00ED21AA" w:rsidRPr="00ED21AA">
        <w:rPr>
          <w:sz w:val="28"/>
          <w:szCs w:val="28"/>
          <w:lang w:val="uk-UA"/>
        </w:rPr>
        <w:t xml:space="preserve"> </w:t>
      </w:r>
      <w:r w:rsidRPr="00ED21AA">
        <w:rPr>
          <w:sz w:val="28"/>
          <w:szCs w:val="28"/>
          <w:lang w:val="uk-UA"/>
        </w:rPr>
        <w:t xml:space="preserve">р., </w:t>
      </w:r>
      <w:r w:rsidR="00ED21AA" w:rsidRPr="00ED21AA">
        <w:rPr>
          <w:sz w:val="28"/>
          <w:szCs w:val="28"/>
          <w:lang w:val="uk-UA"/>
        </w:rPr>
        <w:t xml:space="preserve">відповідно до Національної стратегії поводження з твердими побутовими відходами, </w:t>
      </w:r>
      <w:r w:rsidRPr="00ED21AA">
        <w:rPr>
          <w:sz w:val="28"/>
          <w:szCs w:val="28"/>
          <w:lang w:val="uk-UA"/>
        </w:rPr>
        <w:t>з метою покращення</w:t>
      </w:r>
      <w:r w:rsidR="00ED21AA" w:rsidRPr="00ED21AA">
        <w:rPr>
          <w:sz w:val="28"/>
          <w:szCs w:val="28"/>
          <w:lang w:val="uk-UA"/>
        </w:rPr>
        <w:t xml:space="preserve"> ситуації в населених пунктах </w:t>
      </w:r>
      <w:proofErr w:type="spellStart"/>
      <w:r w:rsidR="00ED21AA" w:rsidRPr="00ED21AA">
        <w:rPr>
          <w:sz w:val="28"/>
          <w:szCs w:val="28"/>
          <w:lang w:val="uk-UA"/>
        </w:rPr>
        <w:t>Прибужанівської</w:t>
      </w:r>
      <w:proofErr w:type="spellEnd"/>
      <w:r w:rsidR="00ED21AA" w:rsidRPr="00ED21AA">
        <w:rPr>
          <w:sz w:val="28"/>
          <w:szCs w:val="28"/>
          <w:lang w:val="uk-UA"/>
        </w:rPr>
        <w:t xml:space="preserve"> сільської ради </w:t>
      </w:r>
      <w:r w:rsidRPr="00ED21AA">
        <w:rPr>
          <w:sz w:val="28"/>
          <w:szCs w:val="28"/>
          <w:lang w:val="uk-UA"/>
        </w:rPr>
        <w:t>у сфері поводження з твердими побутовими відходами,</w:t>
      </w:r>
      <w:r w:rsidR="00ED21AA" w:rsidRPr="00ED21AA">
        <w:rPr>
          <w:sz w:val="28"/>
          <w:szCs w:val="28"/>
          <w:lang w:val="uk-UA"/>
        </w:rPr>
        <w:t xml:space="preserve"> сесія сільської ради</w:t>
      </w:r>
    </w:p>
    <w:p w:rsidR="00584109" w:rsidRPr="00ED21AA" w:rsidRDefault="00584109" w:rsidP="00584109">
      <w:pPr>
        <w:rPr>
          <w:b/>
          <w:bCs/>
          <w:sz w:val="28"/>
          <w:szCs w:val="28"/>
          <w:lang w:val="uk-UA"/>
        </w:rPr>
      </w:pPr>
    </w:p>
    <w:p w:rsidR="00584109" w:rsidRPr="00ED21AA" w:rsidRDefault="00584109" w:rsidP="00584109">
      <w:pPr>
        <w:rPr>
          <w:b/>
          <w:bCs/>
          <w:sz w:val="28"/>
          <w:szCs w:val="28"/>
          <w:lang w:val="uk-UA"/>
        </w:rPr>
      </w:pPr>
      <w:bookmarkStart w:id="0" w:name="bookmark2"/>
      <w:r w:rsidRPr="00ED21AA">
        <w:rPr>
          <w:b/>
          <w:bCs/>
          <w:sz w:val="28"/>
          <w:szCs w:val="28"/>
          <w:lang w:val="uk-UA"/>
        </w:rPr>
        <w:t xml:space="preserve">                                                ВИРІШИЛА:</w:t>
      </w:r>
      <w:bookmarkEnd w:id="0"/>
    </w:p>
    <w:p w:rsidR="00584109" w:rsidRPr="00ED21AA" w:rsidRDefault="00584109" w:rsidP="00584109">
      <w:pPr>
        <w:rPr>
          <w:b/>
          <w:bCs/>
          <w:sz w:val="28"/>
          <w:szCs w:val="28"/>
          <w:lang w:val="uk-UA"/>
        </w:rPr>
      </w:pPr>
    </w:p>
    <w:p w:rsidR="00584109" w:rsidRPr="00ED21AA" w:rsidRDefault="00584109" w:rsidP="00ED21AA">
      <w:pPr>
        <w:jc w:val="both"/>
        <w:rPr>
          <w:sz w:val="28"/>
          <w:szCs w:val="28"/>
          <w:lang w:val="uk-UA"/>
        </w:rPr>
      </w:pPr>
      <w:r w:rsidRPr="00ED21AA">
        <w:rPr>
          <w:sz w:val="28"/>
          <w:szCs w:val="28"/>
          <w:lang w:val="uk-UA"/>
        </w:rPr>
        <w:t>1. Затвердити  Програму поводження з твердими побутовими</w:t>
      </w:r>
      <w:r w:rsidR="0043770B">
        <w:rPr>
          <w:sz w:val="28"/>
          <w:szCs w:val="28"/>
          <w:lang w:val="uk-UA"/>
        </w:rPr>
        <w:t xml:space="preserve"> відходами в населених пунктах </w:t>
      </w:r>
      <w:proofErr w:type="spellStart"/>
      <w:r w:rsidRPr="00ED21AA">
        <w:rPr>
          <w:sz w:val="28"/>
          <w:szCs w:val="28"/>
          <w:lang w:val="uk-UA"/>
        </w:rPr>
        <w:t>Прибужанівської</w:t>
      </w:r>
      <w:proofErr w:type="spellEnd"/>
      <w:r w:rsidRPr="00ED21AA">
        <w:rPr>
          <w:sz w:val="28"/>
          <w:szCs w:val="28"/>
          <w:lang w:val="uk-UA"/>
        </w:rPr>
        <w:t xml:space="preserve"> сільсько</w:t>
      </w:r>
      <w:r w:rsidR="0043770B">
        <w:rPr>
          <w:sz w:val="28"/>
          <w:szCs w:val="28"/>
          <w:lang w:val="uk-UA"/>
        </w:rPr>
        <w:t xml:space="preserve">ї ради на </w:t>
      </w:r>
      <w:r w:rsidR="00ED21AA" w:rsidRPr="00ED21AA">
        <w:rPr>
          <w:sz w:val="28"/>
          <w:szCs w:val="28"/>
          <w:lang w:val="uk-UA"/>
        </w:rPr>
        <w:t>2021-2023роки</w:t>
      </w:r>
      <w:r w:rsidRPr="00ED21AA">
        <w:rPr>
          <w:sz w:val="28"/>
          <w:szCs w:val="28"/>
          <w:lang w:val="uk-UA"/>
        </w:rPr>
        <w:t xml:space="preserve"> (додається).</w:t>
      </w:r>
    </w:p>
    <w:p w:rsidR="00584109" w:rsidRPr="00ED21AA" w:rsidRDefault="00584109" w:rsidP="00584109">
      <w:pPr>
        <w:rPr>
          <w:sz w:val="28"/>
          <w:szCs w:val="28"/>
          <w:lang w:val="uk-UA"/>
        </w:rPr>
      </w:pPr>
    </w:p>
    <w:p w:rsidR="00584109" w:rsidRPr="00ED21AA" w:rsidRDefault="00584109" w:rsidP="00ED21AA">
      <w:pPr>
        <w:jc w:val="both"/>
        <w:rPr>
          <w:iCs/>
          <w:sz w:val="28"/>
          <w:szCs w:val="28"/>
          <w:lang w:val="uk-UA"/>
        </w:rPr>
      </w:pPr>
      <w:r w:rsidRPr="00ED21AA">
        <w:rPr>
          <w:sz w:val="28"/>
          <w:szCs w:val="28"/>
          <w:lang w:val="uk-UA"/>
        </w:rPr>
        <w:t xml:space="preserve">2. </w:t>
      </w:r>
      <w:r w:rsidR="00ED21AA" w:rsidRPr="00ED21AA">
        <w:rPr>
          <w:sz w:val="28"/>
          <w:szCs w:val="28"/>
          <w:lang w:val="uk-UA"/>
        </w:rPr>
        <w:t>Контроль за виконанням ць</w:t>
      </w:r>
      <w:r w:rsidRPr="00ED21AA">
        <w:rPr>
          <w:sz w:val="28"/>
          <w:szCs w:val="28"/>
          <w:lang w:val="uk-UA"/>
        </w:rPr>
        <w:t>ого рішення покласти на постійну комісію з питань</w:t>
      </w:r>
      <w:r w:rsidRPr="00ED21AA">
        <w:rPr>
          <w:iCs/>
          <w:sz w:val="28"/>
          <w:szCs w:val="28"/>
          <w:lang w:val="uk-UA"/>
        </w:rPr>
        <w:t xml:space="preserve"> земельних відносин, будівництва, архітектури, просторового планування,  природних  ресурсів  та  екології.</w:t>
      </w:r>
    </w:p>
    <w:p w:rsidR="00584109" w:rsidRPr="00ED21AA" w:rsidRDefault="00584109" w:rsidP="00584109">
      <w:pPr>
        <w:rPr>
          <w:sz w:val="28"/>
          <w:szCs w:val="28"/>
          <w:lang w:val="uk-UA"/>
        </w:rPr>
      </w:pPr>
    </w:p>
    <w:p w:rsidR="00ED21AA" w:rsidRPr="00ED21AA" w:rsidRDefault="00584109" w:rsidP="00584109">
      <w:pPr>
        <w:rPr>
          <w:sz w:val="28"/>
          <w:szCs w:val="28"/>
          <w:lang w:val="uk-UA"/>
        </w:rPr>
      </w:pPr>
      <w:r w:rsidRPr="00ED21AA">
        <w:rPr>
          <w:sz w:val="28"/>
          <w:szCs w:val="28"/>
          <w:lang w:val="uk-UA"/>
        </w:rPr>
        <w:t xml:space="preserve">  </w:t>
      </w:r>
    </w:p>
    <w:p w:rsidR="00584109" w:rsidRPr="00ED21AA" w:rsidRDefault="00ED21AA" w:rsidP="00584109">
      <w:pPr>
        <w:rPr>
          <w:sz w:val="28"/>
          <w:szCs w:val="28"/>
          <w:lang w:val="uk-UA"/>
        </w:rPr>
      </w:pPr>
      <w:r w:rsidRPr="00ED21AA">
        <w:rPr>
          <w:sz w:val="28"/>
          <w:szCs w:val="28"/>
          <w:lang w:val="uk-UA"/>
        </w:rPr>
        <w:tab/>
      </w:r>
      <w:r w:rsidR="00584109" w:rsidRPr="00ED21AA"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>:</w:t>
      </w:r>
      <w:r w:rsidR="00584109" w:rsidRPr="00ED21AA">
        <w:rPr>
          <w:sz w:val="28"/>
          <w:szCs w:val="28"/>
          <w:lang w:val="uk-UA"/>
        </w:rPr>
        <w:t xml:space="preserve">                                       О.А. Тараненко.</w:t>
      </w:r>
      <w:bookmarkStart w:id="1" w:name="bookmark3"/>
    </w:p>
    <w:p w:rsidR="00584109" w:rsidRDefault="00584109" w:rsidP="00584109">
      <w:pPr>
        <w:rPr>
          <w:sz w:val="28"/>
          <w:szCs w:val="28"/>
          <w:lang w:val="uk-UA"/>
        </w:rPr>
      </w:pPr>
    </w:p>
    <w:p w:rsidR="00ED21AA" w:rsidRPr="00ED21AA" w:rsidRDefault="00ED21AA" w:rsidP="00584109">
      <w:pPr>
        <w:rPr>
          <w:sz w:val="28"/>
          <w:szCs w:val="28"/>
          <w:lang w:val="uk-UA"/>
        </w:rPr>
      </w:pPr>
    </w:p>
    <w:p w:rsidR="00584109" w:rsidRPr="00ED21AA" w:rsidRDefault="00ED21AA" w:rsidP="00584109">
      <w:pPr>
        <w:rPr>
          <w:sz w:val="22"/>
          <w:szCs w:val="22"/>
          <w:lang w:val="uk-UA"/>
        </w:rPr>
      </w:pPr>
      <w:proofErr w:type="spellStart"/>
      <w:r w:rsidRPr="00ED21AA">
        <w:rPr>
          <w:sz w:val="22"/>
          <w:szCs w:val="22"/>
          <w:lang w:val="uk-UA"/>
        </w:rPr>
        <w:t>Проєкт</w:t>
      </w:r>
      <w:proofErr w:type="spellEnd"/>
      <w:r w:rsidRPr="00ED21AA">
        <w:rPr>
          <w:sz w:val="22"/>
          <w:szCs w:val="22"/>
          <w:lang w:val="uk-UA"/>
        </w:rPr>
        <w:t xml:space="preserve"> підготувала М.</w:t>
      </w:r>
      <w:r w:rsidR="00584109" w:rsidRPr="00ED21AA">
        <w:rPr>
          <w:sz w:val="22"/>
          <w:szCs w:val="22"/>
          <w:lang w:val="uk-UA"/>
        </w:rPr>
        <w:t>Зайва</w:t>
      </w:r>
      <w:bookmarkEnd w:id="1"/>
    </w:p>
    <w:p w:rsidR="00037DE4" w:rsidRDefault="00037DE4" w:rsidP="00584109">
      <w:pPr>
        <w:rPr>
          <w:sz w:val="22"/>
          <w:szCs w:val="22"/>
          <w:lang w:val="uk-UA"/>
        </w:rPr>
      </w:pPr>
    </w:p>
    <w:p w:rsidR="00BD32DC" w:rsidRDefault="00BD32DC" w:rsidP="00584109">
      <w:pPr>
        <w:rPr>
          <w:sz w:val="22"/>
          <w:szCs w:val="22"/>
          <w:lang w:val="uk-UA"/>
        </w:rPr>
      </w:pPr>
    </w:p>
    <w:p w:rsidR="00BD32DC" w:rsidRDefault="00BD32DC" w:rsidP="00584109">
      <w:pPr>
        <w:rPr>
          <w:sz w:val="22"/>
          <w:szCs w:val="22"/>
          <w:lang w:val="uk-UA"/>
        </w:rPr>
      </w:pPr>
    </w:p>
    <w:p w:rsidR="00BD32DC" w:rsidRDefault="00BD32DC" w:rsidP="00584109">
      <w:pPr>
        <w:rPr>
          <w:sz w:val="22"/>
          <w:szCs w:val="22"/>
          <w:lang w:val="uk-UA"/>
        </w:rPr>
      </w:pPr>
    </w:p>
    <w:p w:rsidR="00BD32DC" w:rsidRDefault="00BD32DC" w:rsidP="00584109">
      <w:pPr>
        <w:rPr>
          <w:sz w:val="22"/>
          <w:szCs w:val="22"/>
          <w:lang w:val="uk-UA"/>
        </w:rPr>
      </w:pPr>
    </w:p>
    <w:p w:rsidR="00BD32DC" w:rsidRDefault="00BD32DC" w:rsidP="00584109">
      <w:pPr>
        <w:rPr>
          <w:sz w:val="22"/>
          <w:szCs w:val="22"/>
          <w:lang w:val="uk-UA"/>
        </w:rPr>
      </w:pPr>
    </w:p>
    <w:p w:rsidR="00BD32DC" w:rsidRDefault="00BD32DC" w:rsidP="00584109">
      <w:pPr>
        <w:rPr>
          <w:sz w:val="22"/>
          <w:szCs w:val="22"/>
          <w:lang w:val="uk-UA"/>
        </w:rPr>
      </w:pPr>
    </w:p>
    <w:p w:rsidR="00BD32DC" w:rsidRDefault="00BD32DC" w:rsidP="00584109">
      <w:pPr>
        <w:rPr>
          <w:sz w:val="22"/>
          <w:szCs w:val="22"/>
          <w:lang w:val="uk-UA"/>
        </w:rPr>
      </w:pPr>
    </w:p>
    <w:p w:rsidR="00BD32DC" w:rsidRDefault="00BD32DC" w:rsidP="00584109">
      <w:pPr>
        <w:rPr>
          <w:sz w:val="22"/>
          <w:szCs w:val="22"/>
          <w:lang w:val="uk-UA"/>
        </w:rPr>
      </w:pPr>
    </w:p>
    <w:p w:rsidR="00BD32DC" w:rsidRDefault="00BD32DC" w:rsidP="00584109">
      <w:pPr>
        <w:rPr>
          <w:sz w:val="22"/>
          <w:szCs w:val="22"/>
          <w:lang w:val="uk-UA"/>
        </w:rPr>
      </w:pPr>
    </w:p>
    <w:p w:rsidR="00BD32DC" w:rsidRPr="0043770B" w:rsidRDefault="0043770B" w:rsidP="0043770B">
      <w:pPr>
        <w:jc w:val="right"/>
        <w:rPr>
          <w:sz w:val="24"/>
          <w:szCs w:val="24"/>
          <w:lang w:val="uk-UA" w:bidi="uk-UA"/>
        </w:rPr>
      </w:pPr>
      <w:bookmarkStart w:id="2" w:name="_GoBack"/>
      <w:r w:rsidRPr="0043770B">
        <w:rPr>
          <w:sz w:val="24"/>
          <w:szCs w:val="24"/>
          <w:lang w:val="uk-UA" w:bidi="uk-UA"/>
        </w:rPr>
        <w:lastRenderedPageBreak/>
        <w:t>Додаток</w:t>
      </w:r>
    </w:p>
    <w:p w:rsidR="0043770B" w:rsidRPr="0043770B" w:rsidRDefault="0043770B" w:rsidP="0043770B">
      <w:pPr>
        <w:jc w:val="right"/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до рішення</w:t>
      </w:r>
      <w:r w:rsidR="00BD32DC" w:rsidRPr="0043770B">
        <w:rPr>
          <w:sz w:val="24"/>
          <w:szCs w:val="24"/>
          <w:lang w:val="uk-UA" w:bidi="uk-UA"/>
        </w:rPr>
        <w:t xml:space="preserve"> </w:t>
      </w:r>
      <w:r>
        <w:rPr>
          <w:sz w:val="24"/>
          <w:szCs w:val="24"/>
          <w:lang w:val="uk-UA"/>
        </w:rPr>
        <w:t xml:space="preserve">V сесія VІІІ </w:t>
      </w:r>
      <w:r w:rsidRPr="0043770B">
        <w:rPr>
          <w:sz w:val="24"/>
          <w:szCs w:val="24"/>
          <w:lang w:val="uk-UA"/>
        </w:rPr>
        <w:t>скликання</w:t>
      </w:r>
    </w:p>
    <w:p w:rsidR="00BD32DC" w:rsidRPr="0043770B" w:rsidRDefault="0043770B" w:rsidP="0043770B">
      <w:pPr>
        <w:jc w:val="right"/>
        <w:rPr>
          <w:sz w:val="24"/>
          <w:szCs w:val="24"/>
          <w:lang w:val="uk-UA" w:bidi="uk-UA"/>
        </w:rPr>
      </w:pPr>
      <w:proofErr w:type="spellStart"/>
      <w:r>
        <w:rPr>
          <w:sz w:val="24"/>
          <w:szCs w:val="24"/>
          <w:lang w:val="uk-UA" w:bidi="uk-UA"/>
        </w:rPr>
        <w:t>Прибужанівської</w:t>
      </w:r>
      <w:proofErr w:type="spellEnd"/>
      <w:r>
        <w:rPr>
          <w:sz w:val="24"/>
          <w:szCs w:val="24"/>
          <w:lang w:val="uk-UA" w:bidi="uk-UA"/>
        </w:rPr>
        <w:t xml:space="preserve"> </w:t>
      </w:r>
      <w:r w:rsidR="00BD32DC" w:rsidRPr="0043770B">
        <w:rPr>
          <w:sz w:val="24"/>
          <w:szCs w:val="24"/>
          <w:lang w:val="uk-UA" w:bidi="uk-UA"/>
        </w:rPr>
        <w:t xml:space="preserve">сільської ради  </w:t>
      </w:r>
    </w:p>
    <w:p w:rsidR="00BD32DC" w:rsidRPr="0043770B" w:rsidRDefault="0043770B" w:rsidP="0043770B">
      <w:pPr>
        <w:jc w:val="right"/>
        <w:rPr>
          <w:sz w:val="22"/>
          <w:szCs w:val="22"/>
          <w:lang w:val="uk-UA"/>
        </w:rPr>
      </w:pPr>
      <w:r>
        <w:rPr>
          <w:sz w:val="24"/>
          <w:szCs w:val="24"/>
          <w:lang w:val="uk-UA" w:bidi="uk-UA"/>
        </w:rPr>
        <w:t>від 16.</w:t>
      </w:r>
      <w:r w:rsidR="00BD32DC" w:rsidRPr="0043770B">
        <w:rPr>
          <w:sz w:val="24"/>
          <w:szCs w:val="24"/>
          <w:lang w:val="uk-UA" w:bidi="uk-UA"/>
        </w:rPr>
        <w:t>03. 2021 року №</w:t>
      </w:r>
      <w:r w:rsidR="00BD32DC" w:rsidRPr="00BD32DC">
        <w:rPr>
          <w:sz w:val="22"/>
          <w:szCs w:val="22"/>
          <w:lang w:val="uk-UA" w:bidi="uk-UA"/>
        </w:rPr>
        <w:t xml:space="preserve"> </w:t>
      </w:r>
      <w:r>
        <w:rPr>
          <w:sz w:val="22"/>
          <w:szCs w:val="22"/>
          <w:lang w:val="uk-UA" w:bidi="uk-UA"/>
        </w:rPr>
        <w:t>26</w:t>
      </w:r>
    </w:p>
    <w:bookmarkEnd w:id="2"/>
    <w:p w:rsidR="00BD32DC" w:rsidRPr="00BD32DC" w:rsidRDefault="00BD32DC" w:rsidP="00BD32DC">
      <w:pPr>
        <w:rPr>
          <w:sz w:val="22"/>
          <w:szCs w:val="22"/>
          <w:lang w:val="uk-UA" w:bidi="uk-UA"/>
        </w:rPr>
      </w:pPr>
      <w:r w:rsidRPr="00BD32DC">
        <w:rPr>
          <w:sz w:val="22"/>
          <w:szCs w:val="22"/>
          <w:lang w:val="uk-UA" w:bidi="uk-UA"/>
        </w:rPr>
        <w:t> </w:t>
      </w:r>
    </w:p>
    <w:p w:rsidR="00BD32DC" w:rsidRPr="0043770B" w:rsidRDefault="00BD32DC" w:rsidP="00BD32DC">
      <w:pPr>
        <w:jc w:val="center"/>
        <w:rPr>
          <w:b/>
          <w:sz w:val="28"/>
          <w:szCs w:val="28"/>
          <w:lang w:val="uk-UA" w:bidi="uk-UA"/>
        </w:rPr>
      </w:pPr>
      <w:r w:rsidRPr="0043770B">
        <w:rPr>
          <w:b/>
          <w:sz w:val="28"/>
          <w:szCs w:val="28"/>
          <w:lang w:val="uk-UA" w:bidi="uk-UA"/>
        </w:rPr>
        <w:t>ПРОГРАМА</w:t>
      </w:r>
    </w:p>
    <w:p w:rsidR="0043770B" w:rsidRPr="0043770B" w:rsidRDefault="00BD32DC" w:rsidP="0043770B">
      <w:pPr>
        <w:jc w:val="center"/>
        <w:rPr>
          <w:b/>
          <w:sz w:val="28"/>
          <w:szCs w:val="28"/>
          <w:lang w:val="uk-UA" w:bidi="uk-UA"/>
        </w:rPr>
      </w:pPr>
      <w:r w:rsidRPr="0043770B">
        <w:rPr>
          <w:b/>
          <w:sz w:val="28"/>
          <w:szCs w:val="28"/>
          <w:lang w:val="uk-UA" w:bidi="uk-UA"/>
        </w:rPr>
        <w:t>поводження з твердими побутовими відходами</w:t>
      </w:r>
    </w:p>
    <w:p w:rsidR="00BD32DC" w:rsidRPr="0043770B" w:rsidRDefault="00BD32DC" w:rsidP="0043770B">
      <w:pPr>
        <w:jc w:val="center"/>
        <w:rPr>
          <w:sz w:val="28"/>
          <w:szCs w:val="28"/>
          <w:lang w:val="uk-UA" w:bidi="uk-UA"/>
        </w:rPr>
      </w:pPr>
      <w:r w:rsidRPr="0043770B">
        <w:rPr>
          <w:b/>
          <w:sz w:val="28"/>
          <w:szCs w:val="28"/>
          <w:lang w:val="uk-UA" w:bidi="uk-UA"/>
        </w:rPr>
        <w:t xml:space="preserve">в населених пунктах </w:t>
      </w:r>
      <w:proofErr w:type="spellStart"/>
      <w:r w:rsidRPr="0043770B">
        <w:rPr>
          <w:b/>
          <w:sz w:val="28"/>
          <w:szCs w:val="28"/>
          <w:lang w:val="uk-UA" w:bidi="uk-UA"/>
        </w:rPr>
        <w:t>Прибужанівської</w:t>
      </w:r>
      <w:proofErr w:type="spellEnd"/>
      <w:r w:rsidRPr="0043770B">
        <w:rPr>
          <w:b/>
          <w:sz w:val="28"/>
          <w:szCs w:val="28"/>
          <w:lang w:val="uk-UA" w:bidi="uk-UA"/>
        </w:rPr>
        <w:t xml:space="preserve"> сільської ради  на 2021 – 2023 роки</w:t>
      </w:r>
    </w:p>
    <w:p w:rsidR="00BD32DC" w:rsidRPr="00BD32DC" w:rsidRDefault="00BD32DC" w:rsidP="0043770B">
      <w:pPr>
        <w:jc w:val="center"/>
        <w:rPr>
          <w:b/>
          <w:sz w:val="22"/>
          <w:szCs w:val="22"/>
          <w:lang w:val="uk-UA" w:bidi="uk-UA"/>
        </w:rPr>
      </w:pPr>
    </w:p>
    <w:p w:rsidR="00BD32DC" w:rsidRPr="0043770B" w:rsidRDefault="00BD32DC" w:rsidP="0043770B">
      <w:pPr>
        <w:jc w:val="center"/>
        <w:rPr>
          <w:b/>
          <w:sz w:val="28"/>
          <w:szCs w:val="28"/>
          <w:lang w:val="uk-UA" w:bidi="uk-UA"/>
        </w:rPr>
      </w:pPr>
      <w:r w:rsidRPr="0043770B">
        <w:rPr>
          <w:b/>
          <w:sz w:val="28"/>
          <w:szCs w:val="28"/>
          <w:lang w:val="uk-UA" w:bidi="uk-UA"/>
        </w:rPr>
        <w:t>І. ПАСПОРТ</w:t>
      </w:r>
    </w:p>
    <w:p w:rsidR="00BD32DC" w:rsidRPr="0043770B" w:rsidRDefault="00BD32DC" w:rsidP="00BD32DC">
      <w:pPr>
        <w:rPr>
          <w:b/>
          <w:sz w:val="28"/>
          <w:szCs w:val="28"/>
          <w:lang w:val="uk-UA" w:bidi="uk-UA"/>
        </w:rPr>
      </w:pPr>
    </w:p>
    <w:tbl>
      <w:tblPr>
        <w:tblW w:w="949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  <w:insideH w:val="single" w:sz="6" w:space="0" w:color="DDDDDD"/>
          <w:insideV w:val="single" w:sz="6" w:space="0" w:color="DDDDDD"/>
        </w:tblBorders>
        <w:tblCellMar>
          <w:top w:w="120" w:type="dxa"/>
          <w:left w:w="112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670"/>
        <w:gridCol w:w="4820"/>
      </w:tblGrid>
      <w:tr w:rsidR="00BD32DC" w:rsidRPr="0043770B" w:rsidTr="00BD32DC">
        <w:tc>
          <w:tcPr>
            <w:tcW w:w="46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D32DC" w:rsidRPr="0043770B" w:rsidRDefault="00BD32DC" w:rsidP="00BD32DC">
            <w:pPr>
              <w:rPr>
                <w:sz w:val="28"/>
                <w:szCs w:val="28"/>
                <w:lang w:val="uk-UA" w:bidi="uk-UA"/>
              </w:rPr>
            </w:pPr>
            <w:r w:rsidRPr="0043770B">
              <w:rPr>
                <w:sz w:val="28"/>
                <w:szCs w:val="28"/>
                <w:lang w:val="uk-UA" w:bidi="uk-UA"/>
              </w:rPr>
              <w:t>1. Ініціатори розроблення програми</w:t>
            </w:r>
          </w:p>
        </w:tc>
        <w:tc>
          <w:tcPr>
            <w:tcW w:w="481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</w:tcPr>
          <w:p w:rsidR="00BD32DC" w:rsidRPr="0043770B" w:rsidRDefault="00BD32DC" w:rsidP="00BD32DC">
            <w:pPr>
              <w:rPr>
                <w:sz w:val="28"/>
                <w:szCs w:val="28"/>
                <w:lang w:val="uk-UA" w:bidi="uk-UA"/>
              </w:rPr>
            </w:pPr>
            <w:proofErr w:type="spellStart"/>
            <w:r w:rsidRPr="0043770B">
              <w:rPr>
                <w:sz w:val="28"/>
                <w:szCs w:val="28"/>
                <w:lang w:val="uk-UA" w:bidi="uk-UA"/>
              </w:rPr>
              <w:t>Прибужанівська</w:t>
            </w:r>
            <w:proofErr w:type="spellEnd"/>
            <w:r w:rsidRPr="0043770B">
              <w:rPr>
                <w:sz w:val="28"/>
                <w:szCs w:val="28"/>
                <w:lang w:val="uk-UA" w:bidi="uk-UA"/>
              </w:rPr>
              <w:t xml:space="preserve"> сільська рада</w:t>
            </w:r>
          </w:p>
          <w:p w:rsidR="00BD32DC" w:rsidRPr="0043770B" w:rsidRDefault="00BD32DC" w:rsidP="00BD32DC">
            <w:pPr>
              <w:rPr>
                <w:sz w:val="28"/>
                <w:szCs w:val="28"/>
                <w:lang w:val="uk-UA" w:bidi="uk-UA"/>
              </w:rPr>
            </w:pPr>
          </w:p>
        </w:tc>
      </w:tr>
      <w:tr w:rsidR="00BD32DC" w:rsidRPr="0043770B" w:rsidTr="00BD32DC">
        <w:tc>
          <w:tcPr>
            <w:tcW w:w="46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D32DC" w:rsidRPr="0043770B" w:rsidRDefault="00BD32DC" w:rsidP="00BD32DC">
            <w:pPr>
              <w:rPr>
                <w:sz w:val="28"/>
                <w:szCs w:val="28"/>
                <w:lang w:val="uk-UA" w:bidi="uk-UA"/>
              </w:rPr>
            </w:pPr>
            <w:r w:rsidRPr="0043770B">
              <w:rPr>
                <w:sz w:val="28"/>
                <w:szCs w:val="28"/>
                <w:lang w:val="uk-UA" w:bidi="uk-UA"/>
              </w:rPr>
              <w:t>2. Законодавство, 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81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D32DC" w:rsidRPr="0043770B" w:rsidRDefault="00BD32DC" w:rsidP="00BD32DC">
            <w:pPr>
              <w:rPr>
                <w:sz w:val="28"/>
                <w:szCs w:val="28"/>
                <w:lang w:val="uk-UA" w:bidi="uk-UA"/>
              </w:rPr>
            </w:pPr>
            <w:r w:rsidRPr="0043770B">
              <w:rPr>
                <w:sz w:val="28"/>
                <w:szCs w:val="28"/>
                <w:lang w:val="uk-UA" w:bidi="uk-UA"/>
              </w:rPr>
              <w:t xml:space="preserve">Рішення  </w:t>
            </w:r>
            <w:proofErr w:type="spellStart"/>
            <w:r w:rsidRPr="0043770B">
              <w:rPr>
                <w:sz w:val="28"/>
                <w:szCs w:val="28"/>
                <w:lang w:val="uk-UA" w:bidi="uk-UA"/>
              </w:rPr>
              <w:t>Прибужанівської</w:t>
            </w:r>
            <w:proofErr w:type="spellEnd"/>
            <w:r w:rsidR="0043770B">
              <w:rPr>
                <w:sz w:val="28"/>
                <w:szCs w:val="28"/>
                <w:lang w:val="uk-UA" w:bidi="uk-UA"/>
              </w:rPr>
              <w:t xml:space="preserve"> сільської ради  № 26  від   16</w:t>
            </w:r>
            <w:r w:rsidRPr="0043770B">
              <w:rPr>
                <w:sz w:val="28"/>
                <w:szCs w:val="28"/>
                <w:lang w:val="uk-UA" w:bidi="uk-UA"/>
              </w:rPr>
              <w:t xml:space="preserve">.03.2021 року </w:t>
            </w:r>
          </w:p>
        </w:tc>
      </w:tr>
      <w:tr w:rsidR="00BD32DC" w:rsidRPr="0043770B" w:rsidTr="00BD32DC">
        <w:tc>
          <w:tcPr>
            <w:tcW w:w="46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D32DC" w:rsidRPr="0043770B" w:rsidRDefault="00BD32DC" w:rsidP="00BD32DC">
            <w:pPr>
              <w:rPr>
                <w:sz w:val="28"/>
                <w:szCs w:val="28"/>
                <w:lang w:val="uk-UA" w:bidi="uk-UA"/>
              </w:rPr>
            </w:pPr>
            <w:r w:rsidRPr="0043770B">
              <w:rPr>
                <w:sz w:val="28"/>
                <w:szCs w:val="28"/>
                <w:lang w:val="uk-UA" w:bidi="uk-UA"/>
              </w:rPr>
              <w:t>3. Розробники програми</w:t>
            </w:r>
          </w:p>
        </w:tc>
        <w:tc>
          <w:tcPr>
            <w:tcW w:w="481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D32DC" w:rsidRPr="0043770B" w:rsidRDefault="00BD32DC" w:rsidP="00BD32DC">
            <w:pPr>
              <w:rPr>
                <w:sz w:val="28"/>
                <w:szCs w:val="28"/>
                <w:lang w:val="uk-UA" w:bidi="uk-UA"/>
              </w:rPr>
            </w:pPr>
            <w:r w:rsidRPr="0043770B">
              <w:rPr>
                <w:sz w:val="28"/>
                <w:szCs w:val="28"/>
                <w:lang w:val="uk-UA" w:bidi="uk-UA"/>
              </w:rPr>
              <w:t xml:space="preserve">Виконавчий комітет  </w:t>
            </w:r>
          </w:p>
        </w:tc>
      </w:tr>
      <w:tr w:rsidR="00BD32DC" w:rsidRPr="0043770B" w:rsidTr="00BD32DC">
        <w:tc>
          <w:tcPr>
            <w:tcW w:w="46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D32DC" w:rsidRPr="0043770B" w:rsidRDefault="00BD32DC" w:rsidP="00BD32DC">
            <w:pPr>
              <w:rPr>
                <w:sz w:val="28"/>
                <w:szCs w:val="28"/>
                <w:lang w:val="uk-UA" w:bidi="uk-UA"/>
              </w:rPr>
            </w:pPr>
            <w:r w:rsidRPr="0043770B">
              <w:rPr>
                <w:sz w:val="28"/>
                <w:szCs w:val="28"/>
                <w:lang w:val="uk-UA" w:bidi="uk-UA"/>
              </w:rPr>
              <w:t>4. Учасники програми</w:t>
            </w:r>
          </w:p>
        </w:tc>
        <w:tc>
          <w:tcPr>
            <w:tcW w:w="481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D32DC" w:rsidRPr="0043770B" w:rsidRDefault="00BD32DC" w:rsidP="00BD32DC">
            <w:pPr>
              <w:rPr>
                <w:sz w:val="28"/>
                <w:szCs w:val="28"/>
                <w:lang w:val="uk-UA" w:bidi="uk-UA"/>
              </w:rPr>
            </w:pPr>
            <w:r w:rsidRPr="0043770B">
              <w:rPr>
                <w:sz w:val="28"/>
                <w:szCs w:val="28"/>
                <w:lang w:val="uk-UA" w:bidi="uk-UA"/>
              </w:rPr>
              <w:t xml:space="preserve">Старости 5-ти </w:t>
            </w:r>
            <w:proofErr w:type="spellStart"/>
            <w:r w:rsidRPr="0043770B">
              <w:rPr>
                <w:sz w:val="28"/>
                <w:szCs w:val="28"/>
                <w:lang w:val="uk-UA" w:bidi="uk-UA"/>
              </w:rPr>
              <w:t>старостинських</w:t>
            </w:r>
            <w:proofErr w:type="spellEnd"/>
            <w:r w:rsidRPr="0043770B">
              <w:rPr>
                <w:sz w:val="28"/>
                <w:szCs w:val="28"/>
                <w:lang w:val="uk-UA" w:bidi="uk-UA"/>
              </w:rPr>
              <w:t xml:space="preserve"> округів, фінансовий відділ  </w:t>
            </w:r>
            <w:proofErr w:type="spellStart"/>
            <w:r w:rsidRPr="0043770B">
              <w:rPr>
                <w:sz w:val="28"/>
                <w:szCs w:val="28"/>
                <w:lang w:val="uk-UA" w:bidi="uk-UA"/>
              </w:rPr>
              <w:t>Прибужанівської</w:t>
            </w:r>
            <w:proofErr w:type="spellEnd"/>
            <w:r w:rsidRPr="0043770B">
              <w:rPr>
                <w:sz w:val="28"/>
                <w:szCs w:val="28"/>
                <w:lang w:val="uk-UA" w:bidi="uk-UA"/>
              </w:rPr>
              <w:t xml:space="preserve"> сільської ради,  </w:t>
            </w:r>
            <w:r w:rsidR="0043770B">
              <w:rPr>
                <w:sz w:val="28"/>
                <w:szCs w:val="28"/>
                <w:lang w:val="uk-UA" w:bidi="uk-UA"/>
              </w:rPr>
              <w:t xml:space="preserve">                </w:t>
            </w:r>
            <w:r w:rsidRPr="0043770B">
              <w:rPr>
                <w:sz w:val="28"/>
                <w:szCs w:val="28"/>
                <w:lang w:val="uk-UA" w:bidi="uk-UA"/>
              </w:rPr>
              <w:t>КП «</w:t>
            </w:r>
            <w:proofErr w:type="spellStart"/>
            <w:r w:rsidRPr="0043770B">
              <w:rPr>
                <w:sz w:val="28"/>
                <w:szCs w:val="28"/>
                <w:lang w:val="uk-UA" w:bidi="uk-UA"/>
              </w:rPr>
              <w:t>Мартинівське</w:t>
            </w:r>
            <w:proofErr w:type="spellEnd"/>
            <w:r w:rsidRPr="0043770B">
              <w:rPr>
                <w:sz w:val="28"/>
                <w:szCs w:val="28"/>
                <w:lang w:val="uk-UA" w:bidi="uk-UA"/>
              </w:rPr>
              <w:t xml:space="preserve"> ЖКГ»,  </w:t>
            </w:r>
            <w:r w:rsidR="0043770B">
              <w:rPr>
                <w:sz w:val="28"/>
                <w:szCs w:val="28"/>
                <w:lang w:val="uk-UA" w:bidi="uk-UA"/>
              </w:rPr>
              <w:t xml:space="preserve">                       </w:t>
            </w:r>
            <w:r w:rsidRPr="0043770B">
              <w:rPr>
                <w:sz w:val="28"/>
                <w:szCs w:val="28"/>
                <w:lang w:val="uk-UA" w:bidi="uk-UA"/>
              </w:rPr>
              <w:t>КП «Нептун»,</w:t>
            </w:r>
          </w:p>
          <w:p w:rsidR="00BD32DC" w:rsidRPr="0043770B" w:rsidRDefault="0043770B" w:rsidP="00BD32DC">
            <w:pPr>
              <w:rPr>
                <w:sz w:val="28"/>
                <w:szCs w:val="28"/>
                <w:lang w:val="uk-UA" w:bidi="uk-UA"/>
              </w:rPr>
            </w:pPr>
            <w:r>
              <w:rPr>
                <w:sz w:val="28"/>
                <w:szCs w:val="28"/>
                <w:lang w:val="uk-UA" w:bidi="uk-UA"/>
              </w:rPr>
              <w:t>в</w:t>
            </w:r>
            <w:r w:rsidR="00BD32DC" w:rsidRPr="0043770B">
              <w:rPr>
                <w:sz w:val="28"/>
                <w:szCs w:val="28"/>
                <w:lang w:val="uk-UA" w:bidi="uk-UA"/>
              </w:rPr>
              <w:t>ідділ земельних відносин,</w:t>
            </w:r>
            <w:r>
              <w:rPr>
                <w:sz w:val="28"/>
                <w:szCs w:val="28"/>
                <w:lang w:val="uk-UA" w:bidi="uk-UA"/>
              </w:rPr>
              <w:t xml:space="preserve"> містобудування, архітектури,                      ци</w:t>
            </w:r>
            <w:r w:rsidR="00BD32DC" w:rsidRPr="0043770B">
              <w:rPr>
                <w:sz w:val="28"/>
                <w:szCs w:val="28"/>
                <w:lang w:val="uk-UA" w:bidi="uk-UA"/>
              </w:rPr>
              <w:t>вільного захисту та ЖКГ.</w:t>
            </w:r>
          </w:p>
        </w:tc>
      </w:tr>
      <w:tr w:rsidR="00BD32DC" w:rsidRPr="0043770B" w:rsidTr="00BD32DC">
        <w:tc>
          <w:tcPr>
            <w:tcW w:w="46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D32DC" w:rsidRPr="0043770B" w:rsidRDefault="00BD32DC" w:rsidP="00BD32DC">
            <w:pPr>
              <w:rPr>
                <w:sz w:val="28"/>
                <w:szCs w:val="28"/>
                <w:lang w:val="uk-UA" w:bidi="uk-UA"/>
              </w:rPr>
            </w:pPr>
            <w:r w:rsidRPr="0043770B">
              <w:rPr>
                <w:sz w:val="28"/>
                <w:szCs w:val="28"/>
                <w:lang w:val="uk-UA" w:bidi="uk-UA"/>
              </w:rPr>
              <w:t>5. Терміни реалізації програми</w:t>
            </w:r>
          </w:p>
        </w:tc>
        <w:tc>
          <w:tcPr>
            <w:tcW w:w="481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D32DC" w:rsidRPr="0043770B" w:rsidRDefault="00BD32DC" w:rsidP="00BD32DC">
            <w:pPr>
              <w:rPr>
                <w:sz w:val="28"/>
                <w:szCs w:val="28"/>
                <w:lang w:val="uk-UA" w:bidi="uk-UA"/>
              </w:rPr>
            </w:pPr>
            <w:r w:rsidRPr="0043770B">
              <w:rPr>
                <w:sz w:val="28"/>
                <w:szCs w:val="28"/>
                <w:lang w:val="uk-UA" w:bidi="uk-UA"/>
              </w:rPr>
              <w:t>2021-2023 роки</w:t>
            </w:r>
          </w:p>
        </w:tc>
      </w:tr>
      <w:tr w:rsidR="00BD32DC" w:rsidRPr="0043770B" w:rsidTr="00BD32DC">
        <w:tc>
          <w:tcPr>
            <w:tcW w:w="46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D32DC" w:rsidRPr="0043770B" w:rsidRDefault="00BD32DC" w:rsidP="00BD32DC">
            <w:pPr>
              <w:rPr>
                <w:sz w:val="28"/>
                <w:szCs w:val="28"/>
                <w:lang w:val="uk-UA" w:bidi="uk-UA"/>
              </w:rPr>
            </w:pPr>
            <w:r w:rsidRPr="0043770B">
              <w:rPr>
                <w:sz w:val="28"/>
                <w:szCs w:val="28"/>
                <w:lang w:val="uk-UA" w:bidi="uk-UA"/>
              </w:rPr>
              <w:t>6. Загальний обсяг фінансових ресурсів, необхідних для реалізації програми</w:t>
            </w:r>
          </w:p>
        </w:tc>
        <w:tc>
          <w:tcPr>
            <w:tcW w:w="481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D32DC" w:rsidRPr="0043770B" w:rsidRDefault="00BD32DC" w:rsidP="00BD32DC">
            <w:pPr>
              <w:rPr>
                <w:sz w:val="28"/>
                <w:szCs w:val="28"/>
                <w:lang w:val="uk-UA" w:bidi="uk-UA"/>
              </w:rPr>
            </w:pPr>
            <w:r w:rsidRPr="0043770B">
              <w:rPr>
                <w:sz w:val="28"/>
                <w:szCs w:val="28"/>
                <w:lang w:val="uk-UA" w:bidi="uk-UA"/>
              </w:rPr>
              <w:t xml:space="preserve">     тис.</w:t>
            </w:r>
            <w:r w:rsidR="0043770B">
              <w:rPr>
                <w:sz w:val="28"/>
                <w:szCs w:val="28"/>
                <w:lang w:val="uk-UA" w:bidi="uk-UA"/>
              </w:rPr>
              <w:t xml:space="preserve"> </w:t>
            </w:r>
            <w:r w:rsidRPr="0043770B">
              <w:rPr>
                <w:sz w:val="28"/>
                <w:szCs w:val="28"/>
                <w:lang w:val="uk-UA" w:bidi="uk-UA"/>
              </w:rPr>
              <w:t>грн.</w:t>
            </w:r>
          </w:p>
        </w:tc>
      </w:tr>
      <w:tr w:rsidR="00BD32DC" w:rsidRPr="0043770B" w:rsidTr="00BD32DC">
        <w:tc>
          <w:tcPr>
            <w:tcW w:w="46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D32DC" w:rsidRPr="0043770B" w:rsidRDefault="00BD32DC" w:rsidP="00BD32DC">
            <w:pPr>
              <w:rPr>
                <w:sz w:val="28"/>
                <w:szCs w:val="28"/>
                <w:lang w:val="uk-UA" w:bidi="uk-UA"/>
              </w:rPr>
            </w:pPr>
            <w:r w:rsidRPr="0043770B">
              <w:rPr>
                <w:sz w:val="28"/>
                <w:szCs w:val="28"/>
                <w:lang w:val="uk-UA" w:bidi="uk-UA"/>
              </w:rPr>
              <w:t>7. Основні джерела фінансування</w:t>
            </w:r>
          </w:p>
        </w:tc>
        <w:tc>
          <w:tcPr>
            <w:tcW w:w="481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BD32DC" w:rsidRPr="0043770B" w:rsidRDefault="00BD32DC" w:rsidP="00BD32DC">
            <w:pPr>
              <w:rPr>
                <w:sz w:val="28"/>
                <w:szCs w:val="28"/>
                <w:lang w:val="uk-UA" w:bidi="uk-UA"/>
              </w:rPr>
            </w:pPr>
            <w:r w:rsidRPr="0043770B">
              <w:rPr>
                <w:sz w:val="28"/>
                <w:szCs w:val="28"/>
                <w:lang w:val="uk-UA" w:bidi="uk-UA"/>
              </w:rPr>
              <w:t>Місцевий бюджет, інші джерела</w:t>
            </w:r>
          </w:p>
        </w:tc>
      </w:tr>
    </w:tbl>
    <w:p w:rsidR="00BD32DC" w:rsidRPr="00BD32DC" w:rsidRDefault="00BD32DC" w:rsidP="00BD32DC">
      <w:pPr>
        <w:rPr>
          <w:sz w:val="22"/>
          <w:szCs w:val="22"/>
          <w:lang w:val="uk-UA" w:bidi="uk-UA"/>
        </w:rPr>
        <w:sectPr w:rsidR="00BD32DC" w:rsidRPr="00BD32DC">
          <w:pgSz w:w="11906" w:h="16838"/>
          <w:pgMar w:top="850" w:right="850" w:bottom="850" w:left="1417" w:header="0" w:footer="708" w:gutter="0"/>
          <w:cols w:space="720"/>
          <w:formProt w:val="0"/>
        </w:sectPr>
      </w:pPr>
    </w:p>
    <w:p w:rsidR="00BD32DC" w:rsidRPr="0043770B" w:rsidRDefault="00BD32DC" w:rsidP="0043770B">
      <w:pPr>
        <w:jc w:val="center"/>
        <w:rPr>
          <w:b/>
          <w:sz w:val="24"/>
          <w:szCs w:val="24"/>
          <w:lang w:val="uk-UA" w:bidi="uk-UA"/>
        </w:rPr>
      </w:pPr>
      <w:r w:rsidRPr="0043770B">
        <w:rPr>
          <w:b/>
          <w:sz w:val="24"/>
          <w:szCs w:val="24"/>
          <w:lang w:val="uk-UA" w:bidi="uk-UA"/>
        </w:rPr>
        <w:lastRenderedPageBreak/>
        <w:t>ІІ. ВСТУП</w:t>
      </w:r>
    </w:p>
    <w:p w:rsidR="00BD32DC" w:rsidRPr="0043770B" w:rsidRDefault="00BD32DC" w:rsidP="00BD32DC">
      <w:pPr>
        <w:rPr>
          <w:b/>
          <w:sz w:val="24"/>
          <w:szCs w:val="24"/>
          <w:lang w:val="uk-UA" w:bidi="uk-UA"/>
        </w:rPr>
      </w:pPr>
    </w:p>
    <w:p w:rsidR="00BD32DC" w:rsidRPr="0043770B" w:rsidRDefault="0043770B" w:rsidP="0043770B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r w:rsidR="00BD32DC" w:rsidRPr="0043770B">
        <w:rPr>
          <w:sz w:val="24"/>
          <w:szCs w:val="24"/>
          <w:lang w:val="uk-UA" w:bidi="uk-UA"/>
        </w:rPr>
        <w:t xml:space="preserve">Програма поводження з твердими побутовими відходами </w:t>
      </w:r>
      <w:r w:rsidRPr="0043770B">
        <w:rPr>
          <w:sz w:val="24"/>
          <w:szCs w:val="24"/>
          <w:lang w:val="uk-UA"/>
        </w:rPr>
        <w:t xml:space="preserve">в населених пунктах </w:t>
      </w:r>
      <w:proofErr w:type="spellStart"/>
      <w:r w:rsidRPr="0043770B">
        <w:rPr>
          <w:sz w:val="24"/>
          <w:szCs w:val="24"/>
          <w:lang w:val="uk-UA"/>
        </w:rPr>
        <w:t>Прибужанівської</w:t>
      </w:r>
      <w:proofErr w:type="spellEnd"/>
      <w:r w:rsidRPr="0043770B">
        <w:rPr>
          <w:sz w:val="24"/>
          <w:szCs w:val="24"/>
          <w:lang w:val="uk-UA"/>
        </w:rPr>
        <w:t xml:space="preserve"> сільської ради на 2021-2023роки</w:t>
      </w:r>
      <w:r w:rsidRPr="0043770B">
        <w:rPr>
          <w:sz w:val="24"/>
          <w:szCs w:val="24"/>
          <w:lang w:val="uk-UA" w:bidi="uk-UA"/>
        </w:rPr>
        <w:t xml:space="preserve"> </w:t>
      </w:r>
      <w:r w:rsidR="00BD32DC" w:rsidRPr="0043770B">
        <w:rPr>
          <w:sz w:val="24"/>
          <w:szCs w:val="24"/>
          <w:lang w:val="uk-UA" w:bidi="uk-UA"/>
        </w:rPr>
        <w:t xml:space="preserve">(далі ТПВ) – це комплекс </w:t>
      </w:r>
      <w:r>
        <w:rPr>
          <w:sz w:val="24"/>
          <w:szCs w:val="24"/>
          <w:lang w:val="uk-UA" w:bidi="uk-UA"/>
        </w:rPr>
        <w:t>взаємопов’язаних та узгоджених у</w:t>
      </w:r>
      <w:r w:rsidR="00BD32DC" w:rsidRPr="0043770B">
        <w:rPr>
          <w:sz w:val="24"/>
          <w:szCs w:val="24"/>
          <w:lang w:val="uk-UA" w:bidi="uk-UA"/>
        </w:rPr>
        <w:t xml:space="preserve"> часі заходів: організаційних, технологічних, технічних, ресурсозберігаючих, екологічних, </w:t>
      </w:r>
      <w:r>
        <w:rPr>
          <w:sz w:val="24"/>
          <w:szCs w:val="24"/>
          <w:lang w:val="uk-UA" w:bidi="uk-UA"/>
        </w:rPr>
        <w:t>санітарно-</w:t>
      </w:r>
      <w:r w:rsidR="00BD32DC" w:rsidRPr="0043770B">
        <w:rPr>
          <w:sz w:val="24"/>
          <w:szCs w:val="24"/>
          <w:lang w:val="uk-UA" w:bidi="uk-UA"/>
        </w:rPr>
        <w:t>гігієнічних, фінансово-економічних, соці</w:t>
      </w:r>
      <w:r>
        <w:rPr>
          <w:sz w:val="24"/>
          <w:szCs w:val="24"/>
          <w:lang w:val="uk-UA" w:bidi="uk-UA"/>
        </w:rPr>
        <w:t xml:space="preserve">альних, інформаційних, </w:t>
      </w:r>
      <w:proofErr w:type="spellStart"/>
      <w:r>
        <w:rPr>
          <w:sz w:val="24"/>
          <w:szCs w:val="24"/>
          <w:lang w:val="uk-UA" w:bidi="uk-UA"/>
        </w:rPr>
        <w:t>освітньо-виховних</w:t>
      </w:r>
      <w:proofErr w:type="spellEnd"/>
      <w:r w:rsidR="00BD32DC" w:rsidRPr="0043770B">
        <w:rPr>
          <w:sz w:val="24"/>
          <w:szCs w:val="24"/>
          <w:lang w:val="uk-UA" w:bidi="uk-UA"/>
        </w:rPr>
        <w:t xml:space="preserve"> тощо, спрямованих на розв’язання проблем сфери поводження з ТПВ на території  </w:t>
      </w:r>
      <w:proofErr w:type="spellStart"/>
      <w:r w:rsidR="00BD32DC" w:rsidRPr="0043770B">
        <w:rPr>
          <w:sz w:val="24"/>
          <w:szCs w:val="24"/>
          <w:lang w:val="uk-UA" w:bidi="uk-UA"/>
        </w:rPr>
        <w:t>Прибужанівської</w:t>
      </w:r>
      <w:proofErr w:type="spellEnd"/>
      <w:r w:rsidR="00BD32DC" w:rsidRPr="0043770B">
        <w:rPr>
          <w:sz w:val="24"/>
          <w:szCs w:val="24"/>
          <w:lang w:val="uk-UA" w:bidi="uk-UA"/>
        </w:rPr>
        <w:t xml:space="preserve"> сільської ради.</w:t>
      </w:r>
    </w:p>
    <w:p w:rsidR="00BD32DC" w:rsidRPr="0043770B" w:rsidRDefault="0043770B" w:rsidP="0043770B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r w:rsidR="00BD32DC" w:rsidRPr="0043770B">
        <w:rPr>
          <w:sz w:val="24"/>
          <w:szCs w:val="24"/>
          <w:lang w:val="uk-UA" w:bidi="uk-UA"/>
        </w:rPr>
        <w:t>Програма розроблена з метою реалізації невідкладних та перспективних заходів щодо збору, видалення, знешкодження, утилізації твердих побутових відходів на основі сучасного вітчизняного та світового досвіду, правової, нормативної, техніко-економічної системи поводження з відходами, економічних, інформаційно-освітніх заходів.</w:t>
      </w:r>
    </w:p>
    <w:p w:rsidR="00BD32DC" w:rsidRPr="0043770B" w:rsidRDefault="0043770B" w:rsidP="0043770B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r w:rsidR="00BD32DC" w:rsidRPr="0043770B">
        <w:rPr>
          <w:sz w:val="24"/>
          <w:szCs w:val="24"/>
          <w:lang w:val="uk-UA" w:bidi="uk-UA"/>
        </w:rPr>
        <w:t>Ця Програма спрямована на поліпшення стану благоустрою населених пунктів, охорони навколишнього природного середовища, санітарного та епідеміологічного благополуччя населення, створення умов для залучення коштів бюджетів усіх рівнів, інвестиційних та к</w:t>
      </w:r>
      <w:r>
        <w:rPr>
          <w:sz w:val="24"/>
          <w:szCs w:val="24"/>
          <w:lang w:val="uk-UA" w:bidi="uk-UA"/>
        </w:rPr>
        <w:t xml:space="preserve">редитних ресурсів, міжнародної </w:t>
      </w:r>
      <w:r w:rsidR="00BD32DC" w:rsidRPr="0043770B">
        <w:rPr>
          <w:sz w:val="24"/>
          <w:szCs w:val="24"/>
          <w:lang w:val="uk-UA" w:bidi="uk-UA"/>
        </w:rPr>
        <w:t>технічної допомоги.</w:t>
      </w:r>
    </w:p>
    <w:p w:rsidR="00BD32DC" w:rsidRPr="0043770B" w:rsidRDefault="0043770B" w:rsidP="0043770B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r w:rsidR="00BD32DC" w:rsidRPr="0043770B">
        <w:rPr>
          <w:sz w:val="24"/>
          <w:szCs w:val="24"/>
          <w:lang w:val="uk-UA" w:bidi="uk-UA"/>
        </w:rPr>
        <w:t xml:space="preserve">Основною метою програми є координація дій органу місцевої влади, суб’єктів господарювання та активізації населення для забезпечення реалізації загальнодержавної політики поводження з твердими побутовими відходами, що спрямована на підвищення ресурсозбереження, зменшення шкідливого впливу відходів на навколишнє природне середовище і здоров’я людей. </w:t>
      </w:r>
    </w:p>
    <w:p w:rsidR="00BD32DC" w:rsidRPr="0043770B" w:rsidRDefault="0043770B" w:rsidP="0043770B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r w:rsidR="00BD32DC" w:rsidRPr="0043770B">
        <w:rPr>
          <w:sz w:val="24"/>
          <w:szCs w:val="24"/>
          <w:lang w:val="uk-UA" w:bidi="uk-UA"/>
        </w:rPr>
        <w:t>Програма поводження з твердими побутовими відходами забезпечить вирішення екологічних, санітарних, еко</w:t>
      </w:r>
      <w:r>
        <w:rPr>
          <w:sz w:val="24"/>
          <w:szCs w:val="24"/>
          <w:lang w:val="uk-UA" w:bidi="uk-UA"/>
        </w:rPr>
        <w:t>номічних та соціальних проблем у</w:t>
      </w:r>
      <w:r w:rsidR="00BD32DC" w:rsidRPr="0043770B">
        <w:rPr>
          <w:sz w:val="24"/>
          <w:szCs w:val="24"/>
          <w:lang w:val="uk-UA" w:bidi="uk-UA"/>
        </w:rPr>
        <w:t xml:space="preserve"> межах </w:t>
      </w:r>
      <w:proofErr w:type="spellStart"/>
      <w:r w:rsidR="00BD32DC" w:rsidRPr="0043770B">
        <w:rPr>
          <w:sz w:val="24"/>
          <w:szCs w:val="24"/>
          <w:lang w:val="uk-UA" w:bidi="uk-UA"/>
        </w:rPr>
        <w:t>Прибужанівської</w:t>
      </w:r>
      <w:proofErr w:type="spellEnd"/>
      <w:r w:rsidR="00BD32DC" w:rsidRPr="0043770B">
        <w:rPr>
          <w:sz w:val="24"/>
          <w:szCs w:val="24"/>
          <w:lang w:val="uk-UA" w:bidi="uk-UA"/>
        </w:rPr>
        <w:t xml:space="preserve"> сільської ради, через впровадження організованої системи збирання, утилізації та переробки відходів, споживання з подальшим використанням їх в якості енергетичних та вторинних ресурсів.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</w:p>
    <w:p w:rsidR="00BD32DC" w:rsidRPr="0043770B" w:rsidRDefault="00BD32DC" w:rsidP="0043770B">
      <w:pPr>
        <w:jc w:val="center"/>
        <w:rPr>
          <w:b/>
          <w:sz w:val="24"/>
          <w:szCs w:val="24"/>
          <w:lang w:val="uk-UA" w:bidi="uk-UA"/>
        </w:rPr>
      </w:pPr>
      <w:r w:rsidRPr="0043770B">
        <w:rPr>
          <w:b/>
          <w:sz w:val="24"/>
          <w:szCs w:val="24"/>
          <w:lang w:val="uk-UA" w:bidi="uk-UA"/>
        </w:rPr>
        <w:t xml:space="preserve">ІІІ. ЗАГАЛЬНА ХАРАКТЕРИСТИКА СФЕРИ ПОВОДЖЕННЯ </w:t>
      </w:r>
      <w:r w:rsidR="0043770B">
        <w:rPr>
          <w:b/>
          <w:sz w:val="24"/>
          <w:szCs w:val="24"/>
          <w:lang w:val="uk-UA" w:bidi="uk-UA"/>
        </w:rPr>
        <w:t xml:space="preserve">                                                     </w:t>
      </w:r>
      <w:r w:rsidRPr="0043770B">
        <w:rPr>
          <w:b/>
          <w:sz w:val="24"/>
          <w:szCs w:val="24"/>
          <w:lang w:val="uk-UA" w:bidi="uk-UA"/>
        </w:rPr>
        <w:t>З ТВЕРДИМИ ПОБУТОВИМИ ВІДХОДАМИ</w:t>
      </w:r>
    </w:p>
    <w:p w:rsidR="00BD32DC" w:rsidRPr="0043770B" w:rsidRDefault="0043770B" w:rsidP="00BA0E50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proofErr w:type="spellStart"/>
      <w:r>
        <w:rPr>
          <w:sz w:val="24"/>
          <w:szCs w:val="24"/>
          <w:lang w:val="uk-UA" w:bidi="uk-UA"/>
        </w:rPr>
        <w:t>Прибужанівська</w:t>
      </w:r>
      <w:proofErr w:type="spellEnd"/>
      <w:r>
        <w:rPr>
          <w:sz w:val="24"/>
          <w:szCs w:val="24"/>
          <w:lang w:val="uk-UA" w:bidi="uk-UA"/>
        </w:rPr>
        <w:t xml:space="preserve"> сільська рада – </w:t>
      </w:r>
      <w:r w:rsidR="00BD32DC" w:rsidRPr="0043770B">
        <w:rPr>
          <w:sz w:val="24"/>
          <w:szCs w:val="24"/>
          <w:lang w:val="uk-UA" w:bidi="uk-UA"/>
        </w:rPr>
        <w:t>одна з громад  Вознесенського  району Мик</w:t>
      </w:r>
      <w:r>
        <w:rPr>
          <w:sz w:val="24"/>
          <w:szCs w:val="24"/>
          <w:lang w:val="uk-UA" w:bidi="uk-UA"/>
        </w:rPr>
        <w:t>олаївської області, що пройшла у</w:t>
      </w:r>
      <w:r w:rsidR="00BD32DC" w:rsidRPr="0043770B">
        <w:rPr>
          <w:sz w:val="24"/>
          <w:szCs w:val="24"/>
          <w:lang w:val="uk-UA" w:bidi="uk-UA"/>
        </w:rPr>
        <w:t xml:space="preserve"> 2016  році процедуру об’єднання відповідно до Закону України  «Про добровільне об’єднання громад».  Вона об’єднала в собі 5 колишніх сільських рад Вознесенського </w:t>
      </w:r>
      <w:r>
        <w:rPr>
          <w:sz w:val="24"/>
          <w:szCs w:val="24"/>
          <w:lang w:val="uk-UA" w:bidi="uk-UA"/>
        </w:rPr>
        <w:t>району Миколаївської області,</w:t>
      </w:r>
      <w:r w:rsidR="00BD32DC" w:rsidRPr="0043770B">
        <w:rPr>
          <w:sz w:val="24"/>
          <w:szCs w:val="24"/>
          <w:lang w:val="uk-UA" w:bidi="uk-UA"/>
        </w:rPr>
        <w:t xml:space="preserve"> займає площу 363,5 км</w:t>
      </w:r>
      <w:r w:rsidR="00BD32DC" w:rsidRPr="0043770B">
        <w:rPr>
          <w:sz w:val="24"/>
          <w:szCs w:val="24"/>
          <w:vertAlign w:val="superscript"/>
          <w:lang w:val="uk-UA" w:bidi="uk-UA"/>
        </w:rPr>
        <w:t>2</w:t>
      </w:r>
      <w:r>
        <w:rPr>
          <w:sz w:val="24"/>
          <w:szCs w:val="24"/>
          <w:lang w:val="uk-UA" w:bidi="uk-UA"/>
        </w:rPr>
        <w:t xml:space="preserve"> та складається із </w:t>
      </w:r>
      <w:r w:rsidR="00BA0E50">
        <w:rPr>
          <w:sz w:val="24"/>
          <w:szCs w:val="24"/>
          <w:lang w:val="uk-UA" w:bidi="uk-UA"/>
        </w:rPr>
        <w:t xml:space="preserve">                       </w:t>
      </w:r>
      <w:r>
        <w:rPr>
          <w:sz w:val="24"/>
          <w:szCs w:val="24"/>
          <w:lang w:val="uk-UA" w:bidi="uk-UA"/>
        </w:rPr>
        <w:t>20 населених пунктів, де проживає 7 945 чоловік</w:t>
      </w:r>
      <w:r w:rsidR="00BD32DC" w:rsidRPr="0043770B">
        <w:rPr>
          <w:sz w:val="24"/>
          <w:szCs w:val="24"/>
          <w:lang w:val="uk-UA" w:bidi="uk-UA"/>
        </w:rPr>
        <w:t>.</w:t>
      </w:r>
    </w:p>
    <w:p w:rsidR="00BD32DC" w:rsidRPr="0043770B" w:rsidRDefault="0043770B" w:rsidP="00BA0E50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  <w:t>На сьогодні</w:t>
      </w:r>
      <w:r w:rsidR="00BD32DC" w:rsidRPr="0043770B">
        <w:rPr>
          <w:sz w:val="24"/>
          <w:szCs w:val="24"/>
          <w:lang w:val="uk-UA" w:bidi="uk-UA"/>
        </w:rPr>
        <w:t xml:space="preserve"> в населених пунктах  громади відсутній централізований збір твердих побутових відходів. </w:t>
      </w:r>
    </w:p>
    <w:p w:rsidR="00BD32DC" w:rsidRPr="0043770B" w:rsidRDefault="0043770B" w:rsidP="00BA0E50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r w:rsidR="00BD32DC" w:rsidRPr="0043770B">
        <w:rPr>
          <w:sz w:val="24"/>
          <w:szCs w:val="24"/>
          <w:lang w:val="uk-UA" w:bidi="uk-UA"/>
        </w:rPr>
        <w:t>Централізований збір твердих побутових відходів на території населених пунктів забезпечить систематичне вивезення твердих побутових відходів та покращить санітарний стан та благоустрій в громаді.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</w:p>
    <w:p w:rsidR="00BD32DC" w:rsidRPr="0043770B" w:rsidRDefault="00BD32DC" w:rsidP="0043770B">
      <w:pPr>
        <w:jc w:val="center"/>
        <w:rPr>
          <w:b/>
          <w:sz w:val="24"/>
          <w:szCs w:val="24"/>
          <w:lang w:val="uk-UA" w:bidi="uk-UA"/>
        </w:rPr>
      </w:pPr>
      <w:r w:rsidRPr="0043770B">
        <w:rPr>
          <w:b/>
          <w:sz w:val="24"/>
          <w:szCs w:val="24"/>
          <w:lang w:val="uk-UA" w:bidi="uk-UA"/>
        </w:rPr>
        <w:t>IV. ОСНОВНІ ЗАВДАННЯ ПРОГРАМИ</w:t>
      </w:r>
    </w:p>
    <w:p w:rsidR="00BD32DC" w:rsidRPr="0043770B" w:rsidRDefault="0043770B" w:rsidP="00BA0E50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r w:rsidR="00BD32DC" w:rsidRPr="0043770B">
        <w:rPr>
          <w:sz w:val="24"/>
          <w:szCs w:val="24"/>
          <w:lang w:val="uk-UA" w:bidi="uk-UA"/>
        </w:rPr>
        <w:t>Основним завданням даної Програми є покращення екологічного стану території населених пунктів, зменшення обсягів утворення відходів та безпечне для довкілля поводження з ними; впровадження новітніх технологій і сучасних та ефективних засобів поводження з відходами, впровадження системи моніторингу поводження з твердими побутовими відходами та покращення обліку у сфері поводження з відходами, та за рахунок цього зменшення негативного впливу твердих побутових відходів на довкілля і здоров’я населення, залучення інвестицій у сфері поводження з відходами.</w:t>
      </w:r>
    </w:p>
    <w:p w:rsidR="00BD32DC" w:rsidRPr="0043770B" w:rsidRDefault="00BA0E50" w:rsidP="00BA0E50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r w:rsidR="00BD32DC" w:rsidRPr="0043770B">
        <w:rPr>
          <w:sz w:val="24"/>
          <w:szCs w:val="24"/>
          <w:lang w:val="uk-UA" w:bidi="uk-UA"/>
        </w:rPr>
        <w:t>Для досягнення мети програми передбачається реформування системи санітарного очищення, посилення контролю за поводженням з відходами на території громади, зменшення обсягів їх утворення та впровадження нових сучасних високоефективних методів збирання, сортування та перевезення відходів.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</w:p>
    <w:p w:rsidR="00BD32DC" w:rsidRPr="0043770B" w:rsidRDefault="00BD32DC" w:rsidP="00BA0E50">
      <w:pPr>
        <w:jc w:val="center"/>
        <w:rPr>
          <w:sz w:val="24"/>
          <w:szCs w:val="24"/>
          <w:lang w:val="uk-UA" w:bidi="uk-UA"/>
        </w:rPr>
      </w:pPr>
      <w:r w:rsidRPr="0043770B">
        <w:rPr>
          <w:b/>
          <w:sz w:val="24"/>
          <w:szCs w:val="24"/>
          <w:lang w:val="uk-UA" w:bidi="uk-UA"/>
        </w:rPr>
        <w:t>V. ОСНОВНІ НАПРЯМКИ РОЗВ’ЯЗАННЯ ЗАВДАНЬ ПРОГРАМИ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Розв’язати основні завдання можливо за такими напрямками: </w:t>
      </w:r>
    </w:p>
    <w:p w:rsidR="00BD32DC" w:rsidRPr="0043770B" w:rsidRDefault="00BA0E50" w:rsidP="00BD32DC">
      <w:pPr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>- здійснення контролю щодо не</w:t>
      </w:r>
      <w:r w:rsidR="00BD32DC" w:rsidRPr="0043770B">
        <w:rPr>
          <w:sz w:val="24"/>
          <w:szCs w:val="24"/>
          <w:lang w:val="uk-UA" w:bidi="uk-UA"/>
        </w:rPr>
        <w:t>допущення утворення стихійних сміттєзвалищ та самовільного вивезення, спалювання та утилізації твердих побутових відходів;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- ліквідація несанкціонованих стихійних сміттєзвалищ;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 xml:space="preserve">- облаштування контейнерних майданчиків </w:t>
      </w:r>
      <w:r w:rsidR="00BA0E50">
        <w:rPr>
          <w:sz w:val="24"/>
          <w:szCs w:val="24"/>
          <w:lang w:val="uk-UA" w:bidi="uk-UA"/>
        </w:rPr>
        <w:t>і</w:t>
      </w:r>
      <w:r w:rsidRPr="0043770B">
        <w:rPr>
          <w:sz w:val="24"/>
          <w:szCs w:val="24"/>
          <w:lang w:val="uk-UA" w:bidi="uk-UA"/>
        </w:rPr>
        <w:t>з твердим покриттям;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- придбання баків, контейнерів для роздільного збирання ТПВ;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- проведення інформаційно-роз’яснювальної роботи з населенням по укладанню договорів на вивезення ТПВ;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- впровадження новітніх технологій щодо роздільного збирання ТПВ.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</w:p>
    <w:p w:rsidR="00BD32DC" w:rsidRPr="0043770B" w:rsidRDefault="00BD32DC" w:rsidP="00BA0E50">
      <w:pPr>
        <w:jc w:val="center"/>
        <w:rPr>
          <w:sz w:val="24"/>
          <w:szCs w:val="24"/>
          <w:lang w:val="uk-UA" w:bidi="uk-UA"/>
        </w:rPr>
      </w:pPr>
      <w:r w:rsidRPr="0043770B">
        <w:rPr>
          <w:b/>
          <w:sz w:val="24"/>
          <w:szCs w:val="24"/>
          <w:lang w:val="uk-UA" w:bidi="uk-UA"/>
        </w:rPr>
        <w:t>VІ. МЕХАНІЗМ ЗАБЕЗПЕЧЕННЯ ПРОГРАМИ</w:t>
      </w:r>
    </w:p>
    <w:p w:rsidR="00BD32DC" w:rsidRPr="0043770B" w:rsidRDefault="00BA0E50" w:rsidP="00BA0E50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r w:rsidR="00BD32DC" w:rsidRPr="0043770B">
        <w:rPr>
          <w:sz w:val="24"/>
          <w:szCs w:val="24"/>
          <w:lang w:val="uk-UA" w:bidi="uk-UA"/>
        </w:rPr>
        <w:t>Контроль за ходом реалізації програми здійснюють Постійна комісія  з питань земельних відносин, будівництва, архітектури, просторового планування, п</w:t>
      </w:r>
      <w:r>
        <w:rPr>
          <w:sz w:val="24"/>
          <w:szCs w:val="24"/>
          <w:lang w:val="uk-UA" w:bidi="uk-UA"/>
        </w:rPr>
        <w:t xml:space="preserve">риродних ресурсів та екології </w:t>
      </w:r>
      <w:proofErr w:type="spellStart"/>
      <w:r w:rsidR="00BD32DC" w:rsidRPr="0043770B">
        <w:rPr>
          <w:sz w:val="24"/>
          <w:szCs w:val="24"/>
          <w:lang w:val="uk-UA" w:bidi="uk-UA"/>
        </w:rPr>
        <w:t>Прибужанівської</w:t>
      </w:r>
      <w:proofErr w:type="spellEnd"/>
      <w:r w:rsidR="00BD32DC" w:rsidRPr="0043770B">
        <w:rPr>
          <w:sz w:val="24"/>
          <w:szCs w:val="24"/>
          <w:lang w:val="uk-UA" w:bidi="uk-UA"/>
        </w:rPr>
        <w:t xml:space="preserve"> сільської ради .</w:t>
      </w:r>
    </w:p>
    <w:p w:rsidR="00BD32DC" w:rsidRPr="0043770B" w:rsidRDefault="00BA0E50" w:rsidP="00BA0E50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r w:rsidR="00BD32DC" w:rsidRPr="0043770B">
        <w:rPr>
          <w:sz w:val="24"/>
          <w:szCs w:val="24"/>
          <w:lang w:val="uk-UA" w:bidi="uk-UA"/>
        </w:rPr>
        <w:t xml:space="preserve">Виконання Програми забезпечують структурні підрозділи  </w:t>
      </w:r>
      <w:proofErr w:type="spellStart"/>
      <w:r w:rsidR="00BD32DC" w:rsidRPr="0043770B">
        <w:rPr>
          <w:sz w:val="24"/>
          <w:szCs w:val="24"/>
          <w:lang w:val="uk-UA" w:bidi="uk-UA"/>
        </w:rPr>
        <w:t>Прибужанівської</w:t>
      </w:r>
      <w:proofErr w:type="spellEnd"/>
      <w:r w:rsidR="00BD32DC" w:rsidRPr="0043770B">
        <w:rPr>
          <w:sz w:val="24"/>
          <w:szCs w:val="24"/>
          <w:lang w:val="uk-UA" w:bidi="uk-UA"/>
        </w:rPr>
        <w:t xml:space="preserve"> сільської ради (відповідно до компетенції), старости, суб’єкти господарювання, мешканці населених пун</w:t>
      </w:r>
      <w:r>
        <w:rPr>
          <w:sz w:val="24"/>
          <w:szCs w:val="24"/>
          <w:lang w:val="uk-UA" w:bidi="uk-UA"/>
        </w:rPr>
        <w:t>ктів, КП «</w:t>
      </w:r>
      <w:proofErr w:type="spellStart"/>
      <w:r>
        <w:rPr>
          <w:sz w:val="24"/>
          <w:szCs w:val="24"/>
          <w:lang w:val="uk-UA" w:bidi="uk-UA"/>
        </w:rPr>
        <w:t>Мартинівське</w:t>
      </w:r>
      <w:proofErr w:type="spellEnd"/>
      <w:r>
        <w:rPr>
          <w:sz w:val="24"/>
          <w:szCs w:val="24"/>
          <w:lang w:val="uk-UA" w:bidi="uk-UA"/>
        </w:rPr>
        <w:t xml:space="preserve"> ЖКГ», КП </w:t>
      </w:r>
      <w:r w:rsidR="00BD32DC" w:rsidRPr="0043770B">
        <w:rPr>
          <w:sz w:val="24"/>
          <w:szCs w:val="24"/>
          <w:lang w:val="uk-UA" w:bidi="uk-UA"/>
        </w:rPr>
        <w:t>«Нептун».</w:t>
      </w:r>
    </w:p>
    <w:p w:rsidR="00BD32DC" w:rsidRPr="0043770B" w:rsidRDefault="00BA0E50" w:rsidP="00BA0E50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r w:rsidR="00BD32DC" w:rsidRPr="0043770B">
        <w:rPr>
          <w:sz w:val="24"/>
          <w:szCs w:val="24"/>
          <w:lang w:val="uk-UA" w:bidi="uk-UA"/>
        </w:rPr>
        <w:t xml:space="preserve">Відділ земельних відносин, містобудування, архітектури, цивільного захисту та ЖКГ  </w:t>
      </w:r>
      <w:r w:rsidR="00BD32DC" w:rsidRPr="00BA0E50">
        <w:rPr>
          <w:bCs/>
          <w:sz w:val="24"/>
          <w:szCs w:val="24"/>
          <w:lang w:val="uk-UA" w:bidi="uk-UA"/>
        </w:rPr>
        <w:t>щорічно звітує про</w:t>
      </w:r>
      <w:r w:rsidR="00BD32DC" w:rsidRPr="0043770B">
        <w:rPr>
          <w:b/>
          <w:bCs/>
          <w:sz w:val="24"/>
          <w:szCs w:val="24"/>
          <w:lang w:val="uk-UA" w:bidi="uk-UA"/>
        </w:rPr>
        <w:t xml:space="preserve"> </w:t>
      </w:r>
      <w:r w:rsidR="00BD32DC" w:rsidRPr="0043770B">
        <w:rPr>
          <w:sz w:val="24"/>
          <w:szCs w:val="24"/>
          <w:lang w:val="uk-UA" w:bidi="uk-UA"/>
        </w:rPr>
        <w:t>хід виконання Програми та надає пропозиції щодо внесення змін до неї.</w:t>
      </w:r>
    </w:p>
    <w:p w:rsidR="00BD32DC" w:rsidRPr="0043770B" w:rsidRDefault="00BD32DC" w:rsidP="00BA0E50">
      <w:pPr>
        <w:jc w:val="both"/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Фінансове забезпечення реалізації заходів, передбачених Програмою, базується на основі чинного законодавства із залученням коштів: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- бюджету сільської ради;</w:t>
      </w:r>
    </w:p>
    <w:p w:rsidR="00BD32DC" w:rsidRPr="0043770B" w:rsidRDefault="00BD32DC" w:rsidP="00BA0E50">
      <w:pPr>
        <w:jc w:val="both"/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- інших джерел: держав</w:t>
      </w:r>
      <w:r w:rsidR="00BA0E50">
        <w:rPr>
          <w:sz w:val="24"/>
          <w:szCs w:val="24"/>
          <w:lang w:val="uk-UA" w:bidi="uk-UA"/>
        </w:rPr>
        <w:t>ного бюджету (у</w:t>
      </w:r>
      <w:r w:rsidRPr="0043770B">
        <w:rPr>
          <w:sz w:val="24"/>
          <w:szCs w:val="24"/>
          <w:lang w:val="uk-UA" w:bidi="uk-UA"/>
        </w:rPr>
        <w:t xml:space="preserve"> тому числі Державного фонду регіонального розвитку, Державного фонду охорони навколишнього природного середовища, коштів на здійснення заходів щодо соціально-економічного розвитку окремих територій), іноземних інвестицій та кошти комунальних підприємств.</w:t>
      </w:r>
    </w:p>
    <w:p w:rsidR="00BD32DC" w:rsidRPr="0043770B" w:rsidRDefault="00BD32DC" w:rsidP="00BD32DC">
      <w:pPr>
        <w:rPr>
          <w:b/>
          <w:sz w:val="24"/>
          <w:szCs w:val="24"/>
          <w:lang w:val="uk-UA" w:bidi="uk-UA"/>
        </w:rPr>
      </w:pPr>
    </w:p>
    <w:p w:rsidR="00BD32DC" w:rsidRPr="0043770B" w:rsidRDefault="00BD32DC" w:rsidP="00BA0E50">
      <w:pPr>
        <w:jc w:val="center"/>
        <w:rPr>
          <w:b/>
          <w:sz w:val="24"/>
          <w:szCs w:val="24"/>
          <w:lang w:val="uk-UA" w:bidi="uk-UA"/>
        </w:rPr>
      </w:pPr>
      <w:r w:rsidRPr="0043770B">
        <w:rPr>
          <w:b/>
          <w:sz w:val="24"/>
          <w:szCs w:val="24"/>
          <w:lang w:val="uk-UA" w:bidi="uk-UA"/>
        </w:rPr>
        <w:t>VІІ. ОЧІКУВАНІ РЕЗУЛЬТАТИ ВПРОВАДЖЕННЯ ПРОГРАМИ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Виконання Програми дасть змогу: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- ліквідувати стихійні (несанкціоновані) сміттєзвалища;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- зменшити шкідливий вплив побутових відходів на навколишнє середовище та здоров’я людини;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- створити умови для очищення населених пунктів від побутових відходів;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- зменшити обсяги утворення та видалення побутових відходів, роздільне збирання дозволить вилучати корисні компоненти відходів, що мають ресурсну цінність;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- упровадити нові технології у сфері поводження  з побутовими відходами;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- створити якісну систему обслуговування населених пунктів у сфері поводження з побутовими відходами.</w:t>
      </w:r>
    </w:p>
    <w:p w:rsidR="00BD32DC" w:rsidRPr="0043770B" w:rsidRDefault="00BA0E50" w:rsidP="00BA0E50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r w:rsidR="00BD32DC" w:rsidRPr="0043770B">
        <w:rPr>
          <w:sz w:val="24"/>
          <w:szCs w:val="24"/>
          <w:lang w:val="uk-UA" w:bidi="uk-UA"/>
        </w:rPr>
        <w:t>Найбільші зрушення у сфері поводження з відходами будуть спостерігатися при застосуванні роздільного збирання побутових відходів та вилученні корисних компонентів із складу побутових відходів, що мають ресурсну цінність та встановленні в подальшому спеціальних контейнерів для скла, паперу, пластикових пляшок і змішаних відходів.</w:t>
      </w:r>
    </w:p>
    <w:p w:rsidR="00BD32DC" w:rsidRPr="0043770B" w:rsidRDefault="00BD32DC" w:rsidP="00BA0E50">
      <w:pPr>
        <w:jc w:val="both"/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 xml:space="preserve">Контейнери передбачається встановити поетапно. Кінцевим результатом </w:t>
      </w:r>
      <w:r w:rsidR="00BA0E50">
        <w:rPr>
          <w:sz w:val="24"/>
          <w:szCs w:val="24"/>
          <w:lang w:val="uk-UA" w:bidi="uk-UA"/>
        </w:rPr>
        <w:t>повинно бути облаштування</w:t>
      </w:r>
      <w:r w:rsidRPr="0043770B">
        <w:rPr>
          <w:sz w:val="24"/>
          <w:szCs w:val="24"/>
          <w:lang w:val="uk-UA" w:bidi="uk-UA"/>
        </w:rPr>
        <w:t xml:space="preserve"> цілісними майданчиками з встановлення</w:t>
      </w:r>
      <w:r w:rsidR="00BA0E50">
        <w:rPr>
          <w:sz w:val="24"/>
          <w:szCs w:val="24"/>
          <w:lang w:val="uk-UA" w:bidi="uk-UA"/>
        </w:rPr>
        <w:t xml:space="preserve">м сміттєвих баків (контейнерів) у </w:t>
      </w:r>
      <w:r w:rsidR="00BA0E50" w:rsidRPr="0043770B">
        <w:rPr>
          <w:sz w:val="24"/>
          <w:szCs w:val="24"/>
          <w:lang w:val="uk-UA" w:bidi="uk-UA"/>
        </w:rPr>
        <w:t>всі</w:t>
      </w:r>
      <w:r w:rsidR="00BA0E50">
        <w:rPr>
          <w:sz w:val="24"/>
          <w:szCs w:val="24"/>
          <w:lang w:val="uk-UA" w:bidi="uk-UA"/>
        </w:rPr>
        <w:t>х</w:t>
      </w:r>
      <w:r w:rsidR="00BA0E50" w:rsidRPr="0043770B">
        <w:rPr>
          <w:sz w:val="24"/>
          <w:szCs w:val="24"/>
          <w:lang w:val="uk-UA" w:bidi="uk-UA"/>
        </w:rPr>
        <w:t xml:space="preserve"> населених пунктів громади</w:t>
      </w:r>
    </w:p>
    <w:p w:rsidR="00BD32DC" w:rsidRPr="0043770B" w:rsidRDefault="00BA0E50" w:rsidP="00BA0E50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r w:rsidR="00BD32DC" w:rsidRPr="0043770B">
        <w:rPr>
          <w:sz w:val="24"/>
          <w:szCs w:val="24"/>
          <w:lang w:val="uk-UA" w:bidi="uk-UA"/>
        </w:rPr>
        <w:t xml:space="preserve">Централізоване вивезення твердих побутових відходів </w:t>
      </w:r>
      <w:r>
        <w:rPr>
          <w:sz w:val="24"/>
          <w:szCs w:val="24"/>
          <w:lang w:val="uk-UA" w:bidi="uk-UA"/>
        </w:rPr>
        <w:t>і</w:t>
      </w:r>
      <w:r w:rsidR="00BD32DC" w:rsidRPr="0043770B">
        <w:rPr>
          <w:sz w:val="24"/>
          <w:szCs w:val="24"/>
          <w:lang w:val="uk-UA" w:bidi="uk-UA"/>
        </w:rPr>
        <w:t>з територій населених пунктів забезпечить підтримання чистоти, покращення санітарного стану та благоустрою в громаді.</w:t>
      </w:r>
    </w:p>
    <w:p w:rsidR="00BD32DC" w:rsidRPr="0043770B" w:rsidRDefault="00BD32DC" w:rsidP="00BA0E50">
      <w:pPr>
        <w:jc w:val="both"/>
        <w:rPr>
          <w:sz w:val="24"/>
          <w:szCs w:val="24"/>
          <w:lang w:val="uk-UA" w:bidi="uk-UA"/>
        </w:rPr>
      </w:pPr>
      <w:r w:rsidRPr="0043770B">
        <w:rPr>
          <w:sz w:val="24"/>
          <w:szCs w:val="24"/>
          <w:lang w:val="uk-UA" w:bidi="uk-UA"/>
        </w:rPr>
        <w:t>Організація робіт щодо залучення мешканців приватних домоволодінь до роздільного збору твердих побу</w:t>
      </w:r>
      <w:r w:rsidR="00BA0E50">
        <w:rPr>
          <w:sz w:val="24"/>
          <w:szCs w:val="24"/>
          <w:lang w:val="uk-UA" w:bidi="uk-UA"/>
        </w:rPr>
        <w:t>тових відходів та облаштування в</w:t>
      </w:r>
      <w:r w:rsidRPr="0043770B">
        <w:rPr>
          <w:sz w:val="24"/>
          <w:szCs w:val="24"/>
          <w:lang w:val="uk-UA" w:bidi="uk-UA"/>
        </w:rPr>
        <w:t xml:space="preserve"> приватному секторі майданчиків під контейнери призведе до зменшення кількості несанкціонованих сміттєзвалищ на берегах </w:t>
      </w:r>
      <w:r w:rsidRPr="0043770B">
        <w:rPr>
          <w:sz w:val="24"/>
          <w:szCs w:val="24"/>
          <w:lang w:val="uk-UA" w:bidi="uk-UA"/>
        </w:rPr>
        <w:lastRenderedPageBreak/>
        <w:t>водойм, у зелених зонах, парках, узбіччях доріг, кладовищах та позитивно позна</w:t>
      </w:r>
      <w:r w:rsidR="00BA0E50">
        <w:rPr>
          <w:sz w:val="24"/>
          <w:szCs w:val="24"/>
          <w:lang w:val="uk-UA" w:bidi="uk-UA"/>
        </w:rPr>
        <w:t>читься на екологічній ситуації у</w:t>
      </w:r>
      <w:r w:rsidRPr="0043770B">
        <w:rPr>
          <w:sz w:val="24"/>
          <w:szCs w:val="24"/>
          <w:lang w:val="uk-UA" w:bidi="uk-UA"/>
        </w:rPr>
        <w:t xml:space="preserve"> Вознесенському  району в цілому.</w:t>
      </w:r>
    </w:p>
    <w:p w:rsidR="00BD32DC" w:rsidRPr="0043770B" w:rsidRDefault="00BA0E50" w:rsidP="00BA0E50">
      <w:pPr>
        <w:jc w:val="both"/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r w:rsidR="00BD32DC" w:rsidRPr="0043770B">
        <w:rPr>
          <w:sz w:val="24"/>
          <w:szCs w:val="24"/>
          <w:lang w:val="uk-UA" w:bidi="uk-UA"/>
        </w:rPr>
        <w:t>Впровадження роздільного збирання твердих побутових відході</w:t>
      </w:r>
      <w:r>
        <w:rPr>
          <w:sz w:val="24"/>
          <w:szCs w:val="24"/>
          <w:lang w:val="uk-UA" w:bidi="uk-UA"/>
        </w:rPr>
        <w:t xml:space="preserve">в, централізованого збирання та </w:t>
      </w:r>
      <w:r w:rsidR="00BD32DC" w:rsidRPr="0043770B">
        <w:rPr>
          <w:sz w:val="24"/>
          <w:szCs w:val="24"/>
          <w:lang w:val="uk-UA" w:bidi="uk-UA"/>
        </w:rPr>
        <w:t>вивезення буде супроводжуватись проведенням постійної агітаційної роботи щодо безпеч</w:t>
      </w:r>
      <w:r>
        <w:rPr>
          <w:sz w:val="24"/>
          <w:szCs w:val="24"/>
          <w:lang w:val="uk-UA" w:bidi="uk-UA"/>
        </w:rPr>
        <w:t>ного в санітарно-епідемічному й</w:t>
      </w:r>
      <w:r w:rsidR="00BD32DC" w:rsidRPr="0043770B">
        <w:rPr>
          <w:sz w:val="24"/>
          <w:szCs w:val="24"/>
          <w:lang w:val="uk-UA" w:bidi="uk-UA"/>
        </w:rPr>
        <w:t xml:space="preserve"> екологічному відношеннях поводження з твердими побутовими відходами та необхідності свідомої активної участі усіх верств населення у впровадженні роздільного збирання та вилучення корисних компонентів з побутових відходів.</w:t>
      </w: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</w:p>
    <w:p w:rsidR="00BD32DC" w:rsidRPr="0043770B" w:rsidRDefault="00BD32DC" w:rsidP="00BD32DC">
      <w:pPr>
        <w:rPr>
          <w:sz w:val="24"/>
          <w:szCs w:val="24"/>
          <w:lang w:val="uk-UA" w:bidi="uk-UA"/>
        </w:rPr>
      </w:pPr>
    </w:p>
    <w:p w:rsidR="00BD32DC" w:rsidRPr="0043770B" w:rsidRDefault="00BA0E50" w:rsidP="00BD32DC">
      <w:pPr>
        <w:rPr>
          <w:sz w:val="24"/>
          <w:szCs w:val="24"/>
          <w:lang w:val="uk-UA" w:bidi="uk-UA"/>
        </w:rPr>
      </w:pPr>
      <w:r>
        <w:rPr>
          <w:sz w:val="24"/>
          <w:szCs w:val="24"/>
          <w:lang w:val="uk-UA" w:bidi="uk-UA"/>
        </w:rPr>
        <w:tab/>
      </w:r>
      <w:r w:rsidR="00BD32DC" w:rsidRPr="0043770B">
        <w:rPr>
          <w:sz w:val="24"/>
          <w:szCs w:val="24"/>
          <w:lang w:val="uk-UA" w:bidi="uk-UA"/>
        </w:rPr>
        <w:t>Секретар ради                                          З.А. Алексєєва.</w:t>
      </w:r>
    </w:p>
    <w:p w:rsidR="00BD32DC" w:rsidRPr="00BD32DC" w:rsidRDefault="00BD32DC" w:rsidP="00BD32DC">
      <w:pPr>
        <w:rPr>
          <w:sz w:val="22"/>
          <w:szCs w:val="22"/>
          <w:lang w:val="uk-UA" w:bidi="uk-UA"/>
        </w:rPr>
        <w:sectPr w:rsidR="00BD32DC" w:rsidRPr="00BD32DC">
          <w:pgSz w:w="11906" w:h="16838"/>
          <w:pgMar w:top="1134" w:right="567" w:bottom="1134" w:left="1701" w:header="0" w:footer="709" w:gutter="0"/>
          <w:cols w:space="720"/>
          <w:formProt w:val="0"/>
        </w:sectPr>
      </w:pPr>
    </w:p>
    <w:p w:rsidR="00BD32DC" w:rsidRPr="00ED21AA" w:rsidRDefault="00BD32DC" w:rsidP="00584109">
      <w:pPr>
        <w:rPr>
          <w:sz w:val="22"/>
          <w:szCs w:val="22"/>
          <w:lang w:val="uk-UA"/>
        </w:rPr>
      </w:pPr>
    </w:p>
    <w:sectPr w:rsidR="00BD32DC" w:rsidRPr="00ED21AA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01862"/>
    <w:rsid w:val="00014318"/>
    <w:rsid w:val="000219DB"/>
    <w:rsid w:val="000264F3"/>
    <w:rsid w:val="00034B6F"/>
    <w:rsid w:val="0003528D"/>
    <w:rsid w:val="00037DE4"/>
    <w:rsid w:val="00055B38"/>
    <w:rsid w:val="000739FB"/>
    <w:rsid w:val="00077890"/>
    <w:rsid w:val="00082EB5"/>
    <w:rsid w:val="00087574"/>
    <w:rsid w:val="00090A27"/>
    <w:rsid w:val="00092831"/>
    <w:rsid w:val="000B3F59"/>
    <w:rsid w:val="000C5D0D"/>
    <w:rsid w:val="000C68F4"/>
    <w:rsid w:val="00101AA8"/>
    <w:rsid w:val="001029BC"/>
    <w:rsid w:val="001102F9"/>
    <w:rsid w:val="00147068"/>
    <w:rsid w:val="00155557"/>
    <w:rsid w:val="00157337"/>
    <w:rsid w:val="00162CF3"/>
    <w:rsid w:val="001D14D7"/>
    <w:rsid w:val="001F249A"/>
    <w:rsid w:val="001F71C7"/>
    <w:rsid w:val="00213C6F"/>
    <w:rsid w:val="002236D4"/>
    <w:rsid w:val="00250984"/>
    <w:rsid w:val="002C2EEF"/>
    <w:rsid w:val="002D5525"/>
    <w:rsid w:val="002F0D89"/>
    <w:rsid w:val="003202A0"/>
    <w:rsid w:val="003240B7"/>
    <w:rsid w:val="00330BF9"/>
    <w:rsid w:val="0033282A"/>
    <w:rsid w:val="00343967"/>
    <w:rsid w:val="003672FB"/>
    <w:rsid w:val="00380B7F"/>
    <w:rsid w:val="00393290"/>
    <w:rsid w:val="003951A0"/>
    <w:rsid w:val="003A4452"/>
    <w:rsid w:val="003D3153"/>
    <w:rsid w:val="003D7365"/>
    <w:rsid w:val="003E32D8"/>
    <w:rsid w:val="00402684"/>
    <w:rsid w:val="00404E31"/>
    <w:rsid w:val="004059F2"/>
    <w:rsid w:val="0041038D"/>
    <w:rsid w:val="00420DED"/>
    <w:rsid w:val="00432058"/>
    <w:rsid w:val="004349B6"/>
    <w:rsid w:val="00434BA1"/>
    <w:rsid w:val="0043626C"/>
    <w:rsid w:val="0043770B"/>
    <w:rsid w:val="0045394A"/>
    <w:rsid w:val="004556EF"/>
    <w:rsid w:val="00485D1B"/>
    <w:rsid w:val="004A3C4F"/>
    <w:rsid w:val="004B54C7"/>
    <w:rsid w:val="004B6A52"/>
    <w:rsid w:val="004C4AC8"/>
    <w:rsid w:val="004C6821"/>
    <w:rsid w:val="004D11A9"/>
    <w:rsid w:val="004D4F52"/>
    <w:rsid w:val="004F1A42"/>
    <w:rsid w:val="004F22BA"/>
    <w:rsid w:val="00503E67"/>
    <w:rsid w:val="00512897"/>
    <w:rsid w:val="005703D9"/>
    <w:rsid w:val="00574FB3"/>
    <w:rsid w:val="00575B73"/>
    <w:rsid w:val="00576762"/>
    <w:rsid w:val="00584109"/>
    <w:rsid w:val="005C2980"/>
    <w:rsid w:val="005D1F74"/>
    <w:rsid w:val="005E35F1"/>
    <w:rsid w:val="00612E37"/>
    <w:rsid w:val="0062051A"/>
    <w:rsid w:val="0062281E"/>
    <w:rsid w:val="0062348D"/>
    <w:rsid w:val="00642602"/>
    <w:rsid w:val="00657A74"/>
    <w:rsid w:val="006674BB"/>
    <w:rsid w:val="00693BC5"/>
    <w:rsid w:val="006C546C"/>
    <w:rsid w:val="006C7F51"/>
    <w:rsid w:val="006D1E7A"/>
    <w:rsid w:val="006D4C5C"/>
    <w:rsid w:val="006E1AE6"/>
    <w:rsid w:val="006E2387"/>
    <w:rsid w:val="006E787D"/>
    <w:rsid w:val="006F2083"/>
    <w:rsid w:val="006F34D6"/>
    <w:rsid w:val="00725DCD"/>
    <w:rsid w:val="0076472E"/>
    <w:rsid w:val="00766F66"/>
    <w:rsid w:val="0077464D"/>
    <w:rsid w:val="007B023C"/>
    <w:rsid w:val="007B0B44"/>
    <w:rsid w:val="007B704A"/>
    <w:rsid w:val="007B724B"/>
    <w:rsid w:val="007E117D"/>
    <w:rsid w:val="00826EEA"/>
    <w:rsid w:val="008439E2"/>
    <w:rsid w:val="00850AF6"/>
    <w:rsid w:val="00853747"/>
    <w:rsid w:val="0088762C"/>
    <w:rsid w:val="008912F6"/>
    <w:rsid w:val="008A44A2"/>
    <w:rsid w:val="008B5575"/>
    <w:rsid w:val="008E5DC7"/>
    <w:rsid w:val="008F2E62"/>
    <w:rsid w:val="009037A9"/>
    <w:rsid w:val="00904592"/>
    <w:rsid w:val="00904DB5"/>
    <w:rsid w:val="00911365"/>
    <w:rsid w:val="00916888"/>
    <w:rsid w:val="009255F4"/>
    <w:rsid w:val="009333F7"/>
    <w:rsid w:val="009418EF"/>
    <w:rsid w:val="009439F7"/>
    <w:rsid w:val="00960200"/>
    <w:rsid w:val="0098454C"/>
    <w:rsid w:val="009C7360"/>
    <w:rsid w:val="009D0CBB"/>
    <w:rsid w:val="009E4AEF"/>
    <w:rsid w:val="009E4F32"/>
    <w:rsid w:val="00A13401"/>
    <w:rsid w:val="00A33E98"/>
    <w:rsid w:val="00A50711"/>
    <w:rsid w:val="00A5524C"/>
    <w:rsid w:val="00A73C07"/>
    <w:rsid w:val="00A8104D"/>
    <w:rsid w:val="00AD1F9D"/>
    <w:rsid w:val="00B022F5"/>
    <w:rsid w:val="00B06D30"/>
    <w:rsid w:val="00B215F4"/>
    <w:rsid w:val="00B235AF"/>
    <w:rsid w:val="00B33BD3"/>
    <w:rsid w:val="00B633BC"/>
    <w:rsid w:val="00B63CE3"/>
    <w:rsid w:val="00B701A1"/>
    <w:rsid w:val="00B7639E"/>
    <w:rsid w:val="00B76C8F"/>
    <w:rsid w:val="00B96E7F"/>
    <w:rsid w:val="00BA0E50"/>
    <w:rsid w:val="00BB200F"/>
    <w:rsid w:val="00BD1321"/>
    <w:rsid w:val="00BD32DC"/>
    <w:rsid w:val="00BD7F5D"/>
    <w:rsid w:val="00BF4984"/>
    <w:rsid w:val="00C042C2"/>
    <w:rsid w:val="00C12D34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C675F"/>
    <w:rsid w:val="00CD2C1D"/>
    <w:rsid w:val="00CF4B1D"/>
    <w:rsid w:val="00D055E8"/>
    <w:rsid w:val="00D35BBA"/>
    <w:rsid w:val="00D46B5E"/>
    <w:rsid w:val="00D504AD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6B4B"/>
    <w:rsid w:val="00E1792E"/>
    <w:rsid w:val="00E35FAC"/>
    <w:rsid w:val="00E3693E"/>
    <w:rsid w:val="00E40EA7"/>
    <w:rsid w:val="00E57DE4"/>
    <w:rsid w:val="00E61F54"/>
    <w:rsid w:val="00EA2DE1"/>
    <w:rsid w:val="00ED21AA"/>
    <w:rsid w:val="00ED60FC"/>
    <w:rsid w:val="00F057C7"/>
    <w:rsid w:val="00F33CD7"/>
    <w:rsid w:val="00F4559C"/>
    <w:rsid w:val="00F45ABF"/>
    <w:rsid w:val="00F57686"/>
    <w:rsid w:val="00F64D0E"/>
    <w:rsid w:val="00F80792"/>
    <w:rsid w:val="00FC08C4"/>
    <w:rsid w:val="00FC6596"/>
    <w:rsid w:val="00FE05C2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08509-2F9D-46F7-A4CA-A3AFD697F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</TotalTime>
  <Pages>1</Pages>
  <Words>1499</Words>
  <Characters>8545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111</cp:revision>
  <cp:lastPrinted>2021-03-05T08:05:00Z</cp:lastPrinted>
  <dcterms:created xsi:type="dcterms:W3CDTF">2019-04-15T07:26:00Z</dcterms:created>
  <dcterms:modified xsi:type="dcterms:W3CDTF">2021-03-09T09:41:00Z</dcterms:modified>
</cp:coreProperties>
</file>