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9A" w:rsidRPr="00B3792E" w:rsidRDefault="00D9609A" w:rsidP="003B7D67">
      <w:pPr>
        <w:spacing w:after="0"/>
        <w:rPr>
          <w:sz w:val="24"/>
          <w:szCs w:val="24"/>
          <w:lang w:val="uk-UA"/>
        </w:rPr>
      </w:pPr>
    </w:p>
    <w:p w:rsidR="00D9609A" w:rsidRPr="00143E6A" w:rsidRDefault="00D9609A" w:rsidP="003B7D67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43E6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</w:t>
      </w:r>
      <w:r w:rsidR="00143E6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</w:t>
      </w:r>
      <w:r w:rsidRPr="00143E6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П Р О Т О К О Л</w:t>
      </w:r>
    </w:p>
    <w:p w:rsidR="00D9609A" w:rsidRPr="00B3792E" w:rsidRDefault="00D9609A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3792E"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</w:t>
      </w:r>
      <w:r w:rsidR="00B3792E"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  робочої групи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щодо проведення</w:t>
      </w:r>
      <w:r w:rsidR="003B7D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кандидатури старости у </w:t>
      </w:r>
      <w:proofErr w:type="spellStart"/>
      <w:r w:rsidRPr="00B3792E">
        <w:rPr>
          <w:rFonts w:ascii="Times New Roman" w:hAnsi="Times New Roman" w:cs="Times New Roman"/>
          <w:sz w:val="28"/>
          <w:szCs w:val="28"/>
          <w:lang w:val="uk-UA"/>
        </w:rPr>
        <w:t>Новосілківському</w:t>
      </w:r>
      <w:proofErr w:type="spellEnd"/>
      <w:r w:rsidR="003B7D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7D67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="003B7D67">
        <w:rPr>
          <w:rFonts w:ascii="Times New Roman" w:hAnsi="Times New Roman" w:cs="Times New Roman"/>
          <w:sz w:val="28"/>
          <w:szCs w:val="28"/>
          <w:lang w:val="uk-UA"/>
        </w:rPr>
        <w:t xml:space="preserve"> окрузі</w:t>
      </w:r>
    </w:p>
    <w:p w:rsidR="00D9609A" w:rsidRPr="00B3792E" w:rsidRDefault="00D9609A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9609A" w:rsidRPr="00B3792E" w:rsidRDefault="00C42B07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3B7D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792E">
        <w:rPr>
          <w:rFonts w:ascii="Times New Roman" w:hAnsi="Times New Roman" w:cs="Times New Roman"/>
          <w:sz w:val="28"/>
          <w:szCs w:val="28"/>
          <w:lang w:val="uk-UA"/>
        </w:rPr>
        <w:t>Прибужани</w:t>
      </w:r>
      <w:proofErr w:type="spellEnd"/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09A"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25 січня </w:t>
      </w:r>
      <w:r w:rsidR="00D9609A" w:rsidRPr="00B3792E">
        <w:rPr>
          <w:rFonts w:ascii="Times New Roman" w:hAnsi="Times New Roman" w:cs="Times New Roman"/>
          <w:sz w:val="28"/>
          <w:szCs w:val="28"/>
          <w:lang w:val="uk-UA"/>
        </w:rPr>
        <w:t>2022 р.</w:t>
      </w:r>
    </w:p>
    <w:p w:rsidR="00D9609A" w:rsidRPr="00B3792E" w:rsidRDefault="00D9609A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9609A" w:rsidRPr="00B3792E" w:rsidRDefault="00D9609A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>Присутні</w:t>
      </w:r>
      <w:r w:rsidR="00EA551A" w:rsidRPr="00B3792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466B1" w:rsidRPr="00B3792E" w:rsidRDefault="00B3792E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Зайва  М.В.              </w:t>
      </w:r>
      <w:r w:rsidR="00C466B1"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відповідальна за організацію та проведення</w:t>
      </w:r>
    </w:p>
    <w:p w:rsidR="00C466B1" w:rsidRPr="00B3792E" w:rsidRDefault="00C466B1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379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громадських обговорень, заступник сільського </w:t>
      </w:r>
    </w:p>
    <w:p w:rsidR="00EA551A" w:rsidRPr="00B3792E" w:rsidRDefault="00C466B1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B379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>голови з питань діяльності виконавчих органів ради</w:t>
      </w:r>
    </w:p>
    <w:p w:rsidR="003B7D67" w:rsidRDefault="00C42B07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792E">
        <w:rPr>
          <w:rFonts w:ascii="Times New Roman" w:hAnsi="Times New Roman" w:cs="Times New Roman"/>
          <w:sz w:val="28"/>
          <w:szCs w:val="28"/>
          <w:lang w:val="uk-UA"/>
        </w:rPr>
        <w:t>Циркунова</w:t>
      </w:r>
      <w:proofErr w:type="spellEnd"/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B3792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466B1"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</w:t>
      </w:r>
      <w:r w:rsidR="00B3792E">
        <w:rPr>
          <w:rFonts w:ascii="Times New Roman" w:hAnsi="Times New Roman" w:cs="Times New Roman"/>
          <w:sz w:val="28"/>
          <w:szCs w:val="28"/>
          <w:lang w:val="uk-UA"/>
        </w:rPr>
        <w:t xml:space="preserve"> відділу кадрового та правового  </w:t>
      </w:r>
      <w:r w:rsidR="00C466B1" w:rsidRPr="00B3792E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</w:p>
    <w:p w:rsidR="00B3792E" w:rsidRDefault="00C42B07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>Терещенко В.К.</w:t>
      </w:r>
      <w:r w:rsidR="00B3792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792E"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відділу земельних відносин,  містобудування, </w:t>
      </w:r>
    </w:p>
    <w:p w:rsidR="00EA551A" w:rsidRPr="00B3792E" w:rsidRDefault="00B3792E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>архітектури, цивільного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захисту та ЖКГ</w:t>
      </w:r>
    </w:p>
    <w:p w:rsidR="00B3792E" w:rsidRPr="00B3792E" w:rsidRDefault="00C466B1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Рублик С.М.       </w:t>
      </w:r>
      <w:r w:rsidR="00B3792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B7D6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3792E"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інспектор військово-облікового столу  відділу </w:t>
      </w:r>
    </w:p>
    <w:p w:rsidR="00B3792E" w:rsidRPr="00B3792E" w:rsidRDefault="00B3792E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кадрового та правового  забезпечення</w:t>
      </w:r>
    </w:p>
    <w:p w:rsidR="00C466B1" w:rsidRPr="00B3792E" w:rsidRDefault="00C466B1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A551A" w:rsidRPr="00B3792E" w:rsidRDefault="00EA551A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379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</w:p>
    <w:p w:rsidR="00EA551A" w:rsidRPr="00B3792E" w:rsidRDefault="00EA551A" w:rsidP="003B7D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Порядок денний:</w:t>
      </w:r>
    </w:p>
    <w:p w:rsidR="00EA551A" w:rsidRPr="00B3792E" w:rsidRDefault="00EA551A" w:rsidP="003B7D6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lang w:val="uk-UA"/>
        </w:rPr>
        <w:t>Про встановлення резул</w:t>
      </w:r>
      <w:r w:rsidR="00C42B07"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ьтатів громадського обговорення </w:t>
      </w:r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кандидатури</w:t>
      </w:r>
    </w:p>
    <w:p w:rsidR="00F32A35" w:rsidRPr="00B3792E" w:rsidRDefault="00EA551A" w:rsidP="003B7D6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792E">
        <w:rPr>
          <w:rFonts w:ascii="Times New Roman" w:hAnsi="Times New Roman" w:cs="Times New Roman"/>
          <w:sz w:val="28"/>
          <w:szCs w:val="28"/>
          <w:lang w:val="uk-UA"/>
        </w:rPr>
        <w:t>Борчук</w:t>
      </w:r>
      <w:proofErr w:type="spellEnd"/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Тетяни Іванівни на посаду старости в </w:t>
      </w:r>
      <w:proofErr w:type="spellStart"/>
      <w:r w:rsidRPr="00B3792E">
        <w:rPr>
          <w:rFonts w:ascii="Times New Roman" w:hAnsi="Times New Roman" w:cs="Times New Roman"/>
          <w:sz w:val="28"/>
          <w:szCs w:val="28"/>
          <w:lang w:val="uk-UA"/>
        </w:rPr>
        <w:t>Новосілківський</w:t>
      </w:r>
      <w:proofErr w:type="spellEnd"/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792E"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B3792E">
        <w:rPr>
          <w:rFonts w:ascii="Times New Roman" w:hAnsi="Times New Roman" w:cs="Times New Roman"/>
          <w:sz w:val="28"/>
          <w:szCs w:val="28"/>
          <w:lang w:val="uk-UA"/>
        </w:rPr>
        <w:t xml:space="preserve"> округ.</w:t>
      </w:r>
    </w:p>
    <w:p w:rsidR="00EA551A" w:rsidRPr="00B3792E" w:rsidRDefault="00EA551A" w:rsidP="003B7D6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2A35" w:rsidRPr="00B3792E" w:rsidRDefault="003B7D67" w:rsidP="003B7D6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1.СЛУХАЛИ</w:t>
      </w:r>
      <w:r w:rsidR="005A7BC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Зайву</w:t>
      </w:r>
      <w:r w:rsidR="00C42B07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яка доповіла</w:t>
      </w:r>
      <w:r w:rsidR="00C42B07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</w:t>
      </w:r>
      <w:r w:rsidR="005A7BC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 встановлення результатів громадського обговорення кандидатури  </w:t>
      </w:r>
      <w:proofErr w:type="spellStart"/>
      <w:r w:rsidR="005A7BC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Борчук</w:t>
      </w:r>
      <w:proofErr w:type="spellEnd"/>
      <w:r w:rsidR="005A7BC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Т.І. на посаду старости в </w:t>
      </w:r>
      <w:proofErr w:type="spellStart"/>
      <w:r w:rsidR="005A7BC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Новосілківський</w:t>
      </w:r>
      <w:proofErr w:type="spellEnd"/>
      <w:r w:rsidR="005A7BC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A7BC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="005A7BC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округ.</w:t>
      </w:r>
    </w:p>
    <w:p w:rsidR="005701A2" w:rsidRPr="00B3792E" w:rsidRDefault="00C42B07" w:rsidP="003B7D6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Зайва М.В. </w:t>
      </w:r>
      <w:r w:rsidR="005F2D5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довела до відома присутніх, що </w:t>
      </w: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до розпорядження сільського голови № 02-р від 2 січня 2022 року «Про проведення в </w:t>
      </w:r>
      <w:proofErr w:type="spellStart"/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Новосілківському</w:t>
      </w:r>
      <w:proofErr w:type="spellEnd"/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старостинському</w:t>
      </w:r>
      <w:proofErr w:type="spellEnd"/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окрузі громадського обговорення кандидатури</w:t>
      </w:r>
      <w:r w:rsidR="00215AD9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посаду старости»</w:t>
      </w:r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згідно з  Порядком проведення громадського обговорення кандидатури старости в </w:t>
      </w:r>
      <w:proofErr w:type="spellStart"/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старостинських</w:t>
      </w:r>
      <w:proofErr w:type="spellEnd"/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округах на території </w:t>
      </w:r>
      <w:proofErr w:type="spellStart"/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Прибужанівської</w:t>
      </w:r>
      <w:proofErr w:type="spellEnd"/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ради, з </w:t>
      </w:r>
      <w:r w:rsidR="00215AD9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17 по 21 січня 2022 року </w:t>
      </w:r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було </w:t>
      </w:r>
      <w:r w:rsidR="00215AD9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проведено</w:t>
      </w:r>
      <w:r w:rsidR="00B33515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F2D5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громадське обговорення кандидатуру на посаду старости </w:t>
      </w:r>
      <w:proofErr w:type="spellStart"/>
      <w:r w:rsidR="005F2D5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Новосілківського</w:t>
      </w:r>
      <w:proofErr w:type="spellEnd"/>
      <w:r w:rsidR="005F2D5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="005F2D5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5F2D5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ок</w:t>
      </w:r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ругу </w:t>
      </w:r>
      <w:proofErr w:type="spellStart"/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Борчук</w:t>
      </w:r>
      <w:proofErr w:type="spellEnd"/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Тетяни Іванівни</w:t>
      </w:r>
      <w:r w:rsidR="005C7DE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1972 </w:t>
      </w:r>
      <w:r w:rsidR="00B3792E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року народження, жительки </w:t>
      </w:r>
      <w:r w:rsidR="005F2D5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села </w:t>
      </w:r>
      <w:proofErr w:type="spellStart"/>
      <w:r w:rsidR="005F2D5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Мартинівське</w:t>
      </w:r>
      <w:proofErr w:type="spellEnd"/>
      <w:r w:rsidR="005F2D5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701A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5F2D50" w:rsidRPr="00B3792E" w:rsidRDefault="003B7D67" w:rsidP="003B7D6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5C7DE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Згідно з витягом з Державного реєстру виборців,  станом на 31.12.2021 року </w:t>
      </w:r>
      <w:r w:rsidR="00A05B9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кількість мешканців</w:t>
      </w:r>
      <w:r w:rsidR="005C7DE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A05B9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які мають право голосу на виборах</w:t>
      </w:r>
      <w:r w:rsidR="00E7590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які зареєстровані в населених пунктах </w:t>
      </w:r>
      <w:proofErr w:type="spellStart"/>
      <w:r w:rsidR="00E7590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Новосілківського</w:t>
      </w:r>
      <w:proofErr w:type="spellEnd"/>
      <w:r w:rsidR="00E7590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7590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E7590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 становить: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7590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с-ще. </w:t>
      </w:r>
      <w:proofErr w:type="spellStart"/>
      <w:r w:rsidR="00E7590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Новосілка</w:t>
      </w:r>
      <w:proofErr w:type="spellEnd"/>
      <w:r w:rsidR="00E7590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415 чол., с. Нове – 80 чол.,  с. Манне – 201 чол.,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</w:t>
      </w:r>
      <w:r w:rsidR="00E7590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с. Очаківське – 34 чол.</w:t>
      </w:r>
    </w:p>
    <w:p w:rsidR="003B7D67" w:rsidRPr="003B7D67" w:rsidRDefault="00E7590C" w:rsidP="003B7D67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Відповідно до </w:t>
      </w:r>
      <w:r w:rsidR="00F064E3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Порядку проведення громадських обговорень кандидатури ст</w:t>
      </w: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арости в </w:t>
      </w:r>
      <w:proofErr w:type="spellStart"/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старостинському</w:t>
      </w:r>
      <w:proofErr w:type="spellEnd"/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окрузі</w:t>
      </w:r>
      <w:r w:rsidR="00F064E3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вважається погодженою з жителями відповідного </w:t>
      </w:r>
      <w:proofErr w:type="spellStart"/>
      <w:r w:rsidR="00F064E3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F064E3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округу, якщо в результаті громадського обговорення </w:t>
      </w:r>
      <w:r w:rsidR="005701A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кандидатура </w:t>
      </w:r>
      <w:r w:rsidR="00F064E3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отримала </w:t>
      </w:r>
      <w:r w:rsidR="00C44D5B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таку під</w:t>
      </w:r>
      <w:r w:rsidR="005701A2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</w:t>
      </w:r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римку у </w:t>
      </w:r>
      <w:proofErr w:type="spellStart"/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старостинському</w:t>
      </w:r>
      <w:proofErr w:type="spellEnd"/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окрузі: </w:t>
      </w:r>
      <w:r w:rsidR="003B7D67" w:rsidRPr="003B7D67">
        <w:rPr>
          <w:rFonts w:ascii="Times New Roman" w:hAnsi="Times New Roman" w:cs="Times New Roman"/>
          <w:sz w:val="28"/>
          <w:lang w:val="uk-UA"/>
        </w:rPr>
        <w:t xml:space="preserve">з кількістю жителів до 1500 – більше 20 відсотків </w:t>
      </w:r>
      <w:r w:rsidR="003B7D67" w:rsidRPr="003B7D67">
        <w:rPr>
          <w:rFonts w:ascii="Times New Roman" w:hAnsi="Times New Roman" w:cs="Times New Roman"/>
          <w:sz w:val="28"/>
          <w:lang w:val="uk-UA"/>
        </w:rPr>
        <w:lastRenderedPageBreak/>
        <w:t xml:space="preserve">голосів жителів від загальної кількості жителів відповідного </w:t>
      </w:r>
      <w:proofErr w:type="spellStart"/>
      <w:r w:rsidR="003B7D67" w:rsidRPr="003B7D67">
        <w:rPr>
          <w:rFonts w:ascii="Times New Roman" w:hAnsi="Times New Roman" w:cs="Times New Roman"/>
          <w:sz w:val="28"/>
          <w:lang w:val="uk-UA"/>
        </w:rPr>
        <w:t>старостинського</w:t>
      </w:r>
      <w:proofErr w:type="spellEnd"/>
      <w:r w:rsidR="003B7D67" w:rsidRPr="003B7D67">
        <w:rPr>
          <w:rFonts w:ascii="Times New Roman" w:hAnsi="Times New Roman" w:cs="Times New Roman"/>
          <w:sz w:val="28"/>
          <w:lang w:val="uk-UA"/>
        </w:rPr>
        <w:t xml:space="preserve"> округу, які є громадянами України </w:t>
      </w:r>
      <w:r w:rsidR="003B7D67">
        <w:rPr>
          <w:rFonts w:ascii="Times New Roman" w:hAnsi="Times New Roman" w:cs="Times New Roman"/>
          <w:sz w:val="28"/>
          <w:lang w:val="uk-UA"/>
        </w:rPr>
        <w:t>і мають право голосу на виборах.</w:t>
      </w:r>
    </w:p>
    <w:p w:rsidR="00450B61" w:rsidRPr="00B3792E" w:rsidRDefault="00125C83" w:rsidP="003B7D67">
      <w:pPr>
        <w:pStyle w:val="a9"/>
        <w:spacing w:after="0"/>
        <w:ind w:left="0"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</w:t>
      </w:r>
      <w:r w:rsidR="00FC4298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Відповідальними</w:t>
      </w:r>
      <w:r w:rsidR="00B3792E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особами з 17 по 21</w:t>
      </w:r>
      <w:r w:rsidR="00450B61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січня 2022 року проводилось письмове опитування</w:t>
      </w:r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жителів та зібрано 178 </w:t>
      </w:r>
      <w:r w:rsidR="009A1567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підписів на підтримку кандидатури старости </w:t>
      </w:r>
      <w:proofErr w:type="spellStart"/>
      <w:r w:rsidR="009A1567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Борчук</w:t>
      </w:r>
      <w:proofErr w:type="spellEnd"/>
      <w:r w:rsidR="009A1567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Т.І. у </w:t>
      </w:r>
      <w:proofErr w:type="spellStart"/>
      <w:r w:rsidR="009A1567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Новосілківському</w:t>
      </w:r>
      <w:proofErr w:type="spellEnd"/>
      <w:r w:rsidR="009A1567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A1567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</w:t>
      </w: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ому</w:t>
      </w:r>
      <w:proofErr w:type="spellEnd"/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окрузі, що станов</w:t>
      </w:r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ить 23% від кількості мешканців</w:t>
      </w: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які мають право голосу на виборах і які зареєстровані в населених пунктах </w:t>
      </w:r>
      <w:proofErr w:type="spellStart"/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Новосілківського</w:t>
      </w:r>
      <w:proofErr w:type="spellEnd"/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 </w:t>
      </w:r>
      <w:r w:rsidR="009A1567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(підписні листи додаються).</w:t>
      </w:r>
    </w:p>
    <w:p w:rsidR="009A1567" w:rsidRPr="00B3792E" w:rsidRDefault="009A1567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</w:p>
    <w:p w:rsidR="0006283C" w:rsidRPr="00B3792E" w:rsidRDefault="00FC4298" w:rsidP="003B7D67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ВИСТУПИВ: </w:t>
      </w:r>
      <w:r w:rsidR="00576AA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Терещенко В.К, </w:t>
      </w:r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вра</w:t>
      </w:r>
      <w:r w:rsidR="00576AA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ховуючи результати </w:t>
      </w:r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обговорення кандидатури на посаду старости </w:t>
      </w:r>
      <w:proofErr w:type="spellStart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Новосілківського</w:t>
      </w:r>
      <w:proofErr w:type="spellEnd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 </w:t>
      </w:r>
      <w:proofErr w:type="spellStart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Борчук</w:t>
      </w:r>
      <w:proofErr w:type="spellEnd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</w:t>
      </w:r>
      <w:r w:rsidR="003B7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.І., </w:t>
      </w:r>
      <w:r w:rsidR="00576AA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вніс</w:t>
      </w:r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пропозицію рекоме</w:t>
      </w:r>
      <w:r w:rsidR="00576AA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ндувати сільському голові подати</w:t>
      </w:r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кандидатуру </w:t>
      </w:r>
      <w:proofErr w:type="spellStart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Борчук</w:t>
      </w:r>
      <w:proofErr w:type="spellEnd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Т.І. для затвердження на посаду </w:t>
      </w:r>
      <w:proofErr w:type="spellStart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Новосілківського</w:t>
      </w:r>
      <w:proofErr w:type="spellEnd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083DB0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</w:t>
      </w:r>
      <w:r w:rsidR="0006283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чергову сесію </w:t>
      </w:r>
      <w:proofErr w:type="spellStart"/>
      <w:r w:rsidR="0006283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Прибужанівської</w:t>
      </w:r>
      <w:proofErr w:type="spellEnd"/>
      <w:r w:rsidR="0006283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8903BA" w:rsidRPr="00B3792E" w:rsidRDefault="003B7D67" w:rsidP="003B7D6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ВИРІШИЛИ: </w:t>
      </w:r>
      <w:r w:rsidR="0006283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кандидатуру на посаду старости </w:t>
      </w:r>
      <w:proofErr w:type="spellStart"/>
      <w:r w:rsidR="0006283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Новосілківського</w:t>
      </w:r>
      <w:proofErr w:type="spellEnd"/>
      <w:r w:rsidR="0006283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6283C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</w:t>
      </w:r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остинського</w:t>
      </w:r>
      <w:proofErr w:type="spellEnd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 </w:t>
      </w:r>
      <w:proofErr w:type="spellStart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Борчук</w:t>
      </w:r>
      <w:proofErr w:type="spellEnd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Тетяни Іванівни визнати погодженою з жителями </w:t>
      </w:r>
      <w:proofErr w:type="spellStart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Новосілківського</w:t>
      </w:r>
      <w:proofErr w:type="spellEnd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 на посаду старости, як такою,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що отримала підтримку </w:t>
      </w:r>
      <w:r w:rsidR="00C466B1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178 жителів, тоб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 23% від  кількості мешканців</w:t>
      </w:r>
      <w:r w:rsidR="00C466B1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які мають право голосу на виборах і які зареєстровані в населених пунктах </w:t>
      </w:r>
      <w:proofErr w:type="spellStart"/>
      <w:r w:rsidR="00C466B1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Новосілківського</w:t>
      </w:r>
      <w:proofErr w:type="spellEnd"/>
      <w:r w:rsidR="00C466B1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466B1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C466B1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округу.  </w:t>
      </w:r>
    </w:p>
    <w:p w:rsidR="008903BA" w:rsidRPr="00B3792E" w:rsidRDefault="003B7D67" w:rsidP="003B7D6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Рекомендувати </w:t>
      </w:r>
      <w:proofErr w:type="spellStart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Прибужанівському</w:t>
      </w:r>
      <w:proofErr w:type="spellEnd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сільському голові внести кандидатуру </w:t>
      </w:r>
      <w:proofErr w:type="spellStart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Борчук</w:t>
      </w:r>
      <w:proofErr w:type="spellEnd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Т.І. для затвердження на посаду старости </w:t>
      </w:r>
      <w:proofErr w:type="spellStart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Новосілк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івського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 на</w:t>
      </w:r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сесію </w:t>
      </w:r>
      <w:proofErr w:type="spellStart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Прибужанівської</w:t>
      </w:r>
      <w:proofErr w:type="spellEnd"/>
      <w:r w:rsidR="008903BA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8903BA" w:rsidRPr="00B3792E" w:rsidRDefault="008903BA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903BA" w:rsidRPr="00B3792E" w:rsidRDefault="008903BA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903BA" w:rsidRPr="00B3792E" w:rsidRDefault="008903BA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3792E"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Зайва М.В.</w:t>
      </w:r>
    </w:p>
    <w:p w:rsidR="00B3792E" w:rsidRPr="00B3792E" w:rsidRDefault="00B3792E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3792E" w:rsidRPr="00B3792E" w:rsidRDefault="00B3792E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Циркунова</w:t>
      </w:r>
      <w:proofErr w:type="spellEnd"/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О.А.</w:t>
      </w:r>
    </w:p>
    <w:p w:rsidR="00B3792E" w:rsidRPr="00B3792E" w:rsidRDefault="00B3792E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3792E" w:rsidRPr="00B3792E" w:rsidRDefault="00B3792E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Рублик С.М.</w:t>
      </w:r>
    </w:p>
    <w:p w:rsidR="00B3792E" w:rsidRPr="00B3792E" w:rsidRDefault="00B3792E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3792E" w:rsidRPr="00B3792E" w:rsidRDefault="00B3792E" w:rsidP="003B7D67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Терещенко В.К.</w:t>
      </w:r>
    </w:p>
    <w:p w:rsidR="005A7BC2" w:rsidRPr="00B3792E" w:rsidRDefault="005A7BC2" w:rsidP="003B7D6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79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</w:p>
    <w:p w:rsidR="00F32A35" w:rsidRDefault="00F32A35" w:rsidP="003B7D67">
      <w:pPr>
        <w:pStyle w:val="a3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</w:pPr>
    </w:p>
    <w:p w:rsidR="00F32A35" w:rsidRDefault="00F32A35" w:rsidP="003B7D67">
      <w:pPr>
        <w:pStyle w:val="a3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</w:pPr>
    </w:p>
    <w:p w:rsidR="00C610FE" w:rsidRPr="00B3792E" w:rsidRDefault="007D5D8D" w:rsidP="003B7D67">
      <w:pPr>
        <w:pStyle w:val="a3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32A35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                  </w:t>
      </w:r>
      <w:r w:rsidR="00B3792E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                   </w:t>
      </w:r>
      <w:bookmarkStart w:id="0" w:name="_GoBack"/>
      <w:bookmarkEnd w:id="0"/>
    </w:p>
    <w:sectPr w:rsidR="00C610FE" w:rsidRPr="00B3792E" w:rsidSect="00143E6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C0AFC"/>
    <w:multiLevelType w:val="hybridMultilevel"/>
    <w:tmpl w:val="CC8C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71860"/>
    <w:multiLevelType w:val="multilevel"/>
    <w:tmpl w:val="B46E5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FA1915"/>
    <w:multiLevelType w:val="multilevel"/>
    <w:tmpl w:val="FB90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856F27"/>
    <w:multiLevelType w:val="hybridMultilevel"/>
    <w:tmpl w:val="B04E0F38"/>
    <w:lvl w:ilvl="0" w:tplc="225470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41"/>
    <w:rsid w:val="0003735F"/>
    <w:rsid w:val="0006283C"/>
    <w:rsid w:val="00064C2C"/>
    <w:rsid w:val="00083DB0"/>
    <w:rsid w:val="00125C83"/>
    <w:rsid w:val="00143E6A"/>
    <w:rsid w:val="00154A03"/>
    <w:rsid w:val="00157919"/>
    <w:rsid w:val="0016414E"/>
    <w:rsid w:val="00165A00"/>
    <w:rsid w:val="00167416"/>
    <w:rsid w:val="00215AD9"/>
    <w:rsid w:val="00227AC5"/>
    <w:rsid w:val="002679F3"/>
    <w:rsid w:val="002820FD"/>
    <w:rsid w:val="002C6735"/>
    <w:rsid w:val="00377E5A"/>
    <w:rsid w:val="003B7D67"/>
    <w:rsid w:val="003F198E"/>
    <w:rsid w:val="00450B61"/>
    <w:rsid w:val="004A268B"/>
    <w:rsid w:val="00551641"/>
    <w:rsid w:val="005701A2"/>
    <w:rsid w:val="00576AA0"/>
    <w:rsid w:val="005A7BC2"/>
    <w:rsid w:val="005B508D"/>
    <w:rsid w:val="005C7DEA"/>
    <w:rsid w:val="005D1656"/>
    <w:rsid w:val="005F2D50"/>
    <w:rsid w:val="00615694"/>
    <w:rsid w:val="006942A1"/>
    <w:rsid w:val="006B78EC"/>
    <w:rsid w:val="006C0323"/>
    <w:rsid w:val="00720DE8"/>
    <w:rsid w:val="007C79FC"/>
    <w:rsid w:val="007D5D8D"/>
    <w:rsid w:val="008417D1"/>
    <w:rsid w:val="008903BA"/>
    <w:rsid w:val="009A1567"/>
    <w:rsid w:val="009A4DB5"/>
    <w:rsid w:val="009C0110"/>
    <w:rsid w:val="00A05B90"/>
    <w:rsid w:val="00A17D73"/>
    <w:rsid w:val="00A27574"/>
    <w:rsid w:val="00AC3321"/>
    <w:rsid w:val="00B009CA"/>
    <w:rsid w:val="00B33515"/>
    <w:rsid w:val="00B3792E"/>
    <w:rsid w:val="00B97B21"/>
    <w:rsid w:val="00BF4619"/>
    <w:rsid w:val="00C42B07"/>
    <w:rsid w:val="00C44D5B"/>
    <w:rsid w:val="00C466B1"/>
    <w:rsid w:val="00C610FE"/>
    <w:rsid w:val="00C84B3D"/>
    <w:rsid w:val="00C92F4B"/>
    <w:rsid w:val="00CF5732"/>
    <w:rsid w:val="00D75965"/>
    <w:rsid w:val="00D9309C"/>
    <w:rsid w:val="00D9609A"/>
    <w:rsid w:val="00DF5F3D"/>
    <w:rsid w:val="00E5714A"/>
    <w:rsid w:val="00E7590C"/>
    <w:rsid w:val="00EA551A"/>
    <w:rsid w:val="00EB243B"/>
    <w:rsid w:val="00F064E3"/>
    <w:rsid w:val="00F135FC"/>
    <w:rsid w:val="00F32A35"/>
    <w:rsid w:val="00F71C75"/>
    <w:rsid w:val="00F819A9"/>
    <w:rsid w:val="00FC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2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42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94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56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942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42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42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6942A1"/>
    <w:rPr>
      <w:color w:val="0000FF"/>
      <w:u w:val="single"/>
    </w:rPr>
  </w:style>
  <w:style w:type="character" w:customStyle="1" w:styleId="b-artcontrols-item-text">
    <w:name w:val="b-art__controls-item-text"/>
    <w:basedOn w:val="a0"/>
    <w:rsid w:val="006942A1"/>
  </w:style>
  <w:style w:type="paragraph" w:customStyle="1" w:styleId="indent">
    <w:name w:val="indent"/>
    <w:basedOn w:val="a"/>
    <w:rsid w:val="006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942A1"/>
    <w:rPr>
      <w:b/>
      <w:bCs/>
    </w:rPr>
  </w:style>
  <w:style w:type="paragraph" w:customStyle="1" w:styleId="aligncenter">
    <w:name w:val="align_center"/>
    <w:basedOn w:val="a"/>
    <w:rsid w:val="006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6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artsectin-name">
    <w:name w:val="b-art__sectin-name"/>
    <w:basedOn w:val="a0"/>
    <w:rsid w:val="006942A1"/>
  </w:style>
  <w:style w:type="character" w:customStyle="1" w:styleId="b-arttag">
    <w:name w:val="b-art__tag"/>
    <w:basedOn w:val="a0"/>
    <w:rsid w:val="006942A1"/>
  </w:style>
  <w:style w:type="paragraph" w:styleId="a7">
    <w:name w:val="Balloon Text"/>
    <w:basedOn w:val="a"/>
    <w:link w:val="a8"/>
    <w:uiPriority w:val="99"/>
    <w:semiHidden/>
    <w:unhideWhenUsed/>
    <w:rsid w:val="00694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42A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C33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2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42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94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56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942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42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42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6942A1"/>
    <w:rPr>
      <w:color w:val="0000FF"/>
      <w:u w:val="single"/>
    </w:rPr>
  </w:style>
  <w:style w:type="character" w:customStyle="1" w:styleId="b-artcontrols-item-text">
    <w:name w:val="b-art__controls-item-text"/>
    <w:basedOn w:val="a0"/>
    <w:rsid w:val="006942A1"/>
  </w:style>
  <w:style w:type="paragraph" w:customStyle="1" w:styleId="indent">
    <w:name w:val="indent"/>
    <w:basedOn w:val="a"/>
    <w:rsid w:val="006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942A1"/>
    <w:rPr>
      <w:b/>
      <w:bCs/>
    </w:rPr>
  </w:style>
  <w:style w:type="paragraph" w:customStyle="1" w:styleId="aligncenter">
    <w:name w:val="align_center"/>
    <w:basedOn w:val="a"/>
    <w:rsid w:val="006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6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artsectin-name">
    <w:name w:val="b-art__sectin-name"/>
    <w:basedOn w:val="a0"/>
    <w:rsid w:val="006942A1"/>
  </w:style>
  <w:style w:type="character" w:customStyle="1" w:styleId="b-arttag">
    <w:name w:val="b-art__tag"/>
    <w:basedOn w:val="a0"/>
    <w:rsid w:val="006942A1"/>
  </w:style>
  <w:style w:type="paragraph" w:styleId="a7">
    <w:name w:val="Balloon Text"/>
    <w:basedOn w:val="a"/>
    <w:link w:val="a8"/>
    <w:uiPriority w:val="99"/>
    <w:semiHidden/>
    <w:unhideWhenUsed/>
    <w:rsid w:val="00694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42A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C3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659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16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3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1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4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039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7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57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931941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6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56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166470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089875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53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35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19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86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27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4E49E-472F-43C0-9C37-5D3AA354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2022-01-24T14:21:00Z</cp:lastPrinted>
  <dcterms:created xsi:type="dcterms:W3CDTF">2022-01-24T08:24:00Z</dcterms:created>
  <dcterms:modified xsi:type="dcterms:W3CDTF">2022-02-01T11:43:00Z</dcterms:modified>
</cp:coreProperties>
</file>