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750369">
      <w:pPr>
        <w:spacing w:line="276" w:lineRule="auto"/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750369">
      <w:pPr>
        <w:tabs>
          <w:tab w:val="left" w:pos="5340"/>
        </w:tabs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750369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AF70BE" w:rsidP="00750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596BFA" w:rsidP="00750369">
      <w:pPr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70350F">
        <w:rPr>
          <w:sz w:val="28"/>
          <w:szCs w:val="28"/>
          <w:lang w:val="uk-UA"/>
        </w:rPr>
        <w:t>22 верес</w:t>
      </w:r>
      <w:r w:rsidR="00A5799F">
        <w:rPr>
          <w:sz w:val="28"/>
          <w:szCs w:val="28"/>
          <w:lang w:val="uk-UA"/>
        </w:rPr>
        <w:t>ня</w:t>
      </w:r>
      <w:r w:rsidR="00750369">
        <w:rPr>
          <w:sz w:val="28"/>
          <w:szCs w:val="28"/>
          <w:lang w:val="uk-UA"/>
        </w:rPr>
        <w:t xml:space="preserve"> </w:t>
      </w:r>
      <w:r w:rsidR="00D51B7C">
        <w:rPr>
          <w:sz w:val="28"/>
          <w:szCs w:val="28"/>
          <w:lang w:val="uk-UA"/>
        </w:rPr>
        <w:t>2020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F84F2E">
        <w:rPr>
          <w:sz w:val="28"/>
          <w:szCs w:val="28"/>
          <w:lang w:val="uk-UA"/>
        </w:rPr>
        <w:t xml:space="preserve">   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A5799F">
        <w:rPr>
          <w:sz w:val="28"/>
          <w:szCs w:val="28"/>
          <w:lang w:val="uk-UA"/>
        </w:rPr>
        <w:t xml:space="preserve"> </w:t>
      </w:r>
      <w:r w:rsidR="0070350F">
        <w:rPr>
          <w:sz w:val="28"/>
          <w:szCs w:val="28"/>
          <w:lang w:val="uk-UA"/>
        </w:rPr>
        <w:t xml:space="preserve">  </w:t>
      </w:r>
      <w:r w:rsidR="00C16B09" w:rsidRPr="00F357D5">
        <w:rPr>
          <w:sz w:val="28"/>
          <w:szCs w:val="28"/>
          <w:lang w:val="uk-UA"/>
        </w:rPr>
        <w:t>Х</w:t>
      </w:r>
      <w:r w:rsidR="008B3589">
        <w:rPr>
          <w:sz w:val="28"/>
          <w:szCs w:val="28"/>
          <w:lang w:val="en-US"/>
        </w:rPr>
        <w:t>L</w:t>
      </w:r>
      <w:r w:rsidR="00D51B7C">
        <w:rPr>
          <w:sz w:val="28"/>
          <w:szCs w:val="28"/>
          <w:lang w:val="uk-UA"/>
        </w:rPr>
        <w:t>І</w:t>
      </w:r>
      <w:r w:rsidR="0070350F">
        <w:rPr>
          <w:sz w:val="28"/>
          <w:szCs w:val="28"/>
          <w:lang w:val="uk-UA"/>
        </w:rPr>
        <w:t>І</w:t>
      </w:r>
      <w:r w:rsidR="008B3589">
        <w:rPr>
          <w:sz w:val="28"/>
          <w:szCs w:val="28"/>
          <w:lang w:val="uk-UA"/>
        </w:rPr>
        <w:t xml:space="preserve"> (позачергова)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750369">
      <w:pPr>
        <w:spacing w:line="276" w:lineRule="auto"/>
        <w:rPr>
          <w:color w:val="000000"/>
          <w:sz w:val="28"/>
          <w:szCs w:val="28"/>
          <w:lang w:val="uk-UA"/>
        </w:rPr>
      </w:pPr>
    </w:p>
    <w:p w:rsidR="00680480" w:rsidRPr="00F357D5" w:rsidRDefault="00487769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8B3589" w:rsidRPr="00F357D5">
        <w:rPr>
          <w:sz w:val="28"/>
          <w:szCs w:val="28"/>
          <w:lang w:val="uk-UA"/>
        </w:rPr>
        <w:t>Х</w:t>
      </w:r>
      <w:r w:rsidR="008B3589">
        <w:rPr>
          <w:sz w:val="28"/>
          <w:szCs w:val="28"/>
          <w:lang w:val="en-US"/>
        </w:rPr>
        <w:t>L</w:t>
      </w:r>
      <w:r w:rsidR="008B3589">
        <w:rPr>
          <w:sz w:val="28"/>
          <w:szCs w:val="28"/>
          <w:lang w:val="uk-UA"/>
        </w:rPr>
        <w:t>І</w:t>
      </w:r>
      <w:r w:rsidR="0070350F">
        <w:rPr>
          <w:sz w:val="28"/>
          <w:szCs w:val="28"/>
          <w:lang w:val="uk-UA"/>
        </w:rPr>
        <w:t>І</w:t>
      </w:r>
      <w:r w:rsidR="008B3589">
        <w:rPr>
          <w:sz w:val="28"/>
          <w:szCs w:val="28"/>
          <w:lang w:val="uk-UA"/>
        </w:rPr>
        <w:t xml:space="preserve"> (позачергової)</w:t>
      </w:r>
      <w:r w:rsidR="008B3589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8B3589" w:rsidRPr="00F357D5">
        <w:rPr>
          <w:sz w:val="28"/>
          <w:szCs w:val="28"/>
          <w:lang w:val="uk-UA"/>
        </w:rPr>
        <w:t>Х</w:t>
      </w:r>
      <w:r w:rsidR="008B3589">
        <w:rPr>
          <w:sz w:val="28"/>
          <w:szCs w:val="28"/>
          <w:lang w:val="en-US"/>
        </w:rPr>
        <w:t>L</w:t>
      </w:r>
      <w:r w:rsidR="008B3589">
        <w:rPr>
          <w:sz w:val="28"/>
          <w:szCs w:val="28"/>
          <w:lang w:val="uk-UA"/>
        </w:rPr>
        <w:t>І</w:t>
      </w:r>
      <w:r w:rsidR="0070350F">
        <w:rPr>
          <w:sz w:val="28"/>
          <w:szCs w:val="28"/>
          <w:lang w:val="uk-UA"/>
        </w:rPr>
        <w:t>І</w:t>
      </w:r>
      <w:r w:rsidR="008B3589">
        <w:rPr>
          <w:sz w:val="28"/>
          <w:szCs w:val="28"/>
          <w:lang w:val="uk-UA"/>
        </w:rPr>
        <w:t xml:space="preserve"> (позачергової)</w:t>
      </w:r>
      <w:r w:rsidR="008B3589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</w:p>
    <w:p w:rsidR="0070350F" w:rsidRPr="0070350F" w:rsidRDefault="0070350F" w:rsidP="0070350F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70350F">
        <w:rPr>
          <w:color w:val="333333"/>
          <w:lang w:val="uk-UA"/>
        </w:rPr>
        <w:t>Про порядок денний  Х</w:t>
      </w:r>
      <w:r w:rsidRPr="0070350F">
        <w:rPr>
          <w:color w:val="333333"/>
          <w:lang w:val="en-US"/>
        </w:rPr>
        <w:t>L</w:t>
      </w:r>
      <w:r w:rsidRPr="0070350F">
        <w:rPr>
          <w:color w:val="333333"/>
          <w:lang w:val="uk-UA"/>
        </w:rPr>
        <w:t xml:space="preserve">ІІ (позачергової) сесії 8 скликання </w:t>
      </w:r>
      <w:proofErr w:type="spellStart"/>
      <w:r w:rsidRPr="0070350F">
        <w:rPr>
          <w:color w:val="333333"/>
          <w:lang w:val="uk-UA"/>
        </w:rPr>
        <w:t>Прибужанівської</w:t>
      </w:r>
      <w:proofErr w:type="spellEnd"/>
      <w:r w:rsidRPr="0070350F">
        <w:rPr>
          <w:color w:val="333333"/>
          <w:lang w:val="uk-UA"/>
        </w:rPr>
        <w:t xml:space="preserve"> сільської ради           </w:t>
      </w:r>
      <w:r w:rsidRPr="0070350F">
        <w:rPr>
          <w:color w:val="333333"/>
          <w:lang w:val="uk-UA"/>
        </w:rPr>
        <w:tab/>
      </w:r>
      <w:r w:rsidRPr="0070350F">
        <w:rPr>
          <w:color w:val="333333"/>
          <w:lang w:val="uk-UA"/>
        </w:rPr>
        <w:tab/>
      </w:r>
      <w:r w:rsidRPr="0070350F">
        <w:rPr>
          <w:color w:val="333333"/>
          <w:lang w:val="uk-UA"/>
        </w:rPr>
        <w:tab/>
      </w:r>
      <w:r w:rsidRPr="0070350F">
        <w:rPr>
          <w:color w:val="333333"/>
          <w:lang w:val="uk-UA"/>
        </w:rPr>
        <w:tab/>
      </w:r>
      <w:r w:rsidRPr="0070350F">
        <w:rPr>
          <w:color w:val="333333"/>
          <w:lang w:val="uk-UA"/>
        </w:rPr>
        <w:tab/>
      </w:r>
      <w:r w:rsidRPr="0070350F">
        <w:rPr>
          <w:color w:val="333333"/>
          <w:lang w:val="uk-UA"/>
        </w:rPr>
        <w:tab/>
      </w:r>
      <w:r w:rsidRPr="0070350F">
        <w:rPr>
          <w:color w:val="333333"/>
          <w:lang w:val="uk-UA"/>
        </w:rPr>
        <w:tab/>
      </w:r>
      <w:r>
        <w:rPr>
          <w:color w:val="333333"/>
          <w:lang w:val="uk-UA"/>
        </w:rPr>
        <w:t xml:space="preserve">    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Тараненко О.А.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внесення змін до сільського бюджету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 Вознесенського району на 2020 рік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  <w:t xml:space="preserve">               </w:t>
      </w:r>
      <w:r>
        <w:rPr>
          <w:lang w:val="uk-UA"/>
        </w:rPr>
        <w:t xml:space="preserve">  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Тофанюк</w:t>
      </w:r>
      <w:proofErr w:type="spellEnd"/>
      <w:r w:rsidRPr="0070350F">
        <w:rPr>
          <w:lang w:val="uk-UA"/>
        </w:rPr>
        <w:t xml:space="preserve"> Л.В.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затвердження Програми підтримки ОСББ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                                                             </w:t>
      </w:r>
      <w:r w:rsidRPr="0070350F">
        <w:rPr>
          <w:lang w:val="uk-UA"/>
        </w:rPr>
        <w:tab/>
        <w:t xml:space="preserve">                                                                                                             </w:t>
      </w:r>
      <w:r>
        <w:rPr>
          <w:lang w:val="uk-UA"/>
        </w:rPr>
        <w:t xml:space="preserve">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>. Зайва М.В.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створення Комунальної установи «Центр надання соціальних послуг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ради» та затвердження Положення про Комунальну установу «Центр надання соціальних послуг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ради»                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Зайва М.В.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затвердження нової редакції Статуту Комунального підприємства «Нептун»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</w:t>
      </w:r>
      <w:r w:rsidRPr="0070350F">
        <w:rPr>
          <w:lang w:val="uk-UA"/>
        </w:rPr>
        <w:tab/>
      </w:r>
      <w:r w:rsidRPr="0070350F">
        <w:rPr>
          <w:lang w:val="uk-UA"/>
        </w:rPr>
        <w:tab/>
        <w:t xml:space="preserve">            </w:t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Родюк</w:t>
      </w:r>
      <w:proofErr w:type="spellEnd"/>
      <w:r w:rsidRPr="0070350F">
        <w:rPr>
          <w:lang w:val="uk-UA"/>
        </w:rPr>
        <w:t xml:space="preserve"> Р.Ю.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скасування рішень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</w:t>
      </w:r>
      <w:r w:rsidRPr="0070350F">
        <w:rPr>
          <w:lang w:val="uk-UA"/>
        </w:rPr>
        <w:tab/>
        <w:t xml:space="preserve">         </w:t>
      </w:r>
      <w:r>
        <w:rPr>
          <w:lang w:val="uk-UA"/>
        </w:rPr>
        <w:tab/>
        <w:t xml:space="preserve">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Родюк</w:t>
      </w:r>
      <w:proofErr w:type="spellEnd"/>
      <w:r w:rsidRPr="0070350F">
        <w:rPr>
          <w:lang w:val="uk-UA"/>
        </w:rPr>
        <w:t xml:space="preserve"> Р.Ю.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>Про надання ТОВ «</w:t>
      </w:r>
      <w:proofErr w:type="spellStart"/>
      <w:r w:rsidRPr="0070350F">
        <w:rPr>
          <w:lang w:val="uk-UA"/>
        </w:rPr>
        <w:t>Інфоком</w:t>
      </w:r>
      <w:proofErr w:type="spellEnd"/>
      <w:r w:rsidRPr="0070350F">
        <w:rPr>
          <w:lang w:val="uk-UA"/>
        </w:rPr>
        <w:t xml:space="preserve">» дозволу на виконання робіт по </w:t>
      </w:r>
      <w:proofErr w:type="spellStart"/>
      <w:r w:rsidRPr="0070350F">
        <w:rPr>
          <w:lang w:val="uk-UA"/>
        </w:rPr>
        <w:t>проєктуванню</w:t>
      </w:r>
      <w:proofErr w:type="spellEnd"/>
      <w:r w:rsidRPr="0070350F">
        <w:rPr>
          <w:lang w:val="uk-UA"/>
        </w:rPr>
        <w:t xml:space="preserve"> та прокладанню (будівництву) магістральної  волокно-оптичної лінії зв’язку (МВОЛЗ) «Вознесенськ-Малинівка» на комунальних землях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</w:t>
      </w:r>
      <w:r w:rsidRPr="0070350F">
        <w:rPr>
          <w:lang w:val="uk-UA"/>
        </w:rPr>
        <w:tab/>
      </w:r>
      <w:r w:rsidRPr="0070350F">
        <w:rPr>
          <w:lang w:val="uk-UA"/>
        </w:rPr>
        <w:tab/>
        <w:t xml:space="preserve">                                                                           </w:t>
      </w:r>
      <w:r>
        <w:rPr>
          <w:lang w:val="uk-UA"/>
        </w:rPr>
        <w:t xml:space="preserve">                               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Родюк</w:t>
      </w:r>
      <w:proofErr w:type="spellEnd"/>
      <w:r w:rsidRPr="0070350F">
        <w:rPr>
          <w:lang w:val="uk-UA"/>
        </w:rPr>
        <w:t xml:space="preserve"> Р.Ю.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продовження терміну дії договору оренди нежитлових приміщень                                  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 xml:space="preserve">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Родюк</w:t>
      </w:r>
      <w:proofErr w:type="spellEnd"/>
      <w:r w:rsidRPr="0070350F">
        <w:rPr>
          <w:lang w:val="uk-UA"/>
        </w:rPr>
        <w:t xml:space="preserve"> Р.Ю.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rPr>
          <w:lang w:val="uk-UA"/>
        </w:rPr>
      </w:pPr>
      <w:r w:rsidRPr="0070350F">
        <w:rPr>
          <w:lang w:val="uk-UA"/>
        </w:rPr>
        <w:t xml:space="preserve">Про визначення переліку земельних ділянок для продажу прав на них на земельних торгах                                                 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на розроблення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 землеустрою ТОВ «ТІОТУ ГРУПП»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 xml:space="preserve">на земельну ділянку комунальної власності 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>Про затвердження технічної документації із землеустрою  щодо відновлення меж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 xml:space="preserve">земельних  ділянок для ведення фермерського господарства та надання  у власність 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lastRenderedPageBreak/>
        <w:t xml:space="preserve">Про надання дозволу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>земельних ділянок комунальної власності у власність для ведення фермерського господарства із земель ФГ «Горового Володимира Васильовича»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                                                                                                                                                                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на виготовлення технічної  документації  землеустрою 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>щодо поділу земельної ділянки</w:t>
      </w:r>
      <w:r w:rsidRPr="0070350F">
        <w:t xml:space="preserve"> </w:t>
      </w:r>
      <w:r w:rsidRPr="0070350F">
        <w:rPr>
          <w:lang w:val="uk-UA"/>
        </w:rPr>
        <w:t xml:space="preserve">                                             </w:t>
      </w:r>
      <w:r>
        <w:rPr>
          <w:lang w:val="uk-UA"/>
        </w:rPr>
        <w:t xml:space="preserve">          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 xml:space="preserve">земельних ділянок у власність для ведення фермерського господарства із земель 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>ФГ «</w:t>
      </w:r>
      <w:proofErr w:type="spellStart"/>
      <w:r w:rsidRPr="0070350F">
        <w:rPr>
          <w:lang w:val="uk-UA"/>
        </w:rPr>
        <w:t>Тетерич</w:t>
      </w:r>
      <w:proofErr w:type="spellEnd"/>
      <w:r w:rsidRPr="0070350F">
        <w:rPr>
          <w:lang w:val="uk-UA"/>
        </w:rPr>
        <w:t xml:space="preserve"> Ніни Вікторівни» комунальної власності  в межах  території</w:t>
      </w:r>
    </w:p>
    <w:p w:rsidR="0070350F" w:rsidRPr="0070350F" w:rsidRDefault="0070350F" w:rsidP="0070350F">
      <w:pPr>
        <w:pStyle w:val="a5"/>
        <w:tabs>
          <w:tab w:val="left" w:pos="7200"/>
        </w:tabs>
        <w:ind w:left="360"/>
        <w:rPr>
          <w:lang w:val="uk-UA"/>
        </w:rPr>
      </w:pP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</w:t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на розробку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 земельних ділянок у власність для ведення фермерського господарства в межах території </w:t>
      </w:r>
      <w:proofErr w:type="spellStart"/>
      <w:r w:rsidRPr="0070350F">
        <w:rPr>
          <w:lang w:val="uk-UA"/>
        </w:rPr>
        <w:t>Прибужанівської</w:t>
      </w:r>
      <w:proofErr w:type="spellEnd"/>
      <w:r w:rsidRPr="0070350F">
        <w:rPr>
          <w:lang w:val="uk-UA"/>
        </w:rPr>
        <w:t xml:space="preserve"> сільської ради</w:t>
      </w:r>
      <w:r w:rsidRPr="0070350F">
        <w:rPr>
          <w:lang w:val="uk-UA"/>
        </w:rPr>
        <w:tab/>
        <w:t xml:space="preserve">       </w:t>
      </w:r>
      <w:r w:rsidRPr="0070350F">
        <w:rPr>
          <w:lang w:val="uk-UA"/>
        </w:rPr>
        <w:tab/>
      </w:r>
      <w:r w:rsidRPr="0070350F"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>Про продаж земельної ділянки</w:t>
      </w:r>
      <w:r w:rsidRPr="0070350F">
        <w:rPr>
          <w:lang w:val="uk-UA"/>
        </w:rPr>
        <w:tab/>
        <w:t xml:space="preserve">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затвердження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із земель сільськогосподарського призначення комунальної власності</w:t>
      </w:r>
      <w:r w:rsidRPr="0070350F">
        <w:rPr>
          <w:lang w:val="uk-UA"/>
        </w:rPr>
        <w:tab/>
      </w:r>
      <w:r>
        <w:rPr>
          <w:lang w:val="uk-UA"/>
        </w:rPr>
        <w:t xml:space="preserve">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line="240" w:lineRule="atLeast"/>
        <w:ind w:left="357"/>
        <w:jc w:val="both"/>
        <w:rPr>
          <w:lang w:val="uk-UA"/>
        </w:rPr>
      </w:pPr>
      <w:r w:rsidRPr="0070350F">
        <w:rPr>
          <w:lang w:val="uk-UA"/>
        </w:rPr>
        <w:t>Про затвердження поділу раніше сформованої земельної ділянки комунальної власності зі зміною  цільового призначення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затвердження технічної документації із землеустрою щодо встановлення (відновлення)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   </w:t>
      </w:r>
      <w:r>
        <w:rPr>
          <w:lang w:val="uk-UA"/>
        </w:rPr>
        <w:t xml:space="preserve">   </w:t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>Про надання дозволу  на виготовлення технічної документації із землеустрою щодо встановлення (відновлення) меж  земельної ділянки в натурі (на місцевості)  в приватну власність для обслуговування житлового будинку</w:t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  <w:r w:rsidRPr="0070350F">
        <w:rPr>
          <w:lang w:val="uk-UA"/>
        </w:rPr>
        <w:tab/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>в межах населених пунктів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 земельної ділянки для індивідуального садівництва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 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на виготовлення технічної документації із землеустрою  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>щодо відновлення (встановлення) меж земельної ділянки в натурі (на місцевості)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дозволу 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</w:t>
      </w:r>
    </w:p>
    <w:p w:rsidR="0070350F" w:rsidRPr="0070350F" w:rsidRDefault="0070350F" w:rsidP="0070350F">
      <w:pPr>
        <w:pStyle w:val="a5"/>
        <w:ind w:left="360"/>
        <w:rPr>
          <w:lang w:val="uk-UA"/>
        </w:rPr>
      </w:pPr>
      <w:r w:rsidRPr="0070350F">
        <w:rPr>
          <w:lang w:val="uk-UA"/>
        </w:rPr>
        <w:t>земельних  ділянок  у власність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погодження 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 земельних ділянок у власність із земель державної власності  для ведення особистого селянського господарства</w:t>
      </w:r>
      <w:r w:rsidRPr="0070350F">
        <w:rPr>
          <w:lang w:val="uk-UA"/>
        </w:rPr>
        <w:tab/>
        <w:t xml:space="preserve"> 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70350F">
        <w:rPr>
          <w:lang w:val="uk-UA"/>
        </w:rPr>
        <w:t xml:space="preserve">Про надання погодження 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 із земель державної власності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C16B09" w:rsidRPr="0070350F" w:rsidRDefault="0070350F" w:rsidP="0070350F">
      <w:pPr>
        <w:pStyle w:val="a5"/>
        <w:numPr>
          <w:ilvl w:val="0"/>
          <w:numId w:val="24"/>
        </w:numPr>
        <w:spacing w:after="200"/>
        <w:rPr>
          <w:lang w:val="uk-UA"/>
        </w:rPr>
      </w:pPr>
      <w:r>
        <w:rPr>
          <w:lang w:val="uk-UA"/>
        </w:rPr>
        <w:t>П</w:t>
      </w:r>
      <w:r w:rsidRPr="0070350F">
        <w:rPr>
          <w:lang w:val="uk-UA"/>
        </w:rPr>
        <w:t xml:space="preserve">ро надання погодження  на виготовлення </w:t>
      </w:r>
      <w:proofErr w:type="spellStart"/>
      <w:r w:rsidRPr="0070350F">
        <w:rPr>
          <w:lang w:val="uk-UA"/>
        </w:rPr>
        <w:t>проєкту</w:t>
      </w:r>
      <w:proofErr w:type="spellEnd"/>
      <w:r w:rsidRPr="0070350F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 із земель державної власності                                       </w:t>
      </w:r>
      <w:r w:rsidRPr="0070350F">
        <w:rPr>
          <w:lang w:val="uk-UA"/>
        </w:rPr>
        <w:tab/>
      </w:r>
      <w:r w:rsidRPr="0070350F"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proofErr w:type="spellStart"/>
      <w:r w:rsidRPr="0070350F">
        <w:rPr>
          <w:lang w:val="uk-UA"/>
        </w:rPr>
        <w:t>Доп</w:t>
      </w:r>
      <w:proofErr w:type="spellEnd"/>
      <w:r w:rsidRPr="0070350F">
        <w:rPr>
          <w:lang w:val="uk-UA"/>
        </w:rPr>
        <w:t xml:space="preserve">. </w:t>
      </w:r>
      <w:proofErr w:type="spellStart"/>
      <w:r w:rsidRPr="0070350F">
        <w:rPr>
          <w:lang w:val="uk-UA"/>
        </w:rPr>
        <w:t>Квашенко</w:t>
      </w:r>
      <w:proofErr w:type="spellEnd"/>
      <w:r w:rsidRPr="0070350F">
        <w:rPr>
          <w:lang w:val="uk-UA"/>
        </w:rPr>
        <w:t xml:space="preserve"> Н.О.</w:t>
      </w:r>
    </w:p>
    <w:p w:rsidR="009D5E0F" w:rsidRDefault="009D5E0F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9D246C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8"/>
  </w:num>
  <w:num w:numId="5">
    <w:abstractNumId w:val="6"/>
  </w:num>
  <w:num w:numId="6">
    <w:abstractNumId w:val="11"/>
  </w:num>
  <w:num w:numId="7">
    <w:abstractNumId w:val="5"/>
  </w:num>
  <w:num w:numId="8">
    <w:abstractNumId w:val="22"/>
  </w:num>
  <w:num w:numId="9">
    <w:abstractNumId w:val="10"/>
  </w:num>
  <w:num w:numId="10">
    <w:abstractNumId w:val="29"/>
  </w:num>
  <w:num w:numId="11">
    <w:abstractNumId w:val="16"/>
  </w:num>
  <w:num w:numId="12">
    <w:abstractNumId w:val="23"/>
  </w:num>
  <w:num w:numId="13">
    <w:abstractNumId w:val="21"/>
  </w:num>
  <w:num w:numId="14">
    <w:abstractNumId w:val="1"/>
  </w:num>
  <w:num w:numId="15">
    <w:abstractNumId w:val="24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4"/>
  </w:num>
  <w:num w:numId="19">
    <w:abstractNumId w:val="26"/>
  </w:num>
  <w:num w:numId="20">
    <w:abstractNumId w:val="18"/>
  </w:num>
  <w:num w:numId="21">
    <w:abstractNumId w:val="9"/>
  </w:num>
  <w:num w:numId="22">
    <w:abstractNumId w:val="25"/>
  </w:num>
  <w:num w:numId="23">
    <w:abstractNumId w:val="2"/>
  </w:num>
  <w:num w:numId="24">
    <w:abstractNumId w:val="0"/>
  </w:num>
  <w:num w:numId="25">
    <w:abstractNumId w:val="12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7"/>
  </w:num>
  <w:num w:numId="29">
    <w:abstractNumId w:val="13"/>
  </w:num>
  <w:num w:numId="30">
    <w:abstractNumId w:val="15"/>
  </w:num>
  <w:num w:numId="31">
    <w:abstractNumId w:val="4"/>
  </w:num>
  <w:num w:numId="32">
    <w:abstractNumId w:val="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466BE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B3D81"/>
    <w:rsid w:val="006C6697"/>
    <w:rsid w:val="006C6DA4"/>
    <w:rsid w:val="00701EC1"/>
    <w:rsid w:val="0070298E"/>
    <w:rsid w:val="0070350F"/>
    <w:rsid w:val="00711FF3"/>
    <w:rsid w:val="00724825"/>
    <w:rsid w:val="00745B9A"/>
    <w:rsid w:val="00750369"/>
    <w:rsid w:val="00762297"/>
    <w:rsid w:val="007957F1"/>
    <w:rsid w:val="007B4285"/>
    <w:rsid w:val="007F34FB"/>
    <w:rsid w:val="00815159"/>
    <w:rsid w:val="00842855"/>
    <w:rsid w:val="00863E8B"/>
    <w:rsid w:val="008A4ACD"/>
    <w:rsid w:val="008B085B"/>
    <w:rsid w:val="008B3589"/>
    <w:rsid w:val="008B60DD"/>
    <w:rsid w:val="008F1F91"/>
    <w:rsid w:val="00914060"/>
    <w:rsid w:val="00922BDA"/>
    <w:rsid w:val="00947CAC"/>
    <w:rsid w:val="00957564"/>
    <w:rsid w:val="00990524"/>
    <w:rsid w:val="009D2C4C"/>
    <w:rsid w:val="009D5E0F"/>
    <w:rsid w:val="00A004B4"/>
    <w:rsid w:val="00A03EBB"/>
    <w:rsid w:val="00A1205B"/>
    <w:rsid w:val="00A15761"/>
    <w:rsid w:val="00A54675"/>
    <w:rsid w:val="00A5799F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C3748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A1068"/>
    <w:rsid w:val="00CE5AD3"/>
    <w:rsid w:val="00D14476"/>
    <w:rsid w:val="00D17C73"/>
    <w:rsid w:val="00D467B2"/>
    <w:rsid w:val="00D51B7C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4F2E"/>
    <w:rsid w:val="00F85D76"/>
    <w:rsid w:val="00F93F31"/>
    <w:rsid w:val="00F951D4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C192B-6BC5-4CC5-B278-DD3C927E1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1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201</cp:revision>
  <cp:lastPrinted>2020-10-08T11:40:00Z</cp:lastPrinted>
  <dcterms:created xsi:type="dcterms:W3CDTF">2016-12-23T09:23:00Z</dcterms:created>
  <dcterms:modified xsi:type="dcterms:W3CDTF">2020-10-12T13:49:00Z</dcterms:modified>
</cp:coreProperties>
</file>