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236" w:rsidRPr="00EE1A46" w:rsidRDefault="000A455F" w:rsidP="002E661D">
      <w:pPr>
        <w:pStyle w:val="a3"/>
        <w:ind w:left="4694" w:right="195"/>
        <w:rPr>
          <w:sz w:val="20"/>
        </w:rPr>
      </w:pPr>
      <w:r>
        <w:rPr>
          <w:noProof/>
          <w:sz w:val="20"/>
          <w:lang w:val="ru-RU" w:eastAsia="ru-RU" w:bidi="ar-SA"/>
        </w:rPr>
        <w:drawing>
          <wp:inline distT="0" distB="0" distL="0" distR="0">
            <wp:extent cx="467072" cy="65722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6" cstate="print"/>
                    <a:stretch>
                      <a:fillRect/>
                    </a:stretch>
                  </pic:blipFill>
                  <pic:spPr>
                    <a:xfrm>
                      <a:off x="0" y="0"/>
                      <a:ext cx="467072" cy="657225"/>
                    </a:xfrm>
                    <a:prstGeom prst="rect">
                      <a:avLst/>
                    </a:prstGeom>
                  </pic:spPr>
                </pic:pic>
              </a:graphicData>
            </a:graphic>
          </wp:inline>
        </w:drawing>
      </w:r>
      <w:r w:rsidR="00EE1A46" w:rsidRPr="000972ED">
        <w:rPr>
          <w:sz w:val="20"/>
          <w:lang w:val="ru-RU"/>
        </w:rPr>
        <w:t xml:space="preserve">                                       </w:t>
      </w:r>
      <w:r w:rsidR="00EE1A46" w:rsidRPr="000972ED">
        <w:rPr>
          <w:sz w:val="32"/>
          <w:szCs w:val="32"/>
          <w:lang w:val="ru-RU"/>
        </w:rPr>
        <w:t xml:space="preserve"> </w:t>
      </w:r>
      <w:bookmarkStart w:id="0" w:name="_GoBack"/>
      <w:bookmarkEnd w:id="0"/>
    </w:p>
    <w:p w:rsidR="000219DF" w:rsidRDefault="000219DF">
      <w:pPr>
        <w:spacing w:before="71"/>
        <w:ind w:left="2726" w:right="2285" w:firstLine="1898"/>
        <w:rPr>
          <w:b/>
          <w:sz w:val="24"/>
        </w:rPr>
      </w:pPr>
      <w:r>
        <w:rPr>
          <w:b/>
          <w:sz w:val="24"/>
        </w:rPr>
        <w:t xml:space="preserve">Україна </w:t>
      </w:r>
    </w:p>
    <w:p w:rsidR="00F14236" w:rsidRDefault="000219DF" w:rsidP="000219DF">
      <w:pPr>
        <w:spacing w:before="71"/>
        <w:ind w:left="2726" w:right="2285"/>
        <w:rPr>
          <w:b/>
          <w:sz w:val="24"/>
        </w:rPr>
      </w:pPr>
      <w:r>
        <w:rPr>
          <w:b/>
          <w:sz w:val="24"/>
        </w:rPr>
        <w:t xml:space="preserve">ПРИБУЖАНІВСЬКА СІЛЬСЬКА </w:t>
      </w:r>
      <w:r w:rsidR="000A455F">
        <w:rPr>
          <w:b/>
          <w:sz w:val="24"/>
        </w:rPr>
        <w:t>РАДА</w:t>
      </w:r>
    </w:p>
    <w:p w:rsidR="00F14236" w:rsidRDefault="000A455F">
      <w:pPr>
        <w:tabs>
          <w:tab w:val="left" w:pos="5089"/>
        </w:tabs>
        <w:spacing w:line="480" w:lineRule="auto"/>
        <w:ind w:left="4557" w:right="1573" w:hanging="3109"/>
        <w:rPr>
          <w:b/>
          <w:sz w:val="24"/>
        </w:rPr>
      </w:pPr>
      <w:r>
        <w:rPr>
          <w:b/>
          <w:sz w:val="24"/>
        </w:rPr>
        <w:t>МИКОЛАЇВСЬКОЇ</w:t>
      </w:r>
      <w:r>
        <w:rPr>
          <w:b/>
          <w:spacing w:val="-8"/>
          <w:sz w:val="24"/>
        </w:rPr>
        <w:t xml:space="preserve"> </w:t>
      </w:r>
      <w:r>
        <w:rPr>
          <w:b/>
          <w:sz w:val="24"/>
        </w:rPr>
        <w:t>ОБЛАСТІ</w:t>
      </w:r>
      <w:r>
        <w:rPr>
          <w:b/>
          <w:sz w:val="24"/>
        </w:rPr>
        <w:tab/>
        <w:t>ВОЗНЕСЕНСЬКОГО РАЙОНУ РІШЕННЯ</w:t>
      </w:r>
    </w:p>
    <w:p w:rsidR="00F14236" w:rsidRDefault="00D76C4F">
      <w:pPr>
        <w:tabs>
          <w:tab w:val="left" w:pos="3594"/>
          <w:tab w:val="left" w:pos="6113"/>
          <w:tab w:val="left" w:pos="6652"/>
        </w:tabs>
        <w:spacing w:line="274" w:lineRule="exact"/>
        <w:ind w:left="261"/>
        <w:rPr>
          <w:sz w:val="24"/>
        </w:rPr>
      </w:pPr>
      <w:r>
        <w:rPr>
          <w:b/>
          <w:color w:val="323232"/>
          <w:sz w:val="24"/>
        </w:rPr>
        <w:t xml:space="preserve">від   22 вересня   </w:t>
      </w:r>
      <w:r>
        <w:rPr>
          <w:b/>
          <w:color w:val="323232"/>
          <w:spacing w:val="48"/>
          <w:sz w:val="24"/>
        </w:rPr>
        <w:t xml:space="preserve"> </w:t>
      </w:r>
      <w:r>
        <w:rPr>
          <w:b/>
          <w:color w:val="323232"/>
          <w:sz w:val="24"/>
        </w:rPr>
        <w:t>2020</w:t>
      </w:r>
      <w:r>
        <w:rPr>
          <w:b/>
          <w:color w:val="323232"/>
          <w:spacing w:val="-3"/>
          <w:sz w:val="24"/>
        </w:rPr>
        <w:t xml:space="preserve"> </w:t>
      </w:r>
      <w:r>
        <w:rPr>
          <w:b/>
          <w:color w:val="323232"/>
          <w:sz w:val="24"/>
        </w:rPr>
        <w:t>року</w:t>
      </w:r>
      <w:r>
        <w:rPr>
          <w:b/>
          <w:color w:val="323232"/>
          <w:sz w:val="24"/>
        </w:rPr>
        <w:tab/>
        <w:t xml:space="preserve">             №  3 </w:t>
      </w:r>
      <w:r>
        <w:rPr>
          <w:color w:val="323232"/>
          <w:sz w:val="24"/>
          <w:lang w:val="en-US"/>
        </w:rPr>
        <w:t>XLII</w:t>
      </w:r>
      <w:r w:rsidRPr="000408A5">
        <w:rPr>
          <w:color w:val="323232"/>
          <w:sz w:val="24"/>
          <w:lang w:val="ru-RU"/>
        </w:rPr>
        <w:t xml:space="preserve"> (</w:t>
      </w:r>
      <w:proofErr w:type="spellStart"/>
      <w:r>
        <w:rPr>
          <w:color w:val="323232"/>
          <w:sz w:val="24"/>
          <w:lang w:val="ru-RU"/>
        </w:rPr>
        <w:t>позачергова</w:t>
      </w:r>
      <w:proofErr w:type="spellEnd"/>
      <w:r>
        <w:rPr>
          <w:color w:val="323232"/>
          <w:sz w:val="24"/>
          <w:lang w:val="ru-RU"/>
        </w:rPr>
        <w:t>)</w:t>
      </w:r>
      <w:r w:rsidR="000A455F">
        <w:rPr>
          <w:color w:val="323232"/>
          <w:sz w:val="24"/>
        </w:rPr>
        <w:tab/>
      </w:r>
      <w:r w:rsidR="000A455F">
        <w:rPr>
          <w:sz w:val="24"/>
        </w:rPr>
        <w:tab/>
        <w:t>сесія 8</w:t>
      </w:r>
      <w:r w:rsidR="000A455F">
        <w:rPr>
          <w:spacing w:val="-3"/>
          <w:sz w:val="24"/>
        </w:rPr>
        <w:t xml:space="preserve"> </w:t>
      </w:r>
      <w:r w:rsidR="000A455F">
        <w:rPr>
          <w:sz w:val="24"/>
        </w:rPr>
        <w:t>скликання</w:t>
      </w:r>
    </w:p>
    <w:p w:rsidR="00F14236" w:rsidRDefault="00F14236">
      <w:pPr>
        <w:pStyle w:val="a3"/>
        <w:spacing w:before="10"/>
        <w:rPr>
          <w:sz w:val="23"/>
        </w:rPr>
      </w:pPr>
    </w:p>
    <w:p w:rsidR="00F14236" w:rsidRPr="00741E20" w:rsidRDefault="000A455F" w:rsidP="00EF7B29">
      <w:pPr>
        <w:pStyle w:val="a3"/>
        <w:ind w:left="261" w:right="3896"/>
        <w:rPr>
          <w:sz w:val="24"/>
          <w:szCs w:val="24"/>
        </w:rPr>
      </w:pPr>
      <w:r w:rsidRPr="00741E20">
        <w:rPr>
          <w:sz w:val="24"/>
          <w:szCs w:val="24"/>
        </w:rPr>
        <w:t xml:space="preserve">Про затвердження Програми підтримки </w:t>
      </w:r>
      <w:r w:rsidR="00EF7B29">
        <w:rPr>
          <w:sz w:val="24"/>
          <w:szCs w:val="24"/>
        </w:rPr>
        <w:t xml:space="preserve">ОСББ </w:t>
      </w:r>
      <w:r w:rsidRPr="00741E20">
        <w:rPr>
          <w:sz w:val="24"/>
          <w:szCs w:val="24"/>
        </w:rPr>
        <w:t xml:space="preserve"> у проведенні капітальних ремонтів, реконструкції та технічного переоснащення багатоквартирних бу</w:t>
      </w:r>
      <w:r w:rsidR="000E375B" w:rsidRPr="00741E20">
        <w:rPr>
          <w:sz w:val="24"/>
          <w:szCs w:val="24"/>
        </w:rPr>
        <w:t xml:space="preserve">динків  </w:t>
      </w:r>
      <w:proofErr w:type="spellStart"/>
      <w:r w:rsidR="000E375B" w:rsidRPr="00741E20">
        <w:rPr>
          <w:sz w:val="24"/>
          <w:szCs w:val="24"/>
        </w:rPr>
        <w:t>Прибужанівської</w:t>
      </w:r>
      <w:proofErr w:type="spellEnd"/>
      <w:r w:rsidR="000E375B" w:rsidRPr="00741E20">
        <w:rPr>
          <w:sz w:val="24"/>
          <w:szCs w:val="24"/>
        </w:rPr>
        <w:t xml:space="preserve"> сільської  ради на 2020-2022</w:t>
      </w:r>
      <w:r w:rsidRPr="00741E20">
        <w:rPr>
          <w:sz w:val="24"/>
          <w:szCs w:val="24"/>
        </w:rPr>
        <w:t xml:space="preserve"> роки</w:t>
      </w:r>
      <w:r w:rsidR="00EF7B29">
        <w:rPr>
          <w:sz w:val="24"/>
          <w:szCs w:val="24"/>
        </w:rPr>
        <w:t xml:space="preserve"> та положення про порядок підтримки ОСББ</w:t>
      </w:r>
      <w:r w:rsidR="00EF7B29" w:rsidRPr="00EF7B29">
        <w:rPr>
          <w:sz w:val="24"/>
          <w:szCs w:val="24"/>
        </w:rPr>
        <w:t xml:space="preserve">  </w:t>
      </w:r>
      <w:proofErr w:type="spellStart"/>
      <w:r w:rsidR="00EF7B29" w:rsidRPr="00EF7B29">
        <w:rPr>
          <w:sz w:val="24"/>
          <w:szCs w:val="24"/>
        </w:rPr>
        <w:t>Прибужанівської</w:t>
      </w:r>
      <w:proofErr w:type="spellEnd"/>
      <w:r w:rsidR="00EF7B29" w:rsidRPr="00EF7B29">
        <w:rPr>
          <w:sz w:val="24"/>
          <w:szCs w:val="24"/>
        </w:rPr>
        <w:t xml:space="preserve"> сільської ради</w:t>
      </w:r>
    </w:p>
    <w:p w:rsidR="00F14236" w:rsidRPr="00741E20" w:rsidRDefault="00F14236">
      <w:pPr>
        <w:pStyle w:val="a3"/>
        <w:spacing w:before="8"/>
        <w:rPr>
          <w:sz w:val="24"/>
          <w:szCs w:val="24"/>
        </w:rPr>
      </w:pPr>
    </w:p>
    <w:p w:rsidR="00F14236" w:rsidRPr="00741E20" w:rsidRDefault="000A455F" w:rsidP="00741E20">
      <w:pPr>
        <w:pStyle w:val="a3"/>
        <w:ind w:left="261" w:right="561" w:firstLine="706"/>
        <w:rPr>
          <w:sz w:val="24"/>
          <w:szCs w:val="24"/>
        </w:rPr>
      </w:pPr>
      <w:r w:rsidRPr="00741E20">
        <w:rPr>
          <w:sz w:val="24"/>
          <w:szCs w:val="24"/>
        </w:rPr>
        <w:t xml:space="preserve">Відповідно до статті 25, 26, 27 пункту 3 частини 4 статті 42 Закону України "Про місцеве самоврядування в Україні", Законів України "Про об’єднання співвласників багатоквартирного будинку", «Про особливості здійснення права власності у багатоквартирних будинках», ч.1 ст. 91 Бюджетного кодексу України та з метою забезпечення участі власників квартир (квартиронаймачів) у </w:t>
      </w:r>
      <w:proofErr w:type="spellStart"/>
      <w:r w:rsidRPr="00741E20">
        <w:rPr>
          <w:sz w:val="24"/>
          <w:szCs w:val="24"/>
        </w:rPr>
        <w:t>співфінансуванні</w:t>
      </w:r>
      <w:proofErr w:type="spellEnd"/>
      <w:r w:rsidRPr="00741E20">
        <w:rPr>
          <w:sz w:val="24"/>
          <w:szCs w:val="24"/>
        </w:rPr>
        <w:t xml:space="preserve"> капітальних ремонтів, реконструкції та технічного переоснащення, що проводяться у багатоквартирних будинках </w:t>
      </w:r>
      <w:r w:rsidR="000E375B" w:rsidRPr="00741E20">
        <w:rPr>
          <w:sz w:val="24"/>
          <w:szCs w:val="24"/>
        </w:rPr>
        <w:t xml:space="preserve">ОСББ на території  </w:t>
      </w:r>
      <w:proofErr w:type="spellStart"/>
      <w:r w:rsidR="000E375B" w:rsidRPr="00741E20">
        <w:rPr>
          <w:sz w:val="24"/>
          <w:szCs w:val="24"/>
        </w:rPr>
        <w:t>Прибужанівської</w:t>
      </w:r>
      <w:proofErr w:type="spellEnd"/>
      <w:r w:rsidR="000E375B" w:rsidRPr="00741E20">
        <w:rPr>
          <w:sz w:val="24"/>
          <w:szCs w:val="24"/>
        </w:rPr>
        <w:t xml:space="preserve"> сільської ради ,  сесія сільської ради  </w:t>
      </w:r>
    </w:p>
    <w:p w:rsidR="000E375B" w:rsidRPr="00741E20" w:rsidRDefault="000E375B" w:rsidP="00741E20">
      <w:pPr>
        <w:pStyle w:val="a3"/>
        <w:ind w:left="261" w:right="561" w:firstLine="706"/>
        <w:rPr>
          <w:sz w:val="24"/>
          <w:szCs w:val="24"/>
        </w:rPr>
      </w:pPr>
    </w:p>
    <w:p w:rsidR="00F14236" w:rsidRPr="00741E20" w:rsidRDefault="000E375B" w:rsidP="00741E20">
      <w:pPr>
        <w:pStyle w:val="a3"/>
        <w:spacing w:before="11"/>
        <w:rPr>
          <w:rFonts w:asciiTheme="majorHAnsi" w:hAnsiTheme="majorHAnsi"/>
          <w:smallCaps/>
          <w:w w:val="88"/>
          <w:sz w:val="24"/>
          <w:szCs w:val="24"/>
        </w:rPr>
      </w:pPr>
      <w:r w:rsidRPr="00741E20">
        <w:rPr>
          <w:rFonts w:asciiTheme="majorHAnsi" w:hAnsiTheme="majorHAnsi"/>
          <w:smallCaps/>
          <w:w w:val="88"/>
          <w:sz w:val="24"/>
          <w:szCs w:val="24"/>
        </w:rPr>
        <w:t xml:space="preserve">                                                                   ВИРІШИЛА:</w:t>
      </w:r>
    </w:p>
    <w:p w:rsidR="000E375B" w:rsidRPr="00741E20" w:rsidRDefault="000E375B" w:rsidP="00741E20">
      <w:pPr>
        <w:pStyle w:val="a3"/>
        <w:spacing w:before="11"/>
        <w:rPr>
          <w:sz w:val="24"/>
          <w:szCs w:val="24"/>
        </w:rPr>
      </w:pPr>
    </w:p>
    <w:p w:rsidR="00F14236" w:rsidRDefault="000A455F" w:rsidP="00741E20">
      <w:pPr>
        <w:pStyle w:val="a4"/>
        <w:numPr>
          <w:ilvl w:val="0"/>
          <w:numId w:val="7"/>
        </w:numPr>
        <w:tabs>
          <w:tab w:val="left" w:pos="1599"/>
        </w:tabs>
        <w:ind w:right="387" w:firstLine="706"/>
        <w:rPr>
          <w:sz w:val="24"/>
          <w:szCs w:val="24"/>
        </w:rPr>
      </w:pPr>
      <w:r w:rsidRPr="00741E20">
        <w:rPr>
          <w:sz w:val="24"/>
          <w:szCs w:val="24"/>
        </w:rPr>
        <w:t>Затвердити Програму підтримки об’єднань співвласників багатоквартирних будинків у проведенні капітальних ремонтів, реконструкції та технічного переоснащення багатоквартирних будинків, які зареєстрован</w:t>
      </w:r>
      <w:r w:rsidR="000E375B" w:rsidRPr="00741E20">
        <w:rPr>
          <w:sz w:val="24"/>
          <w:szCs w:val="24"/>
        </w:rPr>
        <w:t xml:space="preserve">і на території  </w:t>
      </w:r>
      <w:proofErr w:type="spellStart"/>
      <w:r w:rsidR="000E375B" w:rsidRPr="00741E20">
        <w:rPr>
          <w:sz w:val="24"/>
          <w:szCs w:val="24"/>
        </w:rPr>
        <w:t>Прибужанівської</w:t>
      </w:r>
      <w:proofErr w:type="spellEnd"/>
      <w:r w:rsidR="000E375B" w:rsidRPr="00741E20">
        <w:rPr>
          <w:sz w:val="24"/>
          <w:szCs w:val="24"/>
        </w:rPr>
        <w:t xml:space="preserve"> ОТГ на 2020-2022</w:t>
      </w:r>
      <w:r w:rsidRPr="00741E20">
        <w:rPr>
          <w:sz w:val="24"/>
          <w:szCs w:val="24"/>
        </w:rPr>
        <w:t xml:space="preserve"> роки (дал</w:t>
      </w:r>
      <w:r w:rsidR="00D76C4F">
        <w:rPr>
          <w:sz w:val="24"/>
          <w:szCs w:val="24"/>
        </w:rPr>
        <w:t>і - програма) (Додаток 1)</w:t>
      </w:r>
      <w:r w:rsidRPr="00741E20">
        <w:rPr>
          <w:sz w:val="24"/>
          <w:szCs w:val="24"/>
        </w:rPr>
        <w:t>.</w:t>
      </w:r>
    </w:p>
    <w:p w:rsidR="00D76C4F" w:rsidRPr="00741E20" w:rsidRDefault="00D76C4F" w:rsidP="00741E20">
      <w:pPr>
        <w:pStyle w:val="a4"/>
        <w:numPr>
          <w:ilvl w:val="0"/>
          <w:numId w:val="7"/>
        </w:numPr>
        <w:tabs>
          <w:tab w:val="left" w:pos="1599"/>
        </w:tabs>
        <w:ind w:right="387" w:firstLine="706"/>
        <w:rPr>
          <w:sz w:val="24"/>
          <w:szCs w:val="24"/>
        </w:rPr>
      </w:pPr>
      <w:r>
        <w:rPr>
          <w:sz w:val="24"/>
          <w:szCs w:val="24"/>
        </w:rPr>
        <w:t>Затвердити положення про порядок підтримки ОСББ (Додаток 2)</w:t>
      </w:r>
    </w:p>
    <w:p w:rsidR="00F14236" w:rsidRPr="00741E20" w:rsidRDefault="000A455F" w:rsidP="00741E20">
      <w:pPr>
        <w:pStyle w:val="a4"/>
        <w:numPr>
          <w:ilvl w:val="0"/>
          <w:numId w:val="7"/>
        </w:numPr>
        <w:tabs>
          <w:tab w:val="left" w:pos="1587"/>
        </w:tabs>
        <w:ind w:right="393" w:firstLine="706"/>
        <w:rPr>
          <w:sz w:val="24"/>
          <w:szCs w:val="24"/>
        </w:rPr>
      </w:pPr>
      <w:r w:rsidRPr="00741E20">
        <w:rPr>
          <w:sz w:val="24"/>
          <w:szCs w:val="24"/>
        </w:rPr>
        <w:t>Відділу бухгалтерського обліку та фінансової зві</w:t>
      </w:r>
      <w:r w:rsidR="000E375B" w:rsidRPr="00741E20">
        <w:rPr>
          <w:sz w:val="24"/>
          <w:szCs w:val="24"/>
        </w:rPr>
        <w:t xml:space="preserve">тності </w:t>
      </w:r>
      <w:proofErr w:type="spellStart"/>
      <w:r w:rsidR="000E375B" w:rsidRPr="00741E20">
        <w:rPr>
          <w:sz w:val="24"/>
          <w:szCs w:val="24"/>
        </w:rPr>
        <w:t>Прибужанівської</w:t>
      </w:r>
      <w:proofErr w:type="spellEnd"/>
      <w:r w:rsidR="000E375B" w:rsidRPr="00741E20">
        <w:rPr>
          <w:sz w:val="24"/>
          <w:szCs w:val="24"/>
        </w:rPr>
        <w:t xml:space="preserve"> сільської ради ( </w:t>
      </w:r>
      <w:proofErr w:type="spellStart"/>
      <w:r w:rsidR="000E375B" w:rsidRPr="00741E20">
        <w:rPr>
          <w:sz w:val="24"/>
          <w:szCs w:val="24"/>
        </w:rPr>
        <w:t>Заграєнко</w:t>
      </w:r>
      <w:proofErr w:type="spellEnd"/>
      <w:r w:rsidR="000E375B" w:rsidRPr="00741E20">
        <w:rPr>
          <w:sz w:val="24"/>
          <w:szCs w:val="24"/>
        </w:rPr>
        <w:t xml:space="preserve"> Н.П.</w:t>
      </w:r>
      <w:r w:rsidRPr="00741E20">
        <w:rPr>
          <w:sz w:val="24"/>
          <w:szCs w:val="24"/>
        </w:rPr>
        <w:t>) передбачити кошти для виконання</w:t>
      </w:r>
      <w:r w:rsidRPr="00741E20">
        <w:rPr>
          <w:spacing w:val="-3"/>
          <w:sz w:val="24"/>
          <w:szCs w:val="24"/>
        </w:rPr>
        <w:t xml:space="preserve"> </w:t>
      </w:r>
      <w:r w:rsidRPr="00741E20">
        <w:rPr>
          <w:sz w:val="24"/>
          <w:szCs w:val="24"/>
        </w:rPr>
        <w:t>програми.</w:t>
      </w:r>
    </w:p>
    <w:p w:rsidR="00F14236" w:rsidRPr="00741E20" w:rsidRDefault="000A455F" w:rsidP="00741E20">
      <w:pPr>
        <w:pStyle w:val="a4"/>
        <w:numPr>
          <w:ilvl w:val="0"/>
          <w:numId w:val="7"/>
        </w:numPr>
        <w:tabs>
          <w:tab w:val="left" w:pos="1295"/>
        </w:tabs>
        <w:ind w:right="389" w:firstLine="706"/>
        <w:rPr>
          <w:sz w:val="24"/>
          <w:szCs w:val="24"/>
        </w:rPr>
      </w:pPr>
      <w:r w:rsidRPr="00741E20">
        <w:rPr>
          <w:sz w:val="24"/>
          <w:szCs w:val="24"/>
        </w:rPr>
        <w:t xml:space="preserve">Відділу земельних відносин, містобудування, архітектури, житлового комунального господарства, цивільного </w:t>
      </w:r>
      <w:r w:rsidR="000E375B" w:rsidRPr="00741E20">
        <w:rPr>
          <w:sz w:val="24"/>
          <w:szCs w:val="24"/>
        </w:rPr>
        <w:t xml:space="preserve">захисту та ЖКГ </w:t>
      </w:r>
      <w:proofErr w:type="spellStart"/>
      <w:r w:rsidR="000E375B" w:rsidRPr="00741E20">
        <w:rPr>
          <w:sz w:val="24"/>
          <w:szCs w:val="24"/>
        </w:rPr>
        <w:t>Прибужанівської</w:t>
      </w:r>
      <w:proofErr w:type="spellEnd"/>
      <w:r w:rsidR="000E375B" w:rsidRPr="00741E20">
        <w:rPr>
          <w:sz w:val="24"/>
          <w:szCs w:val="24"/>
        </w:rPr>
        <w:t xml:space="preserve"> сільської ради щороку інформувати сільську </w:t>
      </w:r>
      <w:r w:rsidRPr="00741E20">
        <w:rPr>
          <w:sz w:val="24"/>
          <w:szCs w:val="24"/>
        </w:rPr>
        <w:t xml:space="preserve"> раду про виконання</w:t>
      </w:r>
      <w:r w:rsidRPr="00741E20">
        <w:rPr>
          <w:spacing w:val="-3"/>
          <w:sz w:val="24"/>
          <w:szCs w:val="24"/>
        </w:rPr>
        <w:t xml:space="preserve"> </w:t>
      </w:r>
      <w:r w:rsidRPr="00741E20">
        <w:rPr>
          <w:sz w:val="24"/>
          <w:szCs w:val="24"/>
        </w:rPr>
        <w:t>програми.</w:t>
      </w:r>
    </w:p>
    <w:p w:rsidR="00F14236" w:rsidRPr="00741E20" w:rsidRDefault="00F14236" w:rsidP="00741E20">
      <w:pPr>
        <w:rPr>
          <w:sz w:val="24"/>
          <w:szCs w:val="24"/>
        </w:rPr>
      </w:pPr>
    </w:p>
    <w:p w:rsidR="00741E20" w:rsidRPr="00741E20" w:rsidRDefault="00741E20" w:rsidP="00741E20">
      <w:pPr>
        <w:rPr>
          <w:sz w:val="24"/>
          <w:szCs w:val="24"/>
        </w:rPr>
      </w:pPr>
      <w:r w:rsidRPr="00741E20">
        <w:rPr>
          <w:sz w:val="24"/>
          <w:szCs w:val="24"/>
        </w:rPr>
        <w:t xml:space="preserve">         4.Контроль за виконанням цього рішення покласти на постійну  комісію</w:t>
      </w:r>
    </w:p>
    <w:p w:rsidR="00741E20" w:rsidRPr="00741E20" w:rsidRDefault="00741E20" w:rsidP="00741E20">
      <w:pPr>
        <w:rPr>
          <w:sz w:val="24"/>
          <w:szCs w:val="24"/>
        </w:rPr>
      </w:pPr>
      <w:r w:rsidRPr="00741E20">
        <w:rPr>
          <w:sz w:val="24"/>
          <w:szCs w:val="24"/>
        </w:rPr>
        <w:t xml:space="preserve">        з питань комунальної власності, інфраструктури, транспорту та </w:t>
      </w:r>
      <w:proofErr w:type="spellStart"/>
      <w:r w:rsidRPr="00741E20">
        <w:rPr>
          <w:sz w:val="24"/>
          <w:szCs w:val="24"/>
        </w:rPr>
        <w:t>житлово-</w:t>
      </w:r>
      <w:proofErr w:type="spellEnd"/>
      <w:r w:rsidRPr="00741E20">
        <w:rPr>
          <w:sz w:val="24"/>
          <w:szCs w:val="24"/>
        </w:rPr>
        <w:t xml:space="preserve"> </w:t>
      </w:r>
    </w:p>
    <w:p w:rsidR="00741E20" w:rsidRDefault="00741E20" w:rsidP="00741E20">
      <w:pPr>
        <w:rPr>
          <w:sz w:val="24"/>
          <w:szCs w:val="24"/>
        </w:rPr>
      </w:pPr>
      <w:r w:rsidRPr="00741E20">
        <w:rPr>
          <w:sz w:val="24"/>
          <w:szCs w:val="24"/>
        </w:rPr>
        <w:t xml:space="preserve">         комунального </w:t>
      </w:r>
      <w:r>
        <w:rPr>
          <w:sz w:val="24"/>
          <w:szCs w:val="24"/>
        </w:rPr>
        <w:t>господарства.</w:t>
      </w:r>
    </w:p>
    <w:p w:rsidR="00741E20" w:rsidRDefault="00741E20" w:rsidP="00741E20">
      <w:pPr>
        <w:rPr>
          <w:sz w:val="24"/>
          <w:szCs w:val="24"/>
        </w:rPr>
      </w:pPr>
    </w:p>
    <w:p w:rsidR="00741E20" w:rsidRDefault="00741E20" w:rsidP="00741E20">
      <w:pPr>
        <w:rPr>
          <w:sz w:val="24"/>
          <w:szCs w:val="24"/>
        </w:rPr>
      </w:pPr>
    </w:p>
    <w:p w:rsidR="00741E20" w:rsidRDefault="00741E20" w:rsidP="00741E20">
      <w:pPr>
        <w:rPr>
          <w:sz w:val="24"/>
          <w:szCs w:val="24"/>
        </w:rPr>
      </w:pPr>
    </w:p>
    <w:p w:rsidR="00741E20" w:rsidRDefault="00741E20" w:rsidP="00741E20">
      <w:pPr>
        <w:rPr>
          <w:sz w:val="24"/>
          <w:szCs w:val="24"/>
        </w:rPr>
      </w:pPr>
    </w:p>
    <w:p w:rsidR="00741E20" w:rsidRPr="00741E20" w:rsidRDefault="00741E20" w:rsidP="00741E20">
      <w:pPr>
        <w:rPr>
          <w:sz w:val="24"/>
          <w:szCs w:val="24"/>
        </w:rPr>
        <w:sectPr w:rsidR="00741E20" w:rsidRPr="00741E20" w:rsidSect="002E661D">
          <w:type w:val="continuous"/>
          <w:pgSz w:w="11900" w:h="16840"/>
          <w:pgMar w:top="1140" w:right="200" w:bottom="280" w:left="1418" w:header="720" w:footer="720" w:gutter="0"/>
          <w:cols w:space="720"/>
        </w:sectPr>
      </w:pPr>
      <w:r>
        <w:rPr>
          <w:sz w:val="24"/>
          <w:szCs w:val="24"/>
        </w:rPr>
        <w:t xml:space="preserve">  Сільський голова                                       О.А. Тараненко</w:t>
      </w:r>
    </w:p>
    <w:p w:rsidR="00D76C4F" w:rsidRDefault="00D76C4F" w:rsidP="00D76C4F">
      <w:pPr>
        <w:pStyle w:val="a3"/>
        <w:spacing w:before="6"/>
        <w:rPr>
          <w:sz w:val="39"/>
        </w:rPr>
      </w:pPr>
    </w:p>
    <w:p w:rsidR="00D76C4F" w:rsidRDefault="00D76C4F" w:rsidP="00D76C4F">
      <w:pPr>
        <w:pStyle w:val="a3"/>
        <w:spacing w:line="322" w:lineRule="exact"/>
        <w:ind w:left="5921"/>
      </w:pPr>
      <w:r>
        <w:t>Додаток 1</w:t>
      </w:r>
    </w:p>
    <w:p w:rsidR="00D76C4F" w:rsidRDefault="00D76C4F" w:rsidP="00D76C4F">
      <w:pPr>
        <w:pStyle w:val="1"/>
        <w:spacing w:line="321" w:lineRule="exact"/>
        <w:ind w:left="5921"/>
      </w:pPr>
      <w:r>
        <w:t>ЗАТВЕРДЖЕНО</w:t>
      </w:r>
    </w:p>
    <w:p w:rsidR="00D76C4F" w:rsidRDefault="00D76C4F" w:rsidP="00D76C4F">
      <w:pPr>
        <w:pStyle w:val="a3"/>
        <w:tabs>
          <w:tab w:val="left" w:pos="8127"/>
        </w:tabs>
        <w:ind w:left="5921" w:right="1649"/>
      </w:pPr>
      <w:r>
        <w:t xml:space="preserve">Рішенням  </w:t>
      </w:r>
      <w:r>
        <w:rPr>
          <w:color w:val="323232"/>
          <w:sz w:val="24"/>
          <w:lang w:val="en-US"/>
        </w:rPr>
        <w:t>XLII</w:t>
      </w:r>
      <w:r>
        <w:t xml:space="preserve"> </w:t>
      </w:r>
      <w:r>
        <w:rPr>
          <w:u w:val="single"/>
        </w:rPr>
        <w:t xml:space="preserve"> </w:t>
      </w:r>
      <w:r>
        <w:t>сесії</w:t>
      </w:r>
      <w:r>
        <w:rPr>
          <w:spacing w:val="-21"/>
        </w:rPr>
        <w:t xml:space="preserve"> </w:t>
      </w:r>
      <w:proofErr w:type="spellStart"/>
      <w:r>
        <w:t>Прибужанівської</w:t>
      </w:r>
      <w:proofErr w:type="spellEnd"/>
      <w:r>
        <w:t xml:space="preserve"> сільської    ради № 3 від 22.09. 2020</w:t>
      </w:r>
    </w:p>
    <w:p w:rsidR="00D76C4F" w:rsidRDefault="00D76C4F" w:rsidP="00D76C4F">
      <w:pPr>
        <w:pStyle w:val="a3"/>
        <w:rPr>
          <w:sz w:val="20"/>
        </w:rPr>
      </w:pPr>
    </w:p>
    <w:p w:rsidR="00D76C4F" w:rsidRDefault="00D76C4F" w:rsidP="00D76C4F">
      <w:pPr>
        <w:pStyle w:val="a3"/>
        <w:rPr>
          <w:sz w:val="20"/>
        </w:rPr>
      </w:pPr>
    </w:p>
    <w:p w:rsidR="00D76C4F" w:rsidRDefault="00D76C4F" w:rsidP="00D76C4F">
      <w:pPr>
        <w:pStyle w:val="a3"/>
        <w:rPr>
          <w:sz w:val="20"/>
        </w:rPr>
      </w:pPr>
    </w:p>
    <w:p w:rsidR="00D76C4F" w:rsidRDefault="00D76C4F" w:rsidP="00D76C4F">
      <w:pPr>
        <w:pStyle w:val="a3"/>
        <w:rPr>
          <w:sz w:val="20"/>
        </w:rPr>
      </w:pPr>
    </w:p>
    <w:p w:rsidR="00D76C4F" w:rsidRDefault="00D76C4F" w:rsidP="00D76C4F">
      <w:pPr>
        <w:pStyle w:val="a3"/>
        <w:rPr>
          <w:sz w:val="20"/>
        </w:rPr>
      </w:pPr>
    </w:p>
    <w:p w:rsidR="00D76C4F" w:rsidRDefault="00D76C4F" w:rsidP="00D76C4F">
      <w:pPr>
        <w:pStyle w:val="a3"/>
        <w:spacing w:before="2"/>
      </w:pPr>
    </w:p>
    <w:p w:rsidR="00D76C4F" w:rsidRDefault="00D76C4F" w:rsidP="00D76C4F">
      <w:pPr>
        <w:spacing w:before="83" w:line="459" w:lineRule="exact"/>
        <w:ind w:left="364" w:right="482"/>
        <w:jc w:val="center"/>
        <w:rPr>
          <w:b/>
          <w:sz w:val="40"/>
        </w:rPr>
      </w:pPr>
      <w:r>
        <w:rPr>
          <w:b/>
          <w:sz w:val="40"/>
        </w:rPr>
        <w:t>ПРОГРАМА</w:t>
      </w:r>
    </w:p>
    <w:p w:rsidR="00D76C4F" w:rsidRDefault="00D76C4F" w:rsidP="00D76C4F">
      <w:pPr>
        <w:ind w:left="295" w:right="429" w:firstLine="2"/>
        <w:jc w:val="center"/>
        <w:rPr>
          <w:sz w:val="36"/>
        </w:rPr>
        <w:sectPr w:rsidR="00D76C4F">
          <w:pgSz w:w="11900" w:h="16840"/>
          <w:pgMar w:top="1080" w:right="200" w:bottom="280" w:left="1440" w:header="720" w:footer="720" w:gutter="0"/>
          <w:cols w:space="720"/>
        </w:sectPr>
      </w:pPr>
      <w:r>
        <w:rPr>
          <w:sz w:val="36"/>
        </w:rPr>
        <w:t>підтримки об’єднань співвласників багатоквартирних будинків у проведенні капітальних ремонтів, реконструкції</w:t>
      </w:r>
      <w:r>
        <w:rPr>
          <w:spacing w:val="-58"/>
          <w:sz w:val="36"/>
        </w:rPr>
        <w:t xml:space="preserve"> </w:t>
      </w:r>
      <w:r>
        <w:rPr>
          <w:sz w:val="36"/>
        </w:rPr>
        <w:t xml:space="preserve">та технічного переоснащення багатоквартирних будинків  </w:t>
      </w:r>
      <w:proofErr w:type="spellStart"/>
      <w:r>
        <w:rPr>
          <w:sz w:val="36"/>
        </w:rPr>
        <w:t>Прибужанівської</w:t>
      </w:r>
      <w:proofErr w:type="spellEnd"/>
      <w:r>
        <w:rPr>
          <w:sz w:val="36"/>
        </w:rPr>
        <w:t xml:space="preserve">  ради на 2020 - 2022 роки</w:t>
      </w:r>
    </w:p>
    <w:p w:rsidR="00D76C4F" w:rsidRDefault="00D76C4F" w:rsidP="00D76C4F">
      <w:pPr>
        <w:pStyle w:val="a3"/>
        <w:spacing w:before="10"/>
        <w:rPr>
          <w:sz w:val="23"/>
        </w:rPr>
      </w:pPr>
    </w:p>
    <w:p w:rsidR="00D76C4F" w:rsidRDefault="00D76C4F" w:rsidP="00D76C4F">
      <w:pPr>
        <w:pStyle w:val="1"/>
        <w:spacing w:before="1"/>
        <w:ind w:left="364" w:right="481"/>
        <w:jc w:val="center"/>
      </w:pPr>
      <w:r>
        <w:t>ПАСПОРТ</w:t>
      </w:r>
    </w:p>
    <w:p w:rsidR="00D76C4F" w:rsidRDefault="00D76C4F" w:rsidP="00D76C4F">
      <w:pPr>
        <w:pStyle w:val="a3"/>
        <w:ind w:left="364" w:right="492"/>
        <w:jc w:val="center"/>
      </w:pPr>
      <w:r>
        <w:t xml:space="preserve">програми підтримки об’єднань співвласників багатоквартирних будинків у проведенні капітальних ремонтів, реконструкції та технічного переоснащення </w:t>
      </w:r>
    </w:p>
    <w:p w:rsidR="00D76C4F" w:rsidRDefault="00D76C4F" w:rsidP="00D76C4F">
      <w:pPr>
        <w:pStyle w:val="a3"/>
        <w:ind w:left="364" w:right="492"/>
        <w:jc w:val="center"/>
      </w:pPr>
      <w:r>
        <w:t xml:space="preserve">багатоквартирних будинків  </w:t>
      </w:r>
      <w:proofErr w:type="spellStart"/>
      <w:r>
        <w:t>Прибужанівської</w:t>
      </w:r>
      <w:proofErr w:type="spellEnd"/>
      <w:r>
        <w:t xml:space="preserve"> сільської  ради 2020-2022 роки</w:t>
      </w:r>
    </w:p>
    <w:p w:rsidR="00D76C4F" w:rsidRDefault="00D76C4F" w:rsidP="00D76C4F">
      <w:pPr>
        <w:pStyle w:val="a3"/>
        <w:ind w:left="364" w:right="492"/>
        <w:jc w:val="center"/>
      </w:pPr>
    </w:p>
    <w:p w:rsidR="00D76C4F" w:rsidRDefault="00D76C4F" w:rsidP="00D76C4F">
      <w:pPr>
        <w:pStyle w:val="a3"/>
        <w:spacing w:before="9"/>
        <w:rPr>
          <w:sz w:val="11"/>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3"/>
        <w:gridCol w:w="1547"/>
        <w:gridCol w:w="18"/>
        <w:gridCol w:w="2247"/>
        <w:gridCol w:w="1839"/>
        <w:gridCol w:w="6"/>
        <w:gridCol w:w="2400"/>
        <w:gridCol w:w="1524"/>
      </w:tblGrid>
      <w:tr w:rsidR="00D76C4F" w:rsidTr="007F72FA">
        <w:trPr>
          <w:trHeight w:val="321"/>
        </w:trPr>
        <w:tc>
          <w:tcPr>
            <w:tcW w:w="433" w:type="dxa"/>
          </w:tcPr>
          <w:p w:rsidR="00D76C4F" w:rsidRDefault="00D76C4F" w:rsidP="007F72FA">
            <w:pPr>
              <w:pStyle w:val="TableParagraph"/>
              <w:spacing w:line="301" w:lineRule="exact"/>
              <w:ind w:left="49" w:right="124"/>
              <w:jc w:val="center"/>
              <w:rPr>
                <w:sz w:val="28"/>
              </w:rPr>
            </w:pPr>
            <w:r>
              <w:rPr>
                <w:sz w:val="28"/>
              </w:rPr>
              <w:t>1.</w:t>
            </w:r>
          </w:p>
        </w:tc>
        <w:tc>
          <w:tcPr>
            <w:tcW w:w="3812" w:type="dxa"/>
            <w:gridSpan w:val="3"/>
          </w:tcPr>
          <w:p w:rsidR="00D76C4F" w:rsidRDefault="00D76C4F" w:rsidP="007F72FA">
            <w:pPr>
              <w:pStyle w:val="TableParagraph"/>
              <w:spacing w:line="301" w:lineRule="exact"/>
              <w:ind w:left="72"/>
              <w:rPr>
                <w:sz w:val="28"/>
              </w:rPr>
            </w:pPr>
            <w:r>
              <w:rPr>
                <w:spacing w:val="-8"/>
                <w:sz w:val="28"/>
              </w:rPr>
              <w:t>Ініціатор розроблення програми</w:t>
            </w:r>
          </w:p>
        </w:tc>
        <w:tc>
          <w:tcPr>
            <w:tcW w:w="5769" w:type="dxa"/>
            <w:gridSpan w:val="4"/>
          </w:tcPr>
          <w:p w:rsidR="00D76C4F" w:rsidRDefault="00D76C4F" w:rsidP="007F72FA">
            <w:pPr>
              <w:pStyle w:val="TableParagraph"/>
              <w:spacing w:line="301" w:lineRule="exact"/>
              <w:rPr>
                <w:sz w:val="28"/>
              </w:rPr>
            </w:pPr>
            <w:r>
              <w:rPr>
                <w:sz w:val="28"/>
              </w:rPr>
              <w:t xml:space="preserve">  </w:t>
            </w:r>
            <w:proofErr w:type="spellStart"/>
            <w:r>
              <w:rPr>
                <w:sz w:val="28"/>
              </w:rPr>
              <w:t>Прибужанівська</w:t>
            </w:r>
            <w:proofErr w:type="spellEnd"/>
            <w:r>
              <w:rPr>
                <w:sz w:val="28"/>
              </w:rPr>
              <w:t xml:space="preserve"> сільська  рада</w:t>
            </w:r>
          </w:p>
        </w:tc>
      </w:tr>
      <w:tr w:rsidR="00D76C4F" w:rsidTr="007F72FA">
        <w:trPr>
          <w:trHeight w:val="1285"/>
        </w:trPr>
        <w:tc>
          <w:tcPr>
            <w:tcW w:w="433" w:type="dxa"/>
          </w:tcPr>
          <w:p w:rsidR="00D76C4F" w:rsidRDefault="00D76C4F" w:rsidP="007F72FA">
            <w:pPr>
              <w:pStyle w:val="TableParagraph"/>
              <w:ind w:left="49" w:right="124"/>
              <w:jc w:val="center"/>
              <w:rPr>
                <w:sz w:val="28"/>
              </w:rPr>
            </w:pPr>
            <w:r>
              <w:rPr>
                <w:sz w:val="28"/>
              </w:rPr>
              <w:t>2.</w:t>
            </w:r>
          </w:p>
        </w:tc>
        <w:tc>
          <w:tcPr>
            <w:tcW w:w="3812" w:type="dxa"/>
            <w:gridSpan w:val="3"/>
          </w:tcPr>
          <w:p w:rsidR="00D76C4F" w:rsidRDefault="00D76C4F" w:rsidP="007F72FA">
            <w:pPr>
              <w:pStyle w:val="TableParagraph"/>
              <w:ind w:left="72" w:right="97" w:hanging="1"/>
              <w:jc w:val="both"/>
              <w:rPr>
                <w:sz w:val="28"/>
              </w:rPr>
            </w:pPr>
            <w:r>
              <w:rPr>
                <w:sz w:val="28"/>
              </w:rPr>
              <w:t>Дата, номер і назва розпорядчого документа про розроблення програми</w:t>
            </w:r>
          </w:p>
        </w:tc>
        <w:tc>
          <w:tcPr>
            <w:tcW w:w="5769" w:type="dxa"/>
            <w:gridSpan w:val="4"/>
          </w:tcPr>
          <w:p w:rsidR="00D76C4F" w:rsidRDefault="00D76C4F" w:rsidP="007F72FA">
            <w:pPr>
              <w:pStyle w:val="TableParagraph"/>
              <w:ind w:left="72"/>
              <w:rPr>
                <w:sz w:val="28"/>
              </w:rPr>
            </w:pPr>
            <w:r>
              <w:rPr>
                <w:sz w:val="28"/>
              </w:rPr>
              <w:t>Закон України «Про об’єднання співвласників багатоквартирного будинку», Закон України</w:t>
            </w:r>
          </w:p>
          <w:p w:rsidR="00D76C4F" w:rsidRDefault="00D76C4F" w:rsidP="007F72FA">
            <w:pPr>
              <w:pStyle w:val="TableParagraph"/>
              <w:spacing w:before="3" w:line="322" w:lineRule="exact"/>
              <w:ind w:left="72" w:right="102" w:hanging="1"/>
              <w:rPr>
                <w:sz w:val="28"/>
              </w:rPr>
            </w:pPr>
            <w:r>
              <w:rPr>
                <w:sz w:val="28"/>
              </w:rPr>
              <w:t>«Про особливості здійснення права власності у багатоквартирному будинку»</w:t>
            </w:r>
          </w:p>
        </w:tc>
      </w:tr>
      <w:tr w:rsidR="00D76C4F" w:rsidTr="007F72FA">
        <w:trPr>
          <w:trHeight w:val="929"/>
        </w:trPr>
        <w:tc>
          <w:tcPr>
            <w:tcW w:w="433" w:type="dxa"/>
          </w:tcPr>
          <w:p w:rsidR="00D76C4F" w:rsidRDefault="00D76C4F" w:rsidP="007F72FA">
            <w:pPr>
              <w:pStyle w:val="TableParagraph"/>
              <w:spacing w:line="317" w:lineRule="exact"/>
              <w:ind w:left="49" w:right="124"/>
              <w:jc w:val="center"/>
              <w:rPr>
                <w:sz w:val="28"/>
              </w:rPr>
            </w:pPr>
            <w:r>
              <w:rPr>
                <w:sz w:val="28"/>
              </w:rPr>
              <w:t>3.</w:t>
            </w:r>
          </w:p>
        </w:tc>
        <w:tc>
          <w:tcPr>
            <w:tcW w:w="3812" w:type="dxa"/>
            <w:gridSpan w:val="3"/>
          </w:tcPr>
          <w:p w:rsidR="00D76C4F" w:rsidRDefault="00D76C4F" w:rsidP="007F72FA">
            <w:pPr>
              <w:pStyle w:val="TableParagraph"/>
              <w:spacing w:line="317" w:lineRule="exact"/>
              <w:ind w:left="72"/>
              <w:rPr>
                <w:sz w:val="28"/>
              </w:rPr>
            </w:pPr>
            <w:r>
              <w:rPr>
                <w:sz w:val="28"/>
              </w:rPr>
              <w:t>Розробник програми</w:t>
            </w:r>
          </w:p>
        </w:tc>
        <w:tc>
          <w:tcPr>
            <w:tcW w:w="5769" w:type="dxa"/>
            <w:gridSpan w:val="4"/>
          </w:tcPr>
          <w:p w:rsidR="00D76C4F" w:rsidRDefault="00D76C4F" w:rsidP="007F72FA">
            <w:pPr>
              <w:pStyle w:val="TableParagraph"/>
              <w:tabs>
                <w:tab w:val="left" w:pos="2876"/>
              </w:tabs>
              <w:ind w:left="72" w:right="98" w:hanging="2"/>
              <w:jc w:val="both"/>
              <w:rPr>
                <w:sz w:val="28"/>
              </w:rPr>
            </w:pPr>
            <w:r>
              <w:rPr>
                <w:sz w:val="28"/>
              </w:rPr>
              <w:t xml:space="preserve">Відділ земельних відносин, містобудування, архітектури, цивільного захисту </w:t>
            </w:r>
            <w:r>
              <w:rPr>
                <w:spacing w:val="-1"/>
                <w:sz w:val="28"/>
              </w:rPr>
              <w:t>та ЖКГ</w:t>
            </w:r>
          </w:p>
        </w:tc>
      </w:tr>
      <w:tr w:rsidR="00D76C4F" w:rsidTr="007F72FA">
        <w:trPr>
          <w:trHeight w:val="642"/>
        </w:trPr>
        <w:tc>
          <w:tcPr>
            <w:tcW w:w="433" w:type="dxa"/>
          </w:tcPr>
          <w:p w:rsidR="00D76C4F" w:rsidRDefault="00D76C4F" w:rsidP="007F72FA">
            <w:pPr>
              <w:pStyle w:val="TableParagraph"/>
              <w:ind w:left="49" w:right="124"/>
              <w:jc w:val="center"/>
              <w:rPr>
                <w:sz w:val="28"/>
              </w:rPr>
            </w:pPr>
            <w:r>
              <w:rPr>
                <w:sz w:val="28"/>
              </w:rPr>
              <w:t>4.</w:t>
            </w:r>
          </w:p>
        </w:tc>
        <w:tc>
          <w:tcPr>
            <w:tcW w:w="3812" w:type="dxa"/>
            <w:gridSpan w:val="3"/>
          </w:tcPr>
          <w:p w:rsidR="00D76C4F" w:rsidRDefault="00D76C4F" w:rsidP="007F72FA">
            <w:pPr>
              <w:pStyle w:val="TableParagraph"/>
              <w:ind w:left="72"/>
              <w:rPr>
                <w:sz w:val="28"/>
              </w:rPr>
            </w:pPr>
            <w:proofErr w:type="spellStart"/>
            <w:r>
              <w:rPr>
                <w:sz w:val="28"/>
              </w:rPr>
              <w:t>Співрозробник</w:t>
            </w:r>
            <w:proofErr w:type="spellEnd"/>
            <w:r>
              <w:rPr>
                <w:sz w:val="28"/>
              </w:rPr>
              <w:t xml:space="preserve"> програми</w:t>
            </w:r>
          </w:p>
        </w:tc>
        <w:tc>
          <w:tcPr>
            <w:tcW w:w="5769" w:type="dxa"/>
            <w:gridSpan w:val="4"/>
          </w:tcPr>
          <w:p w:rsidR="00D76C4F" w:rsidRDefault="00D76C4F" w:rsidP="007F72FA">
            <w:pPr>
              <w:pStyle w:val="TableParagraph"/>
              <w:tabs>
                <w:tab w:val="left" w:pos="1303"/>
                <w:tab w:val="left" w:pos="4564"/>
              </w:tabs>
              <w:spacing w:before="4" w:line="322" w:lineRule="exact"/>
              <w:ind w:left="72" w:right="102" w:hanging="2"/>
              <w:rPr>
                <w:sz w:val="28"/>
              </w:rPr>
            </w:pPr>
            <w:r>
              <w:rPr>
                <w:spacing w:val="-6"/>
                <w:sz w:val="28"/>
              </w:rPr>
              <w:t>Відділ бухгалтерського обліку та фінансової звітності</w:t>
            </w:r>
          </w:p>
        </w:tc>
      </w:tr>
      <w:tr w:rsidR="00D76C4F" w:rsidTr="007F72FA">
        <w:trPr>
          <w:trHeight w:val="1280"/>
        </w:trPr>
        <w:tc>
          <w:tcPr>
            <w:tcW w:w="433" w:type="dxa"/>
          </w:tcPr>
          <w:p w:rsidR="00D76C4F" w:rsidRDefault="00D76C4F" w:rsidP="007F72FA">
            <w:pPr>
              <w:pStyle w:val="TableParagraph"/>
              <w:spacing w:line="317" w:lineRule="exact"/>
              <w:ind w:left="49" w:right="124"/>
              <w:jc w:val="center"/>
              <w:rPr>
                <w:sz w:val="28"/>
              </w:rPr>
            </w:pPr>
            <w:r>
              <w:rPr>
                <w:sz w:val="28"/>
              </w:rPr>
              <w:t>5.</w:t>
            </w:r>
          </w:p>
        </w:tc>
        <w:tc>
          <w:tcPr>
            <w:tcW w:w="3812" w:type="dxa"/>
            <w:gridSpan w:val="3"/>
          </w:tcPr>
          <w:p w:rsidR="00D76C4F" w:rsidRDefault="00D76C4F" w:rsidP="007F72FA">
            <w:pPr>
              <w:pStyle w:val="TableParagraph"/>
              <w:tabs>
                <w:tab w:val="left" w:pos="2338"/>
              </w:tabs>
              <w:ind w:left="72" w:right="98" w:hanging="1"/>
              <w:rPr>
                <w:sz w:val="28"/>
              </w:rPr>
            </w:pPr>
            <w:r>
              <w:rPr>
                <w:sz w:val="28"/>
              </w:rPr>
              <w:t>Відповідальний</w:t>
            </w:r>
            <w:r>
              <w:rPr>
                <w:sz w:val="28"/>
              </w:rPr>
              <w:tab/>
            </w:r>
            <w:r>
              <w:rPr>
                <w:spacing w:val="-1"/>
                <w:sz w:val="28"/>
              </w:rPr>
              <w:t xml:space="preserve">виконавець </w:t>
            </w:r>
            <w:r>
              <w:rPr>
                <w:sz w:val="28"/>
              </w:rPr>
              <w:t>програми</w:t>
            </w:r>
          </w:p>
        </w:tc>
        <w:tc>
          <w:tcPr>
            <w:tcW w:w="5769" w:type="dxa"/>
            <w:gridSpan w:val="4"/>
          </w:tcPr>
          <w:p w:rsidR="00D76C4F" w:rsidRDefault="00D76C4F" w:rsidP="007F72FA">
            <w:pPr>
              <w:pStyle w:val="TableParagraph"/>
              <w:spacing w:line="300" w:lineRule="exact"/>
              <w:ind w:left="72"/>
              <w:jc w:val="both"/>
              <w:rPr>
                <w:sz w:val="28"/>
              </w:rPr>
            </w:pPr>
            <w:r>
              <w:rPr>
                <w:sz w:val="28"/>
              </w:rPr>
              <w:t xml:space="preserve">Відділ земельних відносин, містобудування, архітектури, цивільного захисту </w:t>
            </w:r>
            <w:r>
              <w:rPr>
                <w:spacing w:val="-1"/>
                <w:sz w:val="28"/>
              </w:rPr>
              <w:t>та ЖКГ</w:t>
            </w:r>
          </w:p>
        </w:tc>
      </w:tr>
      <w:tr w:rsidR="00D76C4F" w:rsidTr="007F72FA">
        <w:trPr>
          <w:trHeight w:val="964"/>
        </w:trPr>
        <w:tc>
          <w:tcPr>
            <w:tcW w:w="433" w:type="dxa"/>
          </w:tcPr>
          <w:p w:rsidR="00D76C4F" w:rsidRDefault="00D76C4F" w:rsidP="007F72FA">
            <w:pPr>
              <w:pStyle w:val="TableParagraph"/>
              <w:ind w:left="49" w:right="124"/>
              <w:jc w:val="center"/>
              <w:rPr>
                <w:sz w:val="28"/>
              </w:rPr>
            </w:pPr>
            <w:r>
              <w:rPr>
                <w:sz w:val="28"/>
              </w:rPr>
              <w:t>6.</w:t>
            </w:r>
          </w:p>
        </w:tc>
        <w:tc>
          <w:tcPr>
            <w:tcW w:w="3812" w:type="dxa"/>
            <w:gridSpan w:val="3"/>
          </w:tcPr>
          <w:p w:rsidR="00D76C4F" w:rsidRDefault="00D76C4F" w:rsidP="007F72FA">
            <w:pPr>
              <w:pStyle w:val="TableParagraph"/>
              <w:ind w:left="72"/>
              <w:rPr>
                <w:sz w:val="28"/>
              </w:rPr>
            </w:pPr>
            <w:r>
              <w:rPr>
                <w:sz w:val="28"/>
              </w:rPr>
              <w:t>Учасники програми</w:t>
            </w:r>
          </w:p>
        </w:tc>
        <w:tc>
          <w:tcPr>
            <w:tcW w:w="5769" w:type="dxa"/>
            <w:gridSpan w:val="4"/>
          </w:tcPr>
          <w:p w:rsidR="00D76C4F" w:rsidRDefault="00D76C4F" w:rsidP="007F72FA">
            <w:pPr>
              <w:pStyle w:val="TableParagraph"/>
              <w:spacing w:before="4" w:line="322" w:lineRule="exact"/>
              <w:ind w:left="72" w:right="101" w:hanging="2"/>
              <w:jc w:val="both"/>
              <w:rPr>
                <w:sz w:val="28"/>
              </w:rPr>
            </w:pPr>
            <w:r>
              <w:rPr>
                <w:sz w:val="28"/>
              </w:rPr>
              <w:t xml:space="preserve">Відділи, інші структурні підрозділи виконавчого комітету </w:t>
            </w:r>
            <w:proofErr w:type="spellStart"/>
            <w:r>
              <w:rPr>
                <w:sz w:val="28"/>
              </w:rPr>
              <w:t>Прибужанівської</w:t>
            </w:r>
            <w:proofErr w:type="spellEnd"/>
            <w:r>
              <w:rPr>
                <w:sz w:val="28"/>
              </w:rPr>
              <w:t xml:space="preserve"> сільської ради, ОСББ</w:t>
            </w:r>
          </w:p>
        </w:tc>
      </w:tr>
      <w:tr w:rsidR="00D76C4F" w:rsidTr="007F72FA">
        <w:trPr>
          <w:trHeight w:val="315"/>
        </w:trPr>
        <w:tc>
          <w:tcPr>
            <w:tcW w:w="433" w:type="dxa"/>
          </w:tcPr>
          <w:p w:rsidR="00D76C4F" w:rsidRDefault="00D76C4F" w:rsidP="007F72FA">
            <w:pPr>
              <w:pStyle w:val="TableParagraph"/>
              <w:spacing w:line="296" w:lineRule="exact"/>
              <w:ind w:left="49" w:right="124"/>
              <w:jc w:val="center"/>
              <w:rPr>
                <w:sz w:val="28"/>
              </w:rPr>
            </w:pPr>
            <w:r>
              <w:rPr>
                <w:sz w:val="28"/>
              </w:rPr>
              <w:t>7.</w:t>
            </w:r>
          </w:p>
        </w:tc>
        <w:tc>
          <w:tcPr>
            <w:tcW w:w="3812" w:type="dxa"/>
            <w:gridSpan w:val="3"/>
          </w:tcPr>
          <w:p w:rsidR="00D76C4F" w:rsidRDefault="00D76C4F" w:rsidP="007F72FA">
            <w:pPr>
              <w:pStyle w:val="TableParagraph"/>
              <w:spacing w:line="296" w:lineRule="exact"/>
              <w:ind w:left="72"/>
              <w:rPr>
                <w:sz w:val="28"/>
              </w:rPr>
            </w:pPr>
            <w:r>
              <w:rPr>
                <w:sz w:val="28"/>
              </w:rPr>
              <w:t>Терміни реалізації програми</w:t>
            </w:r>
          </w:p>
        </w:tc>
        <w:tc>
          <w:tcPr>
            <w:tcW w:w="5769" w:type="dxa"/>
            <w:gridSpan w:val="4"/>
          </w:tcPr>
          <w:p w:rsidR="00D76C4F" w:rsidRDefault="00D76C4F" w:rsidP="007F72FA">
            <w:pPr>
              <w:pStyle w:val="TableParagraph"/>
              <w:spacing w:line="270" w:lineRule="exact"/>
              <w:ind w:left="110"/>
              <w:rPr>
                <w:sz w:val="24"/>
              </w:rPr>
            </w:pPr>
            <w:r>
              <w:rPr>
                <w:sz w:val="24"/>
              </w:rPr>
              <w:t>2020-2022 роки</w:t>
            </w:r>
          </w:p>
        </w:tc>
      </w:tr>
      <w:tr w:rsidR="00D76C4F" w:rsidTr="007F72FA">
        <w:trPr>
          <w:trHeight w:val="642"/>
        </w:trPr>
        <w:tc>
          <w:tcPr>
            <w:tcW w:w="433" w:type="dxa"/>
          </w:tcPr>
          <w:p w:rsidR="00D76C4F" w:rsidRDefault="00D76C4F" w:rsidP="007F72FA">
            <w:pPr>
              <w:pStyle w:val="TableParagraph"/>
              <w:ind w:left="-13" w:right="13"/>
              <w:jc w:val="center"/>
              <w:rPr>
                <w:sz w:val="28"/>
              </w:rPr>
            </w:pPr>
            <w:r>
              <w:rPr>
                <w:sz w:val="28"/>
              </w:rPr>
              <w:t>7.1.</w:t>
            </w:r>
          </w:p>
        </w:tc>
        <w:tc>
          <w:tcPr>
            <w:tcW w:w="3812" w:type="dxa"/>
            <w:gridSpan w:val="3"/>
          </w:tcPr>
          <w:p w:rsidR="00D76C4F" w:rsidRDefault="00D76C4F" w:rsidP="007F72FA">
            <w:pPr>
              <w:pStyle w:val="TableParagraph"/>
              <w:ind w:left="72"/>
              <w:rPr>
                <w:sz w:val="28"/>
              </w:rPr>
            </w:pPr>
            <w:r>
              <w:rPr>
                <w:sz w:val="28"/>
              </w:rPr>
              <w:t>Етапи виконання програми</w:t>
            </w:r>
          </w:p>
        </w:tc>
        <w:tc>
          <w:tcPr>
            <w:tcW w:w="5769" w:type="dxa"/>
            <w:gridSpan w:val="4"/>
          </w:tcPr>
          <w:p w:rsidR="00D76C4F" w:rsidRDefault="00D76C4F" w:rsidP="007F72FA">
            <w:pPr>
              <w:pStyle w:val="TableParagraph"/>
              <w:spacing w:before="4" w:line="322" w:lineRule="exact"/>
              <w:ind w:left="72" w:hanging="3"/>
              <w:rPr>
                <w:sz w:val="28"/>
              </w:rPr>
            </w:pPr>
            <w:r>
              <w:rPr>
                <w:sz w:val="28"/>
              </w:rPr>
              <w:t>І етап – внесок громади, ІІ етап – внесок сільської ради</w:t>
            </w:r>
          </w:p>
        </w:tc>
      </w:tr>
      <w:tr w:rsidR="00D76C4F" w:rsidTr="007F72FA">
        <w:trPr>
          <w:trHeight w:val="316"/>
        </w:trPr>
        <w:tc>
          <w:tcPr>
            <w:tcW w:w="433" w:type="dxa"/>
          </w:tcPr>
          <w:p w:rsidR="00D76C4F" w:rsidRDefault="00D76C4F" w:rsidP="007F72FA">
            <w:pPr>
              <w:pStyle w:val="TableParagraph"/>
              <w:spacing w:line="296" w:lineRule="exact"/>
              <w:ind w:left="49" w:right="124"/>
              <w:jc w:val="center"/>
              <w:rPr>
                <w:sz w:val="28"/>
              </w:rPr>
            </w:pPr>
            <w:r>
              <w:rPr>
                <w:sz w:val="28"/>
              </w:rPr>
              <w:t>8.</w:t>
            </w:r>
          </w:p>
        </w:tc>
        <w:tc>
          <w:tcPr>
            <w:tcW w:w="3812" w:type="dxa"/>
            <w:gridSpan w:val="3"/>
          </w:tcPr>
          <w:p w:rsidR="00D76C4F" w:rsidRDefault="00D76C4F" w:rsidP="007F72FA">
            <w:pPr>
              <w:pStyle w:val="TableParagraph"/>
              <w:spacing w:line="296" w:lineRule="exact"/>
              <w:ind w:left="72"/>
              <w:rPr>
                <w:sz w:val="28"/>
              </w:rPr>
            </w:pPr>
            <w:r>
              <w:rPr>
                <w:spacing w:val="-8"/>
                <w:sz w:val="28"/>
              </w:rPr>
              <w:t xml:space="preserve">Обсяги </w:t>
            </w:r>
            <w:r>
              <w:rPr>
                <w:spacing w:val="-5"/>
                <w:sz w:val="28"/>
              </w:rPr>
              <w:t xml:space="preserve">та </w:t>
            </w:r>
            <w:r>
              <w:rPr>
                <w:spacing w:val="-8"/>
                <w:sz w:val="28"/>
              </w:rPr>
              <w:t>джерела фінансування</w:t>
            </w:r>
          </w:p>
        </w:tc>
        <w:tc>
          <w:tcPr>
            <w:tcW w:w="5769" w:type="dxa"/>
            <w:gridSpan w:val="4"/>
          </w:tcPr>
          <w:p w:rsidR="00D76C4F" w:rsidRDefault="00D76C4F" w:rsidP="007F72FA">
            <w:pPr>
              <w:pStyle w:val="TableParagraph"/>
              <w:rPr>
                <w:sz w:val="24"/>
              </w:rPr>
            </w:pPr>
          </w:p>
        </w:tc>
      </w:tr>
      <w:tr w:rsidR="00D76C4F" w:rsidTr="007F72FA">
        <w:trPr>
          <w:trHeight w:val="321"/>
        </w:trPr>
        <w:tc>
          <w:tcPr>
            <w:tcW w:w="1998" w:type="dxa"/>
            <w:gridSpan w:val="3"/>
            <w:vMerge w:val="restart"/>
          </w:tcPr>
          <w:p w:rsidR="00D76C4F" w:rsidRDefault="00D76C4F" w:rsidP="007F72FA">
            <w:pPr>
              <w:pStyle w:val="TableParagraph"/>
              <w:ind w:left="131" w:firstLine="297"/>
              <w:rPr>
                <w:sz w:val="28"/>
              </w:rPr>
            </w:pPr>
            <w:r>
              <w:rPr>
                <w:sz w:val="28"/>
              </w:rPr>
              <w:t>Джерела фінансування</w:t>
            </w:r>
          </w:p>
        </w:tc>
        <w:tc>
          <w:tcPr>
            <w:tcW w:w="2247" w:type="dxa"/>
            <w:vMerge w:val="restart"/>
          </w:tcPr>
          <w:p w:rsidR="00D76C4F" w:rsidRDefault="00D76C4F" w:rsidP="007F72FA">
            <w:pPr>
              <w:pStyle w:val="TableParagraph"/>
              <w:ind w:left="190" w:hanging="30"/>
              <w:rPr>
                <w:sz w:val="28"/>
              </w:rPr>
            </w:pPr>
            <w:r>
              <w:rPr>
                <w:sz w:val="28"/>
              </w:rPr>
              <w:t xml:space="preserve">Обсяг </w:t>
            </w:r>
            <w:proofErr w:type="spellStart"/>
            <w:r>
              <w:rPr>
                <w:sz w:val="28"/>
              </w:rPr>
              <w:t>фінансу-</w:t>
            </w:r>
            <w:proofErr w:type="spellEnd"/>
            <w:r>
              <w:rPr>
                <w:sz w:val="28"/>
              </w:rPr>
              <w:t xml:space="preserve"> </w:t>
            </w:r>
            <w:proofErr w:type="spellStart"/>
            <w:r>
              <w:rPr>
                <w:sz w:val="28"/>
              </w:rPr>
              <w:t>вання</w:t>
            </w:r>
            <w:proofErr w:type="spellEnd"/>
            <w:r>
              <w:rPr>
                <w:sz w:val="28"/>
              </w:rPr>
              <w:t xml:space="preserve">, </w:t>
            </w:r>
            <w:proofErr w:type="spellStart"/>
            <w:r>
              <w:rPr>
                <w:sz w:val="28"/>
              </w:rPr>
              <w:t>тис.грн</w:t>
            </w:r>
            <w:proofErr w:type="spellEnd"/>
            <w:r>
              <w:rPr>
                <w:sz w:val="28"/>
              </w:rPr>
              <w:t>.</w:t>
            </w:r>
          </w:p>
          <w:p w:rsidR="00D76C4F" w:rsidRDefault="00D76C4F" w:rsidP="007F72FA">
            <w:pPr>
              <w:pStyle w:val="TableParagraph"/>
              <w:rPr>
                <w:sz w:val="28"/>
              </w:rPr>
            </w:pPr>
          </w:p>
        </w:tc>
        <w:tc>
          <w:tcPr>
            <w:tcW w:w="5769" w:type="dxa"/>
            <w:gridSpan w:val="4"/>
          </w:tcPr>
          <w:p w:rsidR="00D76C4F" w:rsidRDefault="00D76C4F" w:rsidP="007F72FA">
            <w:pPr>
              <w:pStyle w:val="TableParagraph"/>
              <w:spacing w:line="301" w:lineRule="exact"/>
              <w:ind w:left="953"/>
              <w:rPr>
                <w:sz w:val="28"/>
              </w:rPr>
            </w:pPr>
            <w:r>
              <w:rPr>
                <w:sz w:val="28"/>
              </w:rPr>
              <w:t xml:space="preserve">У тому числі за роками, </w:t>
            </w:r>
            <w:proofErr w:type="spellStart"/>
            <w:r>
              <w:rPr>
                <w:sz w:val="28"/>
              </w:rPr>
              <w:t>тис.грн</w:t>
            </w:r>
            <w:proofErr w:type="spellEnd"/>
            <w:r>
              <w:rPr>
                <w:sz w:val="28"/>
              </w:rPr>
              <w:t>.</w:t>
            </w:r>
          </w:p>
        </w:tc>
      </w:tr>
      <w:tr w:rsidR="00D76C4F" w:rsidTr="007F72FA">
        <w:trPr>
          <w:trHeight w:val="642"/>
        </w:trPr>
        <w:tc>
          <w:tcPr>
            <w:tcW w:w="1998" w:type="dxa"/>
            <w:gridSpan w:val="3"/>
            <w:vMerge/>
            <w:tcBorders>
              <w:top w:val="nil"/>
            </w:tcBorders>
          </w:tcPr>
          <w:p w:rsidR="00D76C4F" w:rsidRDefault="00D76C4F" w:rsidP="007F72FA">
            <w:pPr>
              <w:rPr>
                <w:sz w:val="2"/>
                <w:szCs w:val="2"/>
              </w:rPr>
            </w:pPr>
          </w:p>
        </w:tc>
        <w:tc>
          <w:tcPr>
            <w:tcW w:w="2247" w:type="dxa"/>
            <w:vMerge/>
            <w:tcBorders>
              <w:top w:val="nil"/>
            </w:tcBorders>
          </w:tcPr>
          <w:p w:rsidR="00D76C4F" w:rsidRDefault="00D76C4F" w:rsidP="007F72FA">
            <w:pPr>
              <w:rPr>
                <w:sz w:val="2"/>
                <w:szCs w:val="2"/>
              </w:rPr>
            </w:pPr>
          </w:p>
        </w:tc>
        <w:tc>
          <w:tcPr>
            <w:tcW w:w="1839" w:type="dxa"/>
          </w:tcPr>
          <w:p w:rsidR="00D76C4F" w:rsidRDefault="00D76C4F" w:rsidP="007F72FA">
            <w:pPr>
              <w:pStyle w:val="TableParagraph"/>
              <w:spacing w:before="11"/>
              <w:rPr>
                <w:sz w:val="27"/>
              </w:rPr>
            </w:pPr>
          </w:p>
          <w:p w:rsidR="00D76C4F" w:rsidRDefault="00D76C4F" w:rsidP="007F72FA">
            <w:pPr>
              <w:pStyle w:val="TableParagraph"/>
              <w:spacing w:line="301" w:lineRule="exact"/>
              <w:ind w:left="597"/>
              <w:rPr>
                <w:sz w:val="28"/>
              </w:rPr>
            </w:pPr>
            <w:r>
              <w:rPr>
                <w:sz w:val="28"/>
              </w:rPr>
              <w:t>2020</w:t>
            </w:r>
          </w:p>
        </w:tc>
        <w:tc>
          <w:tcPr>
            <w:tcW w:w="2406" w:type="dxa"/>
            <w:gridSpan w:val="2"/>
          </w:tcPr>
          <w:p w:rsidR="00D76C4F" w:rsidRDefault="00D76C4F" w:rsidP="007F72FA">
            <w:pPr>
              <w:pStyle w:val="TableParagraph"/>
              <w:spacing w:before="11"/>
              <w:rPr>
                <w:sz w:val="27"/>
              </w:rPr>
            </w:pPr>
          </w:p>
          <w:p w:rsidR="00D76C4F" w:rsidRDefault="00D76C4F" w:rsidP="007F72FA">
            <w:pPr>
              <w:pStyle w:val="TableParagraph"/>
              <w:spacing w:line="301" w:lineRule="exact"/>
              <w:ind w:left="862" w:right="934"/>
              <w:jc w:val="center"/>
              <w:rPr>
                <w:sz w:val="28"/>
              </w:rPr>
            </w:pPr>
            <w:r>
              <w:rPr>
                <w:sz w:val="28"/>
              </w:rPr>
              <w:t>2021</w:t>
            </w:r>
          </w:p>
        </w:tc>
        <w:tc>
          <w:tcPr>
            <w:tcW w:w="1524" w:type="dxa"/>
          </w:tcPr>
          <w:p w:rsidR="00D76C4F" w:rsidRDefault="00D76C4F" w:rsidP="007F72FA">
            <w:pPr>
              <w:pStyle w:val="TableParagraph"/>
              <w:spacing w:before="11"/>
              <w:rPr>
                <w:sz w:val="27"/>
              </w:rPr>
            </w:pPr>
          </w:p>
          <w:p w:rsidR="00D76C4F" w:rsidRDefault="00D76C4F" w:rsidP="007F72FA">
            <w:pPr>
              <w:pStyle w:val="TableParagraph"/>
              <w:spacing w:line="301" w:lineRule="exact"/>
              <w:ind w:left="439"/>
              <w:rPr>
                <w:sz w:val="28"/>
              </w:rPr>
            </w:pPr>
            <w:r>
              <w:rPr>
                <w:sz w:val="28"/>
              </w:rPr>
              <w:t>2022</w:t>
            </w:r>
          </w:p>
        </w:tc>
      </w:tr>
      <w:tr w:rsidR="00D76C4F" w:rsidTr="007F72FA">
        <w:trPr>
          <w:trHeight w:val="642"/>
        </w:trPr>
        <w:tc>
          <w:tcPr>
            <w:tcW w:w="1998" w:type="dxa"/>
            <w:gridSpan w:val="3"/>
            <w:tcBorders>
              <w:top w:val="nil"/>
            </w:tcBorders>
          </w:tcPr>
          <w:p w:rsidR="00D76C4F" w:rsidRPr="008066E4" w:rsidRDefault="00D76C4F" w:rsidP="007F72FA">
            <w:pPr>
              <w:rPr>
                <w:sz w:val="28"/>
                <w:szCs w:val="28"/>
              </w:rPr>
            </w:pPr>
            <w:r>
              <w:rPr>
                <w:sz w:val="2"/>
                <w:szCs w:val="2"/>
              </w:rPr>
              <w:t>11111111</w:t>
            </w:r>
            <w:r>
              <w:rPr>
                <w:sz w:val="28"/>
                <w:szCs w:val="28"/>
              </w:rPr>
              <w:t>Бюджет сільської ради</w:t>
            </w:r>
          </w:p>
        </w:tc>
        <w:tc>
          <w:tcPr>
            <w:tcW w:w="2247" w:type="dxa"/>
            <w:tcBorders>
              <w:top w:val="nil"/>
            </w:tcBorders>
          </w:tcPr>
          <w:p w:rsidR="00D76C4F" w:rsidRPr="008066E4" w:rsidRDefault="00D76C4F" w:rsidP="007F72FA">
            <w:pPr>
              <w:rPr>
                <w:sz w:val="28"/>
                <w:szCs w:val="28"/>
              </w:rPr>
            </w:pPr>
            <w:r>
              <w:rPr>
                <w:sz w:val="2"/>
                <w:szCs w:val="2"/>
              </w:rPr>
              <w:t xml:space="preserve">2                                                                                    </w:t>
            </w:r>
            <w:r>
              <w:rPr>
                <w:sz w:val="28"/>
                <w:szCs w:val="28"/>
              </w:rPr>
              <w:t>200</w:t>
            </w:r>
          </w:p>
        </w:tc>
        <w:tc>
          <w:tcPr>
            <w:tcW w:w="1839" w:type="dxa"/>
          </w:tcPr>
          <w:p w:rsidR="00D76C4F" w:rsidRDefault="00D76C4F" w:rsidP="007F72FA">
            <w:pPr>
              <w:pStyle w:val="TableParagraph"/>
              <w:spacing w:before="11"/>
              <w:rPr>
                <w:sz w:val="27"/>
              </w:rPr>
            </w:pPr>
            <w:r>
              <w:rPr>
                <w:sz w:val="27"/>
              </w:rPr>
              <w:t xml:space="preserve">    -</w:t>
            </w:r>
          </w:p>
        </w:tc>
        <w:tc>
          <w:tcPr>
            <w:tcW w:w="2406" w:type="dxa"/>
            <w:gridSpan w:val="2"/>
          </w:tcPr>
          <w:p w:rsidR="00D76C4F" w:rsidRDefault="00D76C4F" w:rsidP="007F72FA">
            <w:pPr>
              <w:pStyle w:val="TableParagraph"/>
              <w:spacing w:before="11"/>
              <w:rPr>
                <w:sz w:val="27"/>
              </w:rPr>
            </w:pPr>
            <w:r>
              <w:rPr>
                <w:sz w:val="27"/>
              </w:rPr>
              <w:t xml:space="preserve">        100</w:t>
            </w:r>
          </w:p>
        </w:tc>
        <w:tc>
          <w:tcPr>
            <w:tcW w:w="1524" w:type="dxa"/>
          </w:tcPr>
          <w:p w:rsidR="00D76C4F" w:rsidRDefault="00D76C4F" w:rsidP="007F72FA">
            <w:pPr>
              <w:pStyle w:val="TableParagraph"/>
              <w:spacing w:before="11"/>
              <w:rPr>
                <w:sz w:val="27"/>
              </w:rPr>
            </w:pPr>
            <w:r>
              <w:rPr>
                <w:sz w:val="27"/>
              </w:rPr>
              <w:t xml:space="preserve">     100</w:t>
            </w:r>
          </w:p>
        </w:tc>
      </w:tr>
      <w:tr w:rsidR="00D76C4F" w:rsidTr="007F72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420"/>
        </w:trPr>
        <w:tc>
          <w:tcPr>
            <w:tcW w:w="1980" w:type="dxa"/>
            <w:gridSpan w:val="2"/>
          </w:tcPr>
          <w:p w:rsidR="00D76C4F" w:rsidRDefault="00D76C4F" w:rsidP="007F72FA">
            <w:pPr>
              <w:spacing w:line="301" w:lineRule="exact"/>
              <w:rPr>
                <w:sz w:val="28"/>
              </w:rPr>
            </w:pPr>
            <w:r>
              <w:rPr>
                <w:sz w:val="28"/>
              </w:rPr>
              <w:t>ОСББ</w:t>
            </w:r>
          </w:p>
        </w:tc>
        <w:tc>
          <w:tcPr>
            <w:tcW w:w="2265" w:type="dxa"/>
            <w:gridSpan w:val="2"/>
          </w:tcPr>
          <w:p w:rsidR="00D76C4F" w:rsidRDefault="00D76C4F" w:rsidP="007F72FA">
            <w:pPr>
              <w:spacing w:line="301" w:lineRule="exact"/>
              <w:rPr>
                <w:sz w:val="28"/>
              </w:rPr>
            </w:pPr>
            <w:r>
              <w:rPr>
                <w:sz w:val="28"/>
              </w:rPr>
              <w:t xml:space="preserve">       50</w:t>
            </w:r>
          </w:p>
        </w:tc>
        <w:tc>
          <w:tcPr>
            <w:tcW w:w="1845" w:type="dxa"/>
            <w:gridSpan w:val="2"/>
          </w:tcPr>
          <w:p w:rsidR="00D76C4F" w:rsidRDefault="00D76C4F" w:rsidP="007F72FA">
            <w:pPr>
              <w:spacing w:line="301" w:lineRule="exact"/>
              <w:rPr>
                <w:sz w:val="28"/>
              </w:rPr>
            </w:pPr>
          </w:p>
        </w:tc>
        <w:tc>
          <w:tcPr>
            <w:tcW w:w="2400" w:type="dxa"/>
          </w:tcPr>
          <w:p w:rsidR="00D76C4F" w:rsidRDefault="00D76C4F" w:rsidP="007F72FA">
            <w:pPr>
              <w:spacing w:line="301" w:lineRule="exact"/>
              <w:rPr>
                <w:sz w:val="28"/>
              </w:rPr>
            </w:pPr>
            <w:r>
              <w:rPr>
                <w:sz w:val="28"/>
              </w:rPr>
              <w:t xml:space="preserve">       25</w:t>
            </w:r>
          </w:p>
        </w:tc>
        <w:tc>
          <w:tcPr>
            <w:tcW w:w="1524" w:type="dxa"/>
          </w:tcPr>
          <w:p w:rsidR="00D76C4F" w:rsidRDefault="00D76C4F" w:rsidP="007F72FA">
            <w:pPr>
              <w:spacing w:line="301" w:lineRule="exact"/>
              <w:rPr>
                <w:sz w:val="28"/>
              </w:rPr>
            </w:pPr>
            <w:r>
              <w:rPr>
                <w:sz w:val="28"/>
              </w:rPr>
              <w:t xml:space="preserve">     25</w:t>
            </w:r>
          </w:p>
        </w:tc>
      </w:tr>
    </w:tbl>
    <w:p w:rsidR="00D76C4F" w:rsidRDefault="00D76C4F" w:rsidP="00D76C4F">
      <w:pPr>
        <w:spacing w:line="301" w:lineRule="exact"/>
        <w:rPr>
          <w:sz w:val="28"/>
        </w:rPr>
        <w:sectPr w:rsidR="00D76C4F">
          <w:pgSz w:w="11900" w:h="16840"/>
          <w:pgMar w:top="1600" w:right="200" w:bottom="280" w:left="1440" w:header="720" w:footer="720" w:gutter="0"/>
          <w:cols w:space="720"/>
        </w:sectPr>
      </w:pPr>
    </w:p>
    <w:p w:rsidR="00D76C4F" w:rsidRDefault="00D76C4F" w:rsidP="00D76C4F">
      <w:pPr>
        <w:pStyle w:val="1"/>
        <w:numPr>
          <w:ilvl w:val="0"/>
          <w:numId w:val="6"/>
        </w:numPr>
        <w:tabs>
          <w:tab w:val="left" w:pos="1246"/>
        </w:tabs>
        <w:spacing w:before="144"/>
        <w:jc w:val="both"/>
      </w:pPr>
      <w:r>
        <w:lastRenderedPageBreak/>
        <w:t>Визначення проблеми, на розв’язання якої спрямована</w:t>
      </w:r>
      <w:r>
        <w:rPr>
          <w:spacing w:val="-25"/>
        </w:rPr>
        <w:t xml:space="preserve"> </w:t>
      </w:r>
      <w:r>
        <w:t>Програма</w:t>
      </w:r>
    </w:p>
    <w:p w:rsidR="00D76C4F" w:rsidRDefault="00D76C4F" w:rsidP="00D76C4F">
      <w:pPr>
        <w:pStyle w:val="a3"/>
        <w:ind w:left="142" w:right="387"/>
        <w:jc w:val="both"/>
      </w:pPr>
      <w:r w:rsidRPr="00EE1A46">
        <w:t xml:space="preserve">     </w:t>
      </w:r>
      <w:r>
        <w:t>Програма розроблена на підставі Цивільного кодексу України, законів України «Про об’єднання співвласників багатоквартирного будинку», «Про приватизацію державного житлового фонду», Державної цільової економічної програми енергоефективності і розвиток сфери виробництва енергоносіїв з відновлювальних джерел енергії та альтернативних видів палива.</w:t>
      </w:r>
    </w:p>
    <w:p w:rsidR="00D76C4F" w:rsidRDefault="00D76C4F" w:rsidP="00D76C4F">
      <w:pPr>
        <w:pStyle w:val="a3"/>
        <w:ind w:left="142" w:right="393"/>
        <w:jc w:val="both"/>
      </w:pPr>
      <w:r w:rsidRPr="00EE1A46">
        <w:t xml:space="preserve">   </w:t>
      </w:r>
      <w:r>
        <w:t>Відповідно до Закону України «Про місцеве самоврядування в Україні» на місцеві органи влади покладаються обов’язки здійснювати від імені громади та в її інтересах функції і повноваження місцевого самоврядування, визначені Конституцією та законами</w:t>
      </w:r>
      <w:r>
        <w:rPr>
          <w:spacing w:val="-12"/>
        </w:rPr>
        <w:t xml:space="preserve"> </w:t>
      </w:r>
      <w:r>
        <w:t>України.</w:t>
      </w:r>
    </w:p>
    <w:p w:rsidR="00D76C4F" w:rsidRDefault="00D76C4F" w:rsidP="00D76C4F">
      <w:pPr>
        <w:pStyle w:val="a3"/>
        <w:ind w:right="388"/>
        <w:jc w:val="both"/>
      </w:pPr>
      <w:r w:rsidRPr="00EE1A46">
        <w:t xml:space="preserve">    </w:t>
      </w:r>
      <w:r>
        <w:t>Однією з найбільш гострих соціально-економічних проблем України на сьогоднішній день є житлова. Застарілими є організаційні принципи роботи та управління житлово-експлуатаційних організацій, відсутність системних перетворень у житлово-комунальній сфері, недостатнє фінансування запланованих заходів щодо обліку використання енергоресурсів, утримання та ремонту житлового фонду, його реконструкції і модернізації призвело до незадовільного стану житла .</w:t>
      </w:r>
    </w:p>
    <w:p w:rsidR="00D76C4F" w:rsidRDefault="00D76C4F" w:rsidP="00D76C4F">
      <w:pPr>
        <w:pStyle w:val="a3"/>
        <w:ind w:right="390" w:firstLine="261"/>
        <w:jc w:val="both"/>
      </w:pPr>
      <w:r>
        <w:t>Удосконалення управління та збереження житлового фонду, його модернізація та заходи з енергозбереження – одна з найважливіших проблем, що постала перед місцевою владою. Всі, хто працює над реформуванням житлово-комунального господарства, розуміють, що така довгоочікувана реформа можлива лише за умови самої активної участі у цій справі ОСББ як нової організаційної форми утримання житла, що значно краще відповідає реаліям сьогодення.</w:t>
      </w:r>
    </w:p>
    <w:p w:rsidR="00D76C4F" w:rsidRDefault="00D76C4F" w:rsidP="00D76C4F">
      <w:pPr>
        <w:pStyle w:val="a3"/>
        <w:ind w:right="393"/>
        <w:jc w:val="both"/>
      </w:pPr>
      <w:r w:rsidRPr="000972ED">
        <w:t xml:space="preserve">     </w:t>
      </w:r>
      <w:r>
        <w:t xml:space="preserve">На даний час в </w:t>
      </w:r>
      <w:proofErr w:type="spellStart"/>
      <w:r>
        <w:t>Прибужанівській</w:t>
      </w:r>
      <w:proofErr w:type="spellEnd"/>
      <w:r>
        <w:t xml:space="preserve"> ОТГ зареєстровані та виконують визначені законодавством функції </w:t>
      </w:r>
      <w:r w:rsidRPr="002A0116">
        <w:t xml:space="preserve"> ОСББ.</w:t>
      </w:r>
      <w:r>
        <w:t xml:space="preserve"> Переважна більшість їх існує більше ніж 10 років.</w:t>
      </w:r>
    </w:p>
    <w:p w:rsidR="00D76C4F" w:rsidRDefault="00D76C4F" w:rsidP="00D76C4F">
      <w:pPr>
        <w:pStyle w:val="a3"/>
        <w:ind w:right="391"/>
        <w:jc w:val="both"/>
      </w:pPr>
      <w:r w:rsidRPr="00EE1A46">
        <w:t xml:space="preserve">    </w:t>
      </w:r>
      <w:r>
        <w:t>Потребує вирішення питання підготовки житлових будинків у яких не створено ОСББ до передачі їх на самозабезпечення, виділення допомоги ОСББ на впровадження заходів енергозбереження, на капітальний ремонт конструктивних елементів та інженерних мереж будинків, капітальний ремонт даху, де така діяльність вже ведеться об’єднаннями співвласників</w:t>
      </w:r>
    </w:p>
    <w:p w:rsidR="00D76C4F" w:rsidRDefault="00D76C4F" w:rsidP="00D76C4F">
      <w:pPr>
        <w:pStyle w:val="a3"/>
        <w:ind w:right="386"/>
        <w:jc w:val="both"/>
      </w:pPr>
      <w:r w:rsidRPr="00EE1A46">
        <w:t xml:space="preserve">  </w:t>
      </w:r>
      <w:r>
        <w:t xml:space="preserve">Допомога із місцевого бюджету необхідна у впровадженні заходів енергозбереження, реалізації завдань економії </w:t>
      </w:r>
      <w:proofErr w:type="spellStart"/>
      <w:r>
        <w:t>паливно-</w:t>
      </w:r>
      <w:proofErr w:type="spellEnd"/>
      <w:r>
        <w:t xml:space="preserve"> енергетичних ресурсів, першочергових заходів капітального ремонту, участі ОСББ у впровадженні проектів за рахунок коштів державного та місцевого бюджетів на умовах спів фінансування.</w:t>
      </w:r>
    </w:p>
    <w:p w:rsidR="00D76C4F" w:rsidRDefault="00D76C4F" w:rsidP="00D76C4F">
      <w:pPr>
        <w:pStyle w:val="a3"/>
        <w:spacing w:before="3"/>
        <w:rPr>
          <w:sz w:val="42"/>
        </w:rPr>
      </w:pPr>
    </w:p>
    <w:p w:rsidR="00D76C4F" w:rsidRDefault="00D76C4F" w:rsidP="00D76C4F">
      <w:pPr>
        <w:pStyle w:val="a3"/>
        <w:spacing w:before="3"/>
        <w:rPr>
          <w:sz w:val="42"/>
        </w:rPr>
      </w:pPr>
    </w:p>
    <w:p w:rsidR="00D76C4F" w:rsidRDefault="00D76C4F" w:rsidP="00D76C4F">
      <w:pPr>
        <w:pStyle w:val="1"/>
        <w:tabs>
          <w:tab w:val="left" w:pos="3462"/>
        </w:tabs>
        <w:spacing w:line="240" w:lineRule="auto"/>
        <w:ind w:left="0"/>
        <w:sectPr w:rsidR="00D76C4F">
          <w:pgSz w:w="11900" w:h="16840"/>
          <w:pgMar w:top="1140" w:right="200" w:bottom="280" w:left="1440" w:header="720" w:footer="720" w:gutter="0"/>
          <w:cols w:space="720"/>
        </w:sectPr>
      </w:pPr>
    </w:p>
    <w:p w:rsidR="00D76C4F" w:rsidRPr="00C941F8" w:rsidRDefault="00D76C4F" w:rsidP="00D76C4F">
      <w:pPr>
        <w:pStyle w:val="a3"/>
        <w:spacing w:before="9"/>
        <w:rPr>
          <w:b/>
        </w:rPr>
      </w:pPr>
      <w:r>
        <w:rPr>
          <w:b/>
          <w:sz w:val="8"/>
        </w:rPr>
        <w:lastRenderedPageBreak/>
        <w:t xml:space="preserve">                                                                          </w:t>
      </w:r>
      <w:r>
        <w:rPr>
          <w:b/>
        </w:rPr>
        <w:t xml:space="preserve">  2. Визначення мети програми</w:t>
      </w:r>
    </w:p>
    <w:p w:rsidR="00D76C4F" w:rsidRDefault="00D76C4F" w:rsidP="00D76C4F">
      <w:pPr>
        <w:pStyle w:val="a3"/>
        <w:spacing w:before="9"/>
        <w:rPr>
          <w:b/>
          <w:sz w:val="8"/>
        </w:rPr>
      </w:pPr>
    </w:p>
    <w:p w:rsidR="00D76C4F" w:rsidRDefault="00D76C4F" w:rsidP="00D76C4F">
      <w:pPr>
        <w:pStyle w:val="a3"/>
        <w:spacing w:before="88"/>
        <w:ind w:left="261" w:right="380" w:firstLine="924"/>
        <w:jc w:val="both"/>
      </w:pPr>
      <w:r>
        <w:t xml:space="preserve">Програма розроблена для </w:t>
      </w:r>
      <w:proofErr w:type="spellStart"/>
      <w:r>
        <w:t>співфінансування</w:t>
      </w:r>
      <w:proofErr w:type="spellEnd"/>
      <w:r>
        <w:t xml:space="preserve"> капітальних ремонтів, </w:t>
      </w:r>
      <w:r>
        <w:rPr>
          <w:spacing w:val="-5"/>
        </w:rPr>
        <w:t xml:space="preserve">реконструкції </w:t>
      </w:r>
      <w:r>
        <w:rPr>
          <w:spacing w:val="-3"/>
        </w:rPr>
        <w:t xml:space="preserve">та </w:t>
      </w:r>
      <w:r>
        <w:rPr>
          <w:spacing w:val="-5"/>
        </w:rPr>
        <w:t xml:space="preserve">технічного переоснащення </w:t>
      </w:r>
      <w:r>
        <w:rPr>
          <w:spacing w:val="-4"/>
        </w:rPr>
        <w:t xml:space="preserve">житлових </w:t>
      </w:r>
      <w:r>
        <w:rPr>
          <w:spacing w:val="-5"/>
        </w:rPr>
        <w:t xml:space="preserve">багатоквартирних будинків, </w:t>
      </w:r>
      <w:r>
        <w:t xml:space="preserve">у </w:t>
      </w:r>
      <w:r>
        <w:rPr>
          <w:spacing w:val="-4"/>
        </w:rPr>
        <w:t>тому</w:t>
      </w:r>
      <w:r>
        <w:rPr>
          <w:spacing w:val="62"/>
        </w:rPr>
        <w:t xml:space="preserve"> </w:t>
      </w:r>
      <w:r>
        <w:rPr>
          <w:spacing w:val="-4"/>
        </w:rPr>
        <w:t>числі</w:t>
      </w:r>
      <w:r>
        <w:rPr>
          <w:spacing w:val="62"/>
        </w:rPr>
        <w:t xml:space="preserve"> </w:t>
      </w:r>
      <w:r>
        <w:rPr>
          <w:spacing w:val="-4"/>
        </w:rPr>
        <w:t>ремонту</w:t>
      </w:r>
      <w:r>
        <w:rPr>
          <w:spacing w:val="62"/>
        </w:rPr>
        <w:t xml:space="preserve"> </w:t>
      </w:r>
      <w:r>
        <w:rPr>
          <w:spacing w:val="-4"/>
        </w:rPr>
        <w:t>дахів</w:t>
      </w:r>
      <w:r>
        <w:rPr>
          <w:spacing w:val="62"/>
        </w:rPr>
        <w:t xml:space="preserve"> </w:t>
      </w:r>
      <w:r>
        <w:rPr>
          <w:spacing w:val="-4"/>
        </w:rPr>
        <w:t>будинків</w:t>
      </w:r>
      <w:r>
        <w:rPr>
          <w:spacing w:val="62"/>
        </w:rPr>
        <w:t xml:space="preserve"> </w:t>
      </w:r>
      <w:r>
        <w:t xml:space="preserve">з </w:t>
      </w:r>
      <w:r>
        <w:rPr>
          <w:spacing w:val="-6"/>
        </w:rPr>
        <w:t xml:space="preserve">метою </w:t>
      </w:r>
      <w:r>
        <w:rPr>
          <w:spacing w:val="-7"/>
        </w:rPr>
        <w:t xml:space="preserve">забезпечення </w:t>
      </w:r>
      <w:r>
        <w:rPr>
          <w:spacing w:val="-4"/>
        </w:rPr>
        <w:t>їх</w:t>
      </w:r>
      <w:r>
        <w:rPr>
          <w:spacing w:val="62"/>
        </w:rPr>
        <w:t xml:space="preserve"> </w:t>
      </w:r>
      <w:r>
        <w:rPr>
          <w:spacing w:val="-6"/>
        </w:rPr>
        <w:t xml:space="preserve">належного </w:t>
      </w:r>
      <w:r>
        <w:rPr>
          <w:spacing w:val="-7"/>
        </w:rPr>
        <w:t xml:space="preserve">інженерно-технічного </w:t>
      </w:r>
      <w:r>
        <w:rPr>
          <w:spacing w:val="-4"/>
        </w:rPr>
        <w:t>та</w:t>
      </w:r>
      <w:r>
        <w:rPr>
          <w:spacing w:val="62"/>
        </w:rPr>
        <w:t xml:space="preserve"> </w:t>
      </w:r>
      <w:r>
        <w:rPr>
          <w:spacing w:val="-7"/>
        </w:rPr>
        <w:t xml:space="preserve">санітарного </w:t>
      </w:r>
      <w:r>
        <w:t xml:space="preserve">стану, реалізації прав та виконанням обов’язків співвласників багатоквартирного будинку щодо його утримання, а також забезпечення сприяння співвласникам у ремонті та  благоустрої спільного  майна  з  боку  територіальної  громади.  </w:t>
      </w:r>
      <w:r>
        <w:rPr>
          <w:spacing w:val="-6"/>
        </w:rPr>
        <w:t xml:space="preserve">Залучення  коштів  </w:t>
      </w:r>
      <w:r>
        <w:rPr>
          <w:spacing w:val="-7"/>
        </w:rPr>
        <w:t xml:space="preserve">мешканців </w:t>
      </w:r>
      <w:r>
        <w:rPr>
          <w:spacing w:val="-3"/>
        </w:rPr>
        <w:t xml:space="preserve">не </w:t>
      </w:r>
      <w:r>
        <w:rPr>
          <w:spacing w:val="-6"/>
        </w:rPr>
        <w:t xml:space="preserve">тільки підвищить фінансові можливості </w:t>
      </w:r>
      <w:r>
        <w:t xml:space="preserve">з </w:t>
      </w:r>
      <w:r>
        <w:rPr>
          <w:spacing w:val="-6"/>
        </w:rPr>
        <w:t xml:space="preserve">ремонту </w:t>
      </w:r>
      <w:r>
        <w:rPr>
          <w:spacing w:val="-4"/>
        </w:rPr>
        <w:t xml:space="preserve">житла, </w:t>
      </w:r>
      <w:r>
        <w:rPr>
          <w:spacing w:val="-3"/>
        </w:rPr>
        <w:t xml:space="preserve">але </w:t>
      </w:r>
      <w:r>
        <w:t xml:space="preserve">й </w:t>
      </w:r>
      <w:r>
        <w:rPr>
          <w:spacing w:val="-5"/>
        </w:rPr>
        <w:t xml:space="preserve">стимулюватиме господарче ставлення мешканців </w:t>
      </w:r>
      <w:r>
        <w:rPr>
          <w:spacing w:val="-3"/>
        </w:rPr>
        <w:t xml:space="preserve">до </w:t>
      </w:r>
      <w:r>
        <w:rPr>
          <w:spacing w:val="-5"/>
        </w:rPr>
        <w:t xml:space="preserve">спільного </w:t>
      </w:r>
      <w:r>
        <w:rPr>
          <w:spacing w:val="-4"/>
        </w:rPr>
        <w:t xml:space="preserve">майна,  </w:t>
      </w:r>
      <w:r>
        <w:rPr>
          <w:spacing w:val="-7"/>
        </w:rPr>
        <w:t xml:space="preserve">його </w:t>
      </w:r>
      <w:r>
        <w:rPr>
          <w:spacing w:val="-8"/>
        </w:rPr>
        <w:t xml:space="preserve">збереження </w:t>
      </w:r>
      <w:r>
        <w:t xml:space="preserve">і </w:t>
      </w:r>
      <w:r>
        <w:rPr>
          <w:spacing w:val="-8"/>
        </w:rPr>
        <w:t xml:space="preserve">покращення, удосконалення управління </w:t>
      </w:r>
      <w:r>
        <w:rPr>
          <w:spacing w:val="-5"/>
        </w:rPr>
        <w:t xml:space="preserve">та </w:t>
      </w:r>
      <w:r>
        <w:rPr>
          <w:spacing w:val="-8"/>
        </w:rPr>
        <w:t xml:space="preserve">збереження житлового </w:t>
      </w:r>
      <w:r>
        <w:t>фонду, його технічного переоснащення та заходи з</w:t>
      </w:r>
      <w:r>
        <w:rPr>
          <w:spacing w:val="-18"/>
        </w:rPr>
        <w:t xml:space="preserve"> </w:t>
      </w:r>
      <w:r>
        <w:t>енергозбереження.</w:t>
      </w:r>
    </w:p>
    <w:p w:rsidR="00D76C4F" w:rsidRDefault="00D76C4F" w:rsidP="00D76C4F">
      <w:pPr>
        <w:pStyle w:val="a3"/>
        <w:spacing w:line="316" w:lineRule="exact"/>
        <w:ind w:right="115"/>
        <w:jc w:val="center"/>
      </w:pPr>
    </w:p>
    <w:p w:rsidR="00D76C4F" w:rsidRDefault="00D76C4F" w:rsidP="00D76C4F">
      <w:pPr>
        <w:pStyle w:val="1"/>
        <w:tabs>
          <w:tab w:val="left" w:pos="1214"/>
        </w:tabs>
        <w:spacing w:before="183" w:line="240" w:lineRule="auto"/>
        <w:ind w:left="885" w:right="1059"/>
        <w:jc w:val="right"/>
      </w:pPr>
      <w:r>
        <w:t>3. Обґрунтування шляхів і засобів розв’язання проблеми,</w:t>
      </w:r>
      <w:r>
        <w:rPr>
          <w:spacing w:val="-49"/>
        </w:rPr>
        <w:t xml:space="preserve"> </w:t>
      </w:r>
      <w:r>
        <w:t>обсягів та джерел фінансування, строки та етапи виконання</w:t>
      </w:r>
      <w:r>
        <w:rPr>
          <w:spacing w:val="-47"/>
        </w:rPr>
        <w:t xml:space="preserve"> </w:t>
      </w:r>
      <w:r>
        <w:t>програми</w:t>
      </w:r>
    </w:p>
    <w:p w:rsidR="00D76C4F" w:rsidRDefault="00D76C4F" w:rsidP="00D76C4F">
      <w:pPr>
        <w:pStyle w:val="a3"/>
        <w:ind w:left="261" w:right="401"/>
        <w:jc w:val="both"/>
      </w:pPr>
      <w:r>
        <w:t xml:space="preserve">  Забезпечення виконання завдань програми передбачається шляхом </w:t>
      </w:r>
      <w:r>
        <w:rPr>
          <w:spacing w:val="-4"/>
        </w:rPr>
        <w:t xml:space="preserve">поетапного </w:t>
      </w:r>
      <w:r>
        <w:rPr>
          <w:spacing w:val="-3"/>
        </w:rPr>
        <w:t xml:space="preserve">та </w:t>
      </w:r>
      <w:r>
        <w:rPr>
          <w:spacing w:val="-5"/>
        </w:rPr>
        <w:t xml:space="preserve">якісного </w:t>
      </w:r>
      <w:r>
        <w:rPr>
          <w:spacing w:val="-4"/>
        </w:rPr>
        <w:t xml:space="preserve">виконання </w:t>
      </w:r>
      <w:r>
        <w:rPr>
          <w:spacing w:val="-5"/>
        </w:rPr>
        <w:t xml:space="preserve">пріоритетних завдань </w:t>
      </w:r>
      <w:r>
        <w:rPr>
          <w:spacing w:val="-3"/>
        </w:rPr>
        <w:t xml:space="preserve">та </w:t>
      </w:r>
      <w:r>
        <w:rPr>
          <w:spacing w:val="-4"/>
        </w:rPr>
        <w:t xml:space="preserve">заходів </w:t>
      </w:r>
      <w:r>
        <w:rPr>
          <w:spacing w:val="-5"/>
        </w:rPr>
        <w:t>виконавцями.</w:t>
      </w:r>
    </w:p>
    <w:p w:rsidR="00D76C4F" w:rsidRDefault="00D76C4F" w:rsidP="00D76C4F">
      <w:pPr>
        <w:pStyle w:val="a3"/>
        <w:ind w:left="261" w:right="388" w:firstLine="151"/>
        <w:jc w:val="both"/>
      </w:pPr>
      <w:r>
        <w:t>Заходи передбачають формування механізму, що дозволить співвласникам багатоквартирних будинків отримати гарантовану можливість капітального ремонту, реконструкції або технічного переоснащення свого будинку, якщо вони надають згоду профінансувати частину вартості робіт. Джерелами фінансування робіт є кошти бюджету ОТГ, кошти співвласників багатоквартирних будинків.</w:t>
      </w:r>
    </w:p>
    <w:p w:rsidR="00D76C4F" w:rsidRDefault="00D76C4F" w:rsidP="00D76C4F">
      <w:pPr>
        <w:pStyle w:val="a3"/>
        <w:ind w:left="261" w:right="389" w:firstLine="706"/>
        <w:jc w:val="both"/>
      </w:pPr>
      <w:r>
        <w:t xml:space="preserve">Реалізація Програми передбачає участь коштів місцевого бюджету з метою підтримки об’єднань співвласників багатоквартирних будинків у проведенні капітальних ремонтів, реконструкції та технічного переоснащення багатоквартирних будинків </w:t>
      </w:r>
      <w:proofErr w:type="spellStart"/>
      <w:r>
        <w:t>Прибужанівської</w:t>
      </w:r>
      <w:proofErr w:type="spellEnd"/>
      <w:r>
        <w:t xml:space="preserve">  ОТГ. Реалізація Програми в частині дольової участі у фінансуванні капітального ремонту, реконструкції та технічного переоснащення багатоквартирних будинків передбачає </w:t>
      </w:r>
      <w:proofErr w:type="spellStart"/>
      <w:r>
        <w:t>співфінансування</w:t>
      </w:r>
      <w:proofErr w:type="spellEnd"/>
      <w:r>
        <w:t xml:space="preserve"> робіт з капітального ремонту, реконструкції та технічного переоснащення:</w:t>
      </w:r>
    </w:p>
    <w:p w:rsidR="00D76C4F" w:rsidRDefault="00D76C4F" w:rsidP="00D76C4F">
      <w:pPr>
        <w:pStyle w:val="a4"/>
        <w:numPr>
          <w:ilvl w:val="0"/>
          <w:numId w:val="5"/>
        </w:numPr>
        <w:tabs>
          <w:tab w:val="left" w:pos="493"/>
        </w:tabs>
        <w:spacing w:line="318" w:lineRule="exact"/>
        <w:ind w:left="492"/>
        <w:jc w:val="left"/>
        <w:rPr>
          <w:sz w:val="28"/>
        </w:rPr>
      </w:pPr>
      <w:proofErr w:type="spellStart"/>
      <w:r>
        <w:rPr>
          <w:sz w:val="28"/>
        </w:rPr>
        <w:t>внутрішньобудинкових</w:t>
      </w:r>
      <w:proofErr w:type="spellEnd"/>
      <w:r>
        <w:rPr>
          <w:sz w:val="28"/>
        </w:rPr>
        <w:t xml:space="preserve"> інженерних мереж,</w:t>
      </w:r>
      <w:r>
        <w:rPr>
          <w:spacing w:val="-5"/>
          <w:sz w:val="28"/>
        </w:rPr>
        <w:t xml:space="preserve"> </w:t>
      </w:r>
      <w:r>
        <w:rPr>
          <w:sz w:val="28"/>
        </w:rPr>
        <w:t>систем;</w:t>
      </w:r>
    </w:p>
    <w:p w:rsidR="00D76C4F" w:rsidRDefault="00D76C4F" w:rsidP="00D76C4F">
      <w:pPr>
        <w:pStyle w:val="a4"/>
        <w:numPr>
          <w:ilvl w:val="0"/>
          <w:numId w:val="5"/>
        </w:numPr>
        <w:tabs>
          <w:tab w:val="left" w:pos="445"/>
        </w:tabs>
        <w:spacing w:line="321" w:lineRule="exact"/>
        <w:ind w:left="444" w:hanging="130"/>
        <w:jc w:val="left"/>
        <w:rPr>
          <w:sz w:val="28"/>
        </w:rPr>
      </w:pPr>
      <w:r>
        <w:rPr>
          <w:spacing w:val="-16"/>
          <w:sz w:val="28"/>
        </w:rPr>
        <w:t>конструктивних</w:t>
      </w:r>
      <w:r>
        <w:rPr>
          <w:spacing w:val="-31"/>
          <w:sz w:val="28"/>
        </w:rPr>
        <w:t xml:space="preserve"> </w:t>
      </w:r>
      <w:r>
        <w:rPr>
          <w:spacing w:val="-15"/>
          <w:sz w:val="28"/>
        </w:rPr>
        <w:t>елементів</w:t>
      </w:r>
      <w:r>
        <w:rPr>
          <w:spacing w:val="-31"/>
          <w:sz w:val="28"/>
        </w:rPr>
        <w:t xml:space="preserve"> </w:t>
      </w:r>
      <w:r>
        <w:rPr>
          <w:spacing w:val="-15"/>
          <w:sz w:val="28"/>
        </w:rPr>
        <w:t>будинку,</w:t>
      </w:r>
      <w:r>
        <w:rPr>
          <w:spacing w:val="-32"/>
          <w:sz w:val="28"/>
        </w:rPr>
        <w:t xml:space="preserve"> </w:t>
      </w:r>
      <w:r>
        <w:rPr>
          <w:sz w:val="28"/>
        </w:rPr>
        <w:t>в</w:t>
      </w:r>
      <w:r>
        <w:rPr>
          <w:spacing w:val="-33"/>
          <w:sz w:val="28"/>
        </w:rPr>
        <w:t xml:space="preserve"> </w:t>
      </w:r>
      <w:r>
        <w:rPr>
          <w:spacing w:val="-13"/>
          <w:sz w:val="28"/>
        </w:rPr>
        <w:t>т.ч.</w:t>
      </w:r>
      <w:r>
        <w:rPr>
          <w:spacing w:val="-31"/>
          <w:sz w:val="28"/>
        </w:rPr>
        <w:t xml:space="preserve"> </w:t>
      </w:r>
      <w:r>
        <w:rPr>
          <w:sz w:val="28"/>
        </w:rPr>
        <w:t>–</w:t>
      </w:r>
      <w:r>
        <w:rPr>
          <w:spacing w:val="-32"/>
          <w:sz w:val="28"/>
        </w:rPr>
        <w:t xml:space="preserve"> </w:t>
      </w:r>
      <w:r>
        <w:rPr>
          <w:spacing w:val="-14"/>
          <w:sz w:val="28"/>
        </w:rPr>
        <w:t>даху,</w:t>
      </w:r>
      <w:r>
        <w:rPr>
          <w:spacing w:val="-32"/>
          <w:sz w:val="28"/>
        </w:rPr>
        <w:t xml:space="preserve"> </w:t>
      </w:r>
      <w:r>
        <w:rPr>
          <w:spacing w:val="-15"/>
          <w:sz w:val="28"/>
        </w:rPr>
        <w:t>фасаду;</w:t>
      </w:r>
    </w:p>
    <w:p w:rsidR="00D76C4F" w:rsidRDefault="00D76C4F" w:rsidP="00D76C4F">
      <w:pPr>
        <w:pStyle w:val="a4"/>
        <w:numPr>
          <w:ilvl w:val="0"/>
          <w:numId w:val="5"/>
        </w:numPr>
        <w:tabs>
          <w:tab w:val="left" w:pos="644"/>
        </w:tabs>
        <w:ind w:right="396" w:firstLine="95"/>
        <w:jc w:val="left"/>
        <w:rPr>
          <w:sz w:val="28"/>
        </w:rPr>
      </w:pPr>
      <w:r>
        <w:rPr>
          <w:sz w:val="28"/>
        </w:rPr>
        <w:t>внутрішнього оздоблення допоміжних приміщень будинку, що є у спільній сумісній власності</w:t>
      </w:r>
      <w:r>
        <w:rPr>
          <w:spacing w:val="-1"/>
          <w:sz w:val="28"/>
        </w:rPr>
        <w:t xml:space="preserve"> </w:t>
      </w:r>
      <w:r>
        <w:rPr>
          <w:sz w:val="28"/>
        </w:rPr>
        <w:t>співвласників;</w:t>
      </w:r>
    </w:p>
    <w:p w:rsidR="00D76C4F" w:rsidRDefault="00D76C4F" w:rsidP="00D76C4F">
      <w:pPr>
        <w:pStyle w:val="a4"/>
        <w:numPr>
          <w:ilvl w:val="0"/>
          <w:numId w:val="5"/>
        </w:numPr>
        <w:tabs>
          <w:tab w:val="left" w:pos="563"/>
        </w:tabs>
        <w:spacing w:line="321" w:lineRule="exact"/>
        <w:ind w:left="562" w:hanging="232"/>
        <w:jc w:val="left"/>
        <w:rPr>
          <w:sz w:val="28"/>
        </w:rPr>
      </w:pPr>
      <w:r>
        <w:rPr>
          <w:sz w:val="28"/>
        </w:rPr>
        <w:t>інженерного обладнання.</w:t>
      </w:r>
    </w:p>
    <w:p w:rsidR="00D76C4F" w:rsidRDefault="00D76C4F" w:rsidP="00D76C4F">
      <w:pPr>
        <w:pStyle w:val="a3"/>
        <w:spacing w:before="10"/>
        <w:rPr>
          <w:sz w:val="27"/>
        </w:rPr>
      </w:pPr>
    </w:p>
    <w:p w:rsidR="00D76C4F" w:rsidRDefault="00D76C4F" w:rsidP="00D76C4F">
      <w:pPr>
        <w:pStyle w:val="a3"/>
        <w:spacing w:line="322" w:lineRule="exact"/>
        <w:ind w:left="967"/>
      </w:pPr>
      <w:r>
        <w:t>Ресурсне забезпечення та етапи виконання Програми</w:t>
      </w:r>
    </w:p>
    <w:p w:rsidR="00D76C4F" w:rsidRDefault="00D76C4F" w:rsidP="00D76C4F">
      <w:pPr>
        <w:pStyle w:val="a3"/>
        <w:ind w:left="261" w:right="390" w:firstLine="718"/>
        <w:jc w:val="both"/>
      </w:pPr>
      <w:r>
        <w:t>Плановий обсяг фінансових ресурсів, необхідних для реалізації Програми, становить 600,0 тис. грн., у тому</w:t>
      </w:r>
      <w:r>
        <w:rPr>
          <w:spacing w:val="-9"/>
        </w:rPr>
        <w:t xml:space="preserve"> </w:t>
      </w:r>
      <w:r>
        <w:t>числі:</w:t>
      </w:r>
    </w:p>
    <w:p w:rsidR="00D76C4F" w:rsidRDefault="00D76C4F" w:rsidP="00D76C4F">
      <w:pPr>
        <w:pStyle w:val="a3"/>
        <w:spacing w:before="10" w:after="1"/>
        <w:rPr>
          <w:sz w:val="25"/>
        </w:rPr>
      </w:pPr>
    </w:p>
    <w:tbl>
      <w:tblPr>
        <w:tblStyle w:val="TableNormal"/>
        <w:tblW w:w="0" w:type="auto"/>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18"/>
        <w:gridCol w:w="1577"/>
        <w:gridCol w:w="1555"/>
        <w:gridCol w:w="1244"/>
        <w:gridCol w:w="2041"/>
      </w:tblGrid>
      <w:tr w:rsidR="00D76C4F" w:rsidTr="007F72FA">
        <w:trPr>
          <w:trHeight w:val="597"/>
        </w:trPr>
        <w:tc>
          <w:tcPr>
            <w:tcW w:w="3318" w:type="dxa"/>
            <w:vMerge w:val="restart"/>
          </w:tcPr>
          <w:p w:rsidR="00D76C4F" w:rsidRDefault="00D76C4F" w:rsidP="007F72FA">
            <w:pPr>
              <w:pStyle w:val="TableParagraph"/>
              <w:spacing w:line="298" w:lineRule="exact"/>
              <w:ind w:left="355" w:firstLine="321"/>
              <w:rPr>
                <w:sz w:val="26"/>
              </w:rPr>
            </w:pPr>
            <w:r>
              <w:rPr>
                <w:sz w:val="26"/>
              </w:rPr>
              <w:t>Обсяг коштів, які</w:t>
            </w:r>
          </w:p>
          <w:p w:rsidR="00D76C4F" w:rsidRDefault="00D76C4F" w:rsidP="007F72FA">
            <w:pPr>
              <w:pStyle w:val="TableParagraph"/>
              <w:spacing w:before="5" w:line="298" w:lineRule="exact"/>
              <w:ind w:left="341" w:right="137" w:firstLine="13"/>
              <w:rPr>
                <w:sz w:val="26"/>
              </w:rPr>
            </w:pPr>
            <w:r>
              <w:rPr>
                <w:sz w:val="26"/>
              </w:rPr>
              <w:t>пропонується залучити на виконання програми</w:t>
            </w:r>
          </w:p>
        </w:tc>
        <w:tc>
          <w:tcPr>
            <w:tcW w:w="4376" w:type="dxa"/>
            <w:gridSpan w:val="3"/>
          </w:tcPr>
          <w:p w:rsidR="00D76C4F" w:rsidRDefault="00D76C4F" w:rsidP="007F72FA">
            <w:pPr>
              <w:pStyle w:val="TableParagraph"/>
              <w:spacing w:before="1" w:line="300" w:lineRule="exact"/>
              <w:ind w:left="1142" w:hanging="937"/>
              <w:rPr>
                <w:sz w:val="26"/>
              </w:rPr>
            </w:pPr>
            <w:r>
              <w:rPr>
                <w:sz w:val="26"/>
              </w:rPr>
              <w:t xml:space="preserve">Усього витрат на етапах виконання програми, </w:t>
            </w:r>
            <w:proofErr w:type="spellStart"/>
            <w:r>
              <w:rPr>
                <w:sz w:val="26"/>
              </w:rPr>
              <w:t>тис.грн</w:t>
            </w:r>
            <w:proofErr w:type="spellEnd"/>
            <w:r>
              <w:rPr>
                <w:sz w:val="26"/>
              </w:rPr>
              <w:t>.</w:t>
            </w:r>
          </w:p>
        </w:tc>
        <w:tc>
          <w:tcPr>
            <w:tcW w:w="2041" w:type="dxa"/>
            <w:vMerge w:val="restart"/>
          </w:tcPr>
          <w:p w:rsidR="00D76C4F" w:rsidRDefault="00D76C4F" w:rsidP="007F72FA">
            <w:pPr>
              <w:pStyle w:val="TableParagraph"/>
              <w:spacing w:line="298" w:lineRule="exact"/>
              <w:ind w:left="116" w:hanging="38"/>
              <w:rPr>
                <w:sz w:val="26"/>
              </w:rPr>
            </w:pPr>
            <w:r>
              <w:rPr>
                <w:sz w:val="26"/>
              </w:rPr>
              <w:t>Усього витрат на</w:t>
            </w:r>
          </w:p>
          <w:p w:rsidR="00D76C4F" w:rsidRDefault="00D76C4F" w:rsidP="007F72FA">
            <w:pPr>
              <w:pStyle w:val="TableParagraph"/>
              <w:spacing w:before="5" w:line="298" w:lineRule="exact"/>
              <w:ind w:left="254" w:hanging="138"/>
              <w:rPr>
                <w:sz w:val="26"/>
              </w:rPr>
            </w:pPr>
            <w:r>
              <w:rPr>
                <w:sz w:val="26"/>
              </w:rPr>
              <w:t xml:space="preserve">виконання </w:t>
            </w:r>
            <w:proofErr w:type="spellStart"/>
            <w:r>
              <w:rPr>
                <w:sz w:val="26"/>
              </w:rPr>
              <w:t>прог-</w:t>
            </w:r>
            <w:proofErr w:type="spellEnd"/>
            <w:r>
              <w:rPr>
                <w:sz w:val="26"/>
              </w:rPr>
              <w:t xml:space="preserve"> рами, </w:t>
            </w:r>
            <w:proofErr w:type="spellStart"/>
            <w:r>
              <w:rPr>
                <w:sz w:val="26"/>
              </w:rPr>
              <w:t>тис.грн</w:t>
            </w:r>
            <w:proofErr w:type="spellEnd"/>
            <w:r>
              <w:rPr>
                <w:sz w:val="26"/>
              </w:rPr>
              <w:t>.</w:t>
            </w:r>
          </w:p>
        </w:tc>
      </w:tr>
      <w:tr w:rsidR="00D76C4F" w:rsidTr="007F72FA">
        <w:trPr>
          <w:trHeight w:val="293"/>
        </w:trPr>
        <w:tc>
          <w:tcPr>
            <w:tcW w:w="3318" w:type="dxa"/>
            <w:vMerge/>
            <w:tcBorders>
              <w:top w:val="nil"/>
            </w:tcBorders>
          </w:tcPr>
          <w:p w:rsidR="00D76C4F" w:rsidRDefault="00D76C4F" w:rsidP="007F72FA">
            <w:pPr>
              <w:rPr>
                <w:sz w:val="2"/>
                <w:szCs w:val="2"/>
              </w:rPr>
            </w:pPr>
          </w:p>
        </w:tc>
        <w:tc>
          <w:tcPr>
            <w:tcW w:w="1577" w:type="dxa"/>
          </w:tcPr>
          <w:p w:rsidR="00D76C4F" w:rsidRDefault="00D76C4F" w:rsidP="007F72FA">
            <w:pPr>
              <w:pStyle w:val="TableParagraph"/>
              <w:spacing w:line="273" w:lineRule="exact"/>
              <w:ind w:left="443" w:right="457"/>
              <w:jc w:val="center"/>
              <w:rPr>
                <w:sz w:val="26"/>
              </w:rPr>
            </w:pPr>
            <w:r>
              <w:rPr>
                <w:sz w:val="26"/>
              </w:rPr>
              <w:t>2020</w:t>
            </w:r>
          </w:p>
        </w:tc>
        <w:tc>
          <w:tcPr>
            <w:tcW w:w="1555" w:type="dxa"/>
          </w:tcPr>
          <w:p w:rsidR="00D76C4F" w:rsidRDefault="00D76C4F" w:rsidP="007F72FA">
            <w:pPr>
              <w:pStyle w:val="TableParagraph"/>
              <w:spacing w:line="273" w:lineRule="exact"/>
              <w:ind w:right="518"/>
              <w:jc w:val="right"/>
              <w:rPr>
                <w:sz w:val="26"/>
              </w:rPr>
            </w:pPr>
            <w:r>
              <w:rPr>
                <w:w w:val="95"/>
                <w:sz w:val="26"/>
              </w:rPr>
              <w:t>2021</w:t>
            </w:r>
          </w:p>
        </w:tc>
        <w:tc>
          <w:tcPr>
            <w:tcW w:w="1244" w:type="dxa"/>
          </w:tcPr>
          <w:p w:rsidR="00D76C4F" w:rsidRDefault="00D76C4F" w:rsidP="007F72FA">
            <w:pPr>
              <w:pStyle w:val="TableParagraph"/>
              <w:spacing w:line="273" w:lineRule="exact"/>
              <w:ind w:right="368"/>
              <w:jc w:val="right"/>
              <w:rPr>
                <w:sz w:val="26"/>
              </w:rPr>
            </w:pPr>
            <w:r>
              <w:rPr>
                <w:w w:val="95"/>
                <w:sz w:val="26"/>
              </w:rPr>
              <w:t>2022</w:t>
            </w:r>
          </w:p>
        </w:tc>
        <w:tc>
          <w:tcPr>
            <w:tcW w:w="2041" w:type="dxa"/>
            <w:vMerge/>
            <w:tcBorders>
              <w:top w:val="nil"/>
            </w:tcBorders>
          </w:tcPr>
          <w:p w:rsidR="00D76C4F" w:rsidRDefault="00D76C4F" w:rsidP="007F72FA">
            <w:pPr>
              <w:rPr>
                <w:sz w:val="2"/>
                <w:szCs w:val="2"/>
              </w:rPr>
            </w:pPr>
          </w:p>
        </w:tc>
      </w:tr>
      <w:tr w:rsidR="00D76C4F" w:rsidTr="007F72FA">
        <w:trPr>
          <w:trHeight w:val="299"/>
        </w:trPr>
        <w:tc>
          <w:tcPr>
            <w:tcW w:w="3318" w:type="dxa"/>
          </w:tcPr>
          <w:p w:rsidR="00D76C4F" w:rsidRDefault="00D76C4F" w:rsidP="007F72FA">
            <w:pPr>
              <w:pStyle w:val="TableParagraph"/>
              <w:spacing w:before="1" w:line="279" w:lineRule="exact"/>
              <w:ind w:left="113"/>
              <w:rPr>
                <w:sz w:val="26"/>
              </w:rPr>
            </w:pPr>
            <w:r>
              <w:rPr>
                <w:sz w:val="26"/>
              </w:rPr>
              <w:t>Обсяг ресурсів, усього</w:t>
            </w:r>
          </w:p>
        </w:tc>
        <w:tc>
          <w:tcPr>
            <w:tcW w:w="1577" w:type="dxa"/>
          </w:tcPr>
          <w:p w:rsidR="00D76C4F" w:rsidRPr="00D14353" w:rsidRDefault="00D76C4F" w:rsidP="007F72FA">
            <w:pPr>
              <w:pStyle w:val="TableParagraph"/>
              <w:spacing w:before="1" w:line="279" w:lineRule="exact"/>
              <w:ind w:left="480" w:right="457"/>
              <w:jc w:val="center"/>
              <w:rPr>
                <w:sz w:val="26"/>
                <w:highlight w:val="yellow"/>
              </w:rPr>
            </w:pPr>
            <w:r>
              <w:rPr>
                <w:sz w:val="26"/>
                <w:highlight w:val="yellow"/>
              </w:rPr>
              <w:t>-</w:t>
            </w:r>
          </w:p>
        </w:tc>
        <w:tc>
          <w:tcPr>
            <w:tcW w:w="1555" w:type="dxa"/>
          </w:tcPr>
          <w:p w:rsidR="00D76C4F" w:rsidRPr="00D14353" w:rsidRDefault="00D76C4F" w:rsidP="007F72FA">
            <w:pPr>
              <w:pStyle w:val="TableParagraph"/>
              <w:spacing w:before="1" w:line="279" w:lineRule="exact"/>
              <w:ind w:right="473"/>
              <w:jc w:val="right"/>
              <w:rPr>
                <w:sz w:val="26"/>
                <w:highlight w:val="yellow"/>
              </w:rPr>
            </w:pPr>
            <w:r>
              <w:rPr>
                <w:sz w:val="26"/>
                <w:highlight w:val="yellow"/>
              </w:rPr>
              <w:t>100</w:t>
            </w:r>
            <w:r w:rsidRPr="00D14353">
              <w:rPr>
                <w:sz w:val="26"/>
                <w:highlight w:val="yellow"/>
              </w:rPr>
              <w:t>,0</w:t>
            </w:r>
          </w:p>
        </w:tc>
        <w:tc>
          <w:tcPr>
            <w:tcW w:w="1244" w:type="dxa"/>
          </w:tcPr>
          <w:p w:rsidR="00D76C4F" w:rsidRPr="00D14353" w:rsidRDefault="00D76C4F" w:rsidP="007F72FA">
            <w:pPr>
              <w:pStyle w:val="TableParagraph"/>
              <w:spacing w:before="1" w:line="279" w:lineRule="exact"/>
              <w:ind w:right="320"/>
              <w:jc w:val="right"/>
              <w:rPr>
                <w:sz w:val="26"/>
                <w:highlight w:val="yellow"/>
              </w:rPr>
            </w:pPr>
            <w:r>
              <w:rPr>
                <w:sz w:val="26"/>
                <w:highlight w:val="yellow"/>
              </w:rPr>
              <w:t>100</w:t>
            </w:r>
            <w:r w:rsidRPr="00D14353">
              <w:rPr>
                <w:sz w:val="26"/>
                <w:highlight w:val="yellow"/>
              </w:rPr>
              <w:t>,0</w:t>
            </w:r>
          </w:p>
        </w:tc>
        <w:tc>
          <w:tcPr>
            <w:tcW w:w="2041" w:type="dxa"/>
          </w:tcPr>
          <w:p w:rsidR="00D76C4F" w:rsidRPr="00D14353" w:rsidRDefault="00D76C4F" w:rsidP="007F72FA">
            <w:pPr>
              <w:pStyle w:val="TableParagraph"/>
              <w:spacing w:before="1" w:line="279" w:lineRule="exact"/>
              <w:ind w:left="697" w:right="670"/>
              <w:jc w:val="center"/>
              <w:rPr>
                <w:sz w:val="26"/>
                <w:highlight w:val="yellow"/>
              </w:rPr>
            </w:pPr>
            <w:r>
              <w:rPr>
                <w:sz w:val="26"/>
                <w:highlight w:val="yellow"/>
              </w:rPr>
              <w:t>200</w:t>
            </w:r>
            <w:r w:rsidRPr="00D14353">
              <w:rPr>
                <w:sz w:val="26"/>
                <w:highlight w:val="yellow"/>
              </w:rPr>
              <w:t>,0</w:t>
            </w:r>
          </w:p>
        </w:tc>
      </w:tr>
      <w:tr w:rsidR="00D76C4F" w:rsidTr="007F72FA">
        <w:trPr>
          <w:trHeight w:val="297"/>
        </w:trPr>
        <w:tc>
          <w:tcPr>
            <w:tcW w:w="3318" w:type="dxa"/>
          </w:tcPr>
          <w:p w:rsidR="00D76C4F" w:rsidRDefault="00D76C4F" w:rsidP="007F72FA">
            <w:pPr>
              <w:pStyle w:val="TableParagraph"/>
              <w:spacing w:line="277" w:lineRule="exact"/>
              <w:ind w:left="113"/>
              <w:rPr>
                <w:sz w:val="26"/>
              </w:rPr>
            </w:pPr>
            <w:r>
              <w:rPr>
                <w:sz w:val="26"/>
              </w:rPr>
              <w:t>у тому числі:</w:t>
            </w:r>
          </w:p>
        </w:tc>
        <w:tc>
          <w:tcPr>
            <w:tcW w:w="1577" w:type="dxa"/>
          </w:tcPr>
          <w:p w:rsidR="00D76C4F" w:rsidRDefault="00D76C4F" w:rsidP="007F72FA">
            <w:pPr>
              <w:pStyle w:val="TableParagraph"/>
            </w:pPr>
          </w:p>
        </w:tc>
        <w:tc>
          <w:tcPr>
            <w:tcW w:w="1555" w:type="dxa"/>
          </w:tcPr>
          <w:p w:rsidR="00D76C4F" w:rsidRDefault="00D76C4F" w:rsidP="007F72FA">
            <w:pPr>
              <w:pStyle w:val="TableParagraph"/>
            </w:pPr>
          </w:p>
        </w:tc>
        <w:tc>
          <w:tcPr>
            <w:tcW w:w="1244" w:type="dxa"/>
          </w:tcPr>
          <w:p w:rsidR="00D76C4F" w:rsidRDefault="00D76C4F" w:rsidP="007F72FA">
            <w:pPr>
              <w:pStyle w:val="TableParagraph"/>
            </w:pPr>
          </w:p>
        </w:tc>
        <w:tc>
          <w:tcPr>
            <w:tcW w:w="2041" w:type="dxa"/>
          </w:tcPr>
          <w:p w:rsidR="00D76C4F" w:rsidRDefault="00D76C4F" w:rsidP="007F72FA">
            <w:pPr>
              <w:pStyle w:val="TableParagraph"/>
            </w:pPr>
          </w:p>
        </w:tc>
      </w:tr>
      <w:tr w:rsidR="00D76C4F" w:rsidTr="007F72FA">
        <w:trPr>
          <w:trHeight w:val="1607"/>
        </w:trPr>
        <w:tc>
          <w:tcPr>
            <w:tcW w:w="3318" w:type="dxa"/>
          </w:tcPr>
          <w:p w:rsidR="00D76C4F" w:rsidRDefault="00D76C4F" w:rsidP="007F72FA">
            <w:pPr>
              <w:pStyle w:val="TableParagraph"/>
              <w:spacing w:before="4" w:line="322" w:lineRule="exact"/>
              <w:ind w:left="113" w:right="137"/>
              <w:rPr>
                <w:sz w:val="28"/>
              </w:rPr>
            </w:pPr>
            <w:proofErr w:type="spellStart"/>
            <w:r>
              <w:rPr>
                <w:sz w:val="28"/>
              </w:rPr>
              <w:t>співфінансування</w:t>
            </w:r>
            <w:proofErr w:type="spellEnd"/>
            <w:r>
              <w:rPr>
                <w:sz w:val="28"/>
              </w:rPr>
              <w:t xml:space="preserve"> робіт з капітального ремонту, реконструкції та технічного переоснащення</w:t>
            </w:r>
          </w:p>
        </w:tc>
        <w:tc>
          <w:tcPr>
            <w:tcW w:w="1577" w:type="dxa"/>
          </w:tcPr>
          <w:p w:rsidR="00D76C4F" w:rsidRPr="00D14353" w:rsidRDefault="00D76C4F" w:rsidP="007F72FA">
            <w:pPr>
              <w:pStyle w:val="TableParagraph"/>
              <w:rPr>
                <w:sz w:val="28"/>
                <w:highlight w:val="yellow"/>
              </w:rPr>
            </w:pPr>
          </w:p>
          <w:p w:rsidR="00D76C4F" w:rsidRPr="00D14353" w:rsidRDefault="00D76C4F" w:rsidP="007F72FA">
            <w:pPr>
              <w:pStyle w:val="TableParagraph"/>
              <w:spacing w:before="9"/>
              <w:rPr>
                <w:sz w:val="28"/>
                <w:highlight w:val="yellow"/>
              </w:rPr>
            </w:pPr>
          </w:p>
          <w:p w:rsidR="00D76C4F" w:rsidRPr="00D14353" w:rsidRDefault="00D76C4F" w:rsidP="007F72FA">
            <w:pPr>
              <w:pStyle w:val="TableParagraph"/>
              <w:spacing w:before="1"/>
              <w:ind w:left="482" w:right="455"/>
              <w:jc w:val="center"/>
              <w:rPr>
                <w:sz w:val="26"/>
                <w:highlight w:val="yellow"/>
              </w:rPr>
            </w:pPr>
            <w:r>
              <w:rPr>
                <w:sz w:val="26"/>
                <w:highlight w:val="yellow"/>
              </w:rPr>
              <w:t>-</w:t>
            </w:r>
          </w:p>
        </w:tc>
        <w:tc>
          <w:tcPr>
            <w:tcW w:w="1555" w:type="dxa"/>
          </w:tcPr>
          <w:p w:rsidR="00D76C4F" w:rsidRPr="00D14353" w:rsidRDefault="00D76C4F" w:rsidP="007F72FA">
            <w:pPr>
              <w:pStyle w:val="TableParagraph"/>
              <w:rPr>
                <w:sz w:val="28"/>
                <w:highlight w:val="yellow"/>
              </w:rPr>
            </w:pPr>
          </w:p>
          <w:p w:rsidR="00D76C4F" w:rsidRPr="00D14353" w:rsidRDefault="00D76C4F" w:rsidP="007F72FA">
            <w:pPr>
              <w:pStyle w:val="TableParagraph"/>
              <w:spacing w:before="9"/>
              <w:rPr>
                <w:sz w:val="28"/>
                <w:highlight w:val="yellow"/>
              </w:rPr>
            </w:pPr>
          </w:p>
          <w:p w:rsidR="00D76C4F" w:rsidRPr="00D14353" w:rsidRDefault="00D76C4F" w:rsidP="007F72FA">
            <w:pPr>
              <w:pStyle w:val="TableParagraph"/>
              <w:spacing w:before="1"/>
              <w:ind w:right="471"/>
              <w:jc w:val="right"/>
              <w:rPr>
                <w:sz w:val="26"/>
                <w:highlight w:val="yellow"/>
              </w:rPr>
            </w:pPr>
            <w:r w:rsidRPr="00D14353">
              <w:rPr>
                <w:sz w:val="26"/>
                <w:highlight w:val="yellow"/>
              </w:rPr>
              <w:t>100,0</w:t>
            </w:r>
          </w:p>
        </w:tc>
        <w:tc>
          <w:tcPr>
            <w:tcW w:w="1244" w:type="dxa"/>
          </w:tcPr>
          <w:p w:rsidR="00D76C4F" w:rsidRPr="00D14353" w:rsidRDefault="00D76C4F" w:rsidP="007F72FA">
            <w:pPr>
              <w:pStyle w:val="TableParagraph"/>
              <w:rPr>
                <w:sz w:val="28"/>
                <w:highlight w:val="yellow"/>
              </w:rPr>
            </w:pPr>
          </w:p>
          <w:p w:rsidR="00D76C4F" w:rsidRPr="00D14353" w:rsidRDefault="00D76C4F" w:rsidP="007F72FA">
            <w:pPr>
              <w:pStyle w:val="TableParagraph"/>
              <w:spacing w:before="11"/>
              <w:rPr>
                <w:sz w:val="23"/>
                <w:highlight w:val="yellow"/>
              </w:rPr>
            </w:pPr>
          </w:p>
          <w:p w:rsidR="00D76C4F" w:rsidRPr="00D14353" w:rsidRDefault="00D76C4F" w:rsidP="007F72FA">
            <w:pPr>
              <w:pStyle w:val="TableParagraph"/>
              <w:ind w:right="340"/>
              <w:jc w:val="right"/>
              <w:rPr>
                <w:sz w:val="26"/>
                <w:highlight w:val="yellow"/>
              </w:rPr>
            </w:pPr>
            <w:r w:rsidRPr="00D14353">
              <w:rPr>
                <w:sz w:val="26"/>
                <w:highlight w:val="yellow"/>
              </w:rPr>
              <w:t>100,0</w:t>
            </w:r>
          </w:p>
        </w:tc>
        <w:tc>
          <w:tcPr>
            <w:tcW w:w="2041" w:type="dxa"/>
          </w:tcPr>
          <w:p w:rsidR="00D76C4F" w:rsidRPr="00D14353" w:rsidRDefault="00D76C4F" w:rsidP="007F72FA">
            <w:pPr>
              <w:pStyle w:val="TableParagraph"/>
              <w:rPr>
                <w:sz w:val="28"/>
                <w:highlight w:val="yellow"/>
              </w:rPr>
            </w:pPr>
          </w:p>
          <w:p w:rsidR="00D76C4F" w:rsidRPr="00D14353" w:rsidRDefault="00D76C4F" w:rsidP="007F72FA">
            <w:pPr>
              <w:pStyle w:val="TableParagraph"/>
              <w:spacing w:before="11"/>
              <w:rPr>
                <w:sz w:val="23"/>
                <w:highlight w:val="yellow"/>
              </w:rPr>
            </w:pPr>
          </w:p>
          <w:p w:rsidR="00D76C4F" w:rsidRPr="00D14353" w:rsidRDefault="00D76C4F" w:rsidP="007F72FA">
            <w:pPr>
              <w:pStyle w:val="TableParagraph"/>
              <w:ind w:left="677" w:right="689"/>
              <w:jc w:val="center"/>
              <w:rPr>
                <w:sz w:val="26"/>
                <w:highlight w:val="yellow"/>
              </w:rPr>
            </w:pPr>
            <w:r>
              <w:rPr>
                <w:sz w:val="26"/>
                <w:highlight w:val="yellow"/>
              </w:rPr>
              <w:t>200</w:t>
            </w:r>
            <w:r w:rsidRPr="00D14353">
              <w:rPr>
                <w:sz w:val="26"/>
                <w:highlight w:val="yellow"/>
              </w:rPr>
              <w:t>,0</w:t>
            </w:r>
          </w:p>
        </w:tc>
      </w:tr>
    </w:tbl>
    <w:p w:rsidR="00D76C4F" w:rsidRDefault="00D76C4F" w:rsidP="00D76C4F">
      <w:pPr>
        <w:pStyle w:val="a3"/>
        <w:spacing w:before="70"/>
        <w:ind w:left="261" w:right="392" w:firstLine="794"/>
        <w:jc w:val="both"/>
      </w:pPr>
      <w:r>
        <w:t xml:space="preserve">Умови отримання коштів з бюджету міста для ОСББ, механізми відбору проектів та порядок виконання і фінансування робіт за Програмою наведено у Положенні про порядок підтримки об’єднань співвласників багатоквартирних будинків у проведенні капітальних ремонтів, реконструкції та технічного переоснащення багатоквартирних будинків, які розташовані на території </w:t>
      </w:r>
      <w:proofErr w:type="spellStart"/>
      <w:r>
        <w:t>Прибужанівської</w:t>
      </w:r>
      <w:proofErr w:type="spellEnd"/>
      <w:r>
        <w:rPr>
          <w:spacing w:val="-1"/>
        </w:rPr>
        <w:t xml:space="preserve"> </w:t>
      </w:r>
      <w:r>
        <w:t>ОТГ.</w:t>
      </w:r>
    </w:p>
    <w:p w:rsidR="00D76C4F" w:rsidRDefault="00D76C4F" w:rsidP="00D76C4F">
      <w:pPr>
        <w:pStyle w:val="1"/>
        <w:tabs>
          <w:tab w:val="left" w:pos="1424"/>
        </w:tabs>
        <w:spacing w:before="228" w:line="240" w:lineRule="auto"/>
        <w:ind w:left="885" w:right="387"/>
        <w:jc w:val="right"/>
      </w:pPr>
      <w:r>
        <w:t xml:space="preserve">4.Перелік завдань і заходів програми та результативні показники </w:t>
      </w:r>
      <w:r>
        <w:rPr>
          <w:spacing w:val="-6"/>
        </w:rPr>
        <w:t xml:space="preserve">Для </w:t>
      </w:r>
      <w:r>
        <w:rPr>
          <w:spacing w:val="8"/>
        </w:rPr>
        <w:t xml:space="preserve"> </w:t>
      </w:r>
      <w:r>
        <w:rPr>
          <w:spacing w:val="-8"/>
        </w:rPr>
        <w:t xml:space="preserve">досягнення </w:t>
      </w:r>
      <w:r>
        <w:rPr>
          <w:spacing w:val="11"/>
        </w:rPr>
        <w:t xml:space="preserve"> </w:t>
      </w:r>
      <w:r>
        <w:rPr>
          <w:spacing w:val="-7"/>
        </w:rPr>
        <w:t xml:space="preserve">мети </w:t>
      </w:r>
      <w:r>
        <w:rPr>
          <w:spacing w:val="8"/>
        </w:rPr>
        <w:t xml:space="preserve"> </w:t>
      </w:r>
      <w:r>
        <w:rPr>
          <w:spacing w:val="-8"/>
        </w:rPr>
        <w:t xml:space="preserve">Програми </w:t>
      </w:r>
      <w:r>
        <w:rPr>
          <w:spacing w:val="10"/>
        </w:rPr>
        <w:t xml:space="preserve"> </w:t>
      </w:r>
      <w:r>
        <w:rPr>
          <w:spacing w:val="-8"/>
        </w:rPr>
        <w:t xml:space="preserve">необхідно </w:t>
      </w:r>
      <w:r>
        <w:rPr>
          <w:spacing w:val="11"/>
        </w:rPr>
        <w:t xml:space="preserve"> </w:t>
      </w:r>
      <w:r>
        <w:rPr>
          <w:spacing w:val="-8"/>
        </w:rPr>
        <w:t xml:space="preserve">здійснити </w:t>
      </w:r>
      <w:r>
        <w:rPr>
          <w:spacing w:val="11"/>
        </w:rPr>
        <w:t xml:space="preserve"> </w:t>
      </w:r>
      <w:r>
        <w:rPr>
          <w:spacing w:val="-6"/>
        </w:rPr>
        <w:t xml:space="preserve">ряд </w:t>
      </w:r>
      <w:r>
        <w:rPr>
          <w:spacing w:val="9"/>
        </w:rPr>
        <w:t xml:space="preserve"> </w:t>
      </w:r>
      <w:r>
        <w:rPr>
          <w:spacing w:val="-8"/>
        </w:rPr>
        <w:t xml:space="preserve">завдань </w:t>
      </w:r>
      <w:r>
        <w:rPr>
          <w:spacing w:val="7"/>
        </w:rPr>
        <w:t xml:space="preserve"> </w:t>
      </w:r>
      <w:r>
        <w:t>і</w:t>
      </w:r>
    </w:p>
    <w:p w:rsidR="00D76C4F" w:rsidRDefault="00D76C4F" w:rsidP="00D76C4F">
      <w:pPr>
        <w:spacing w:line="321" w:lineRule="exact"/>
        <w:ind w:left="261"/>
        <w:rPr>
          <w:b/>
          <w:sz w:val="28"/>
        </w:rPr>
      </w:pPr>
      <w:r>
        <w:rPr>
          <w:b/>
          <w:sz w:val="28"/>
        </w:rPr>
        <w:t>заходів:</w:t>
      </w:r>
    </w:p>
    <w:p w:rsidR="00D76C4F" w:rsidRDefault="00D76C4F" w:rsidP="00D76C4F">
      <w:pPr>
        <w:pStyle w:val="a4"/>
        <w:numPr>
          <w:ilvl w:val="1"/>
          <w:numId w:val="5"/>
        </w:numPr>
        <w:tabs>
          <w:tab w:val="left" w:pos="1245"/>
        </w:tabs>
        <w:ind w:right="394" w:firstLine="706"/>
        <w:rPr>
          <w:sz w:val="28"/>
        </w:rPr>
      </w:pPr>
      <w:r>
        <w:rPr>
          <w:sz w:val="28"/>
        </w:rPr>
        <w:t>надання фінансової підтримки для співвласників багатоквартирних будинків для виконання капітальних ремонтів, реконструкції та технічного переоснащення багатоквартирних</w:t>
      </w:r>
      <w:r>
        <w:rPr>
          <w:spacing w:val="-3"/>
          <w:sz w:val="28"/>
        </w:rPr>
        <w:t xml:space="preserve"> </w:t>
      </w:r>
      <w:r>
        <w:rPr>
          <w:sz w:val="28"/>
        </w:rPr>
        <w:t>будинків;</w:t>
      </w:r>
    </w:p>
    <w:p w:rsidR="00D76C4F" w:rsidRDefault="00D76C4F" w:rsidP="00D76C4F">
      <w:pPr>
        <w:pStyle w:val="a4"/>
        <w:numPr>
          <w:ilvl w:val="1"/>
          <w:numId w:val="5"/>
        </w:numPr>
        <w:tabs>
          <w:tab w:val="left" w:pos="1242"/>
        </w:tabs>
        <w:ind w:right="394" w:firstLine="706"/>
        <w:rPr>
          <w:sz w:val="28"/>
        </w:rPr>
      </w:pPr>
      <w:r>
        <w:rPr>
          <w:sz w:val="28"/>
        </w:rPr>
        <w:t>часткова компенсація для ОСББ суми за кредитом у банківській, кредитній</w:t>
      </w:r>
      <w:r>
        <w:rPr>
          <w:spacing w:val="-1"/>
          <w:sz w:val="28"/>
        </w:rPr>
        <w:t xml:space="preserve"> </w:t>
      </w:r>
      <w:r>
        <w:rPr>
          <w:sz w:val="28"/>
        </w:rPr>
        <w:t>установі;</w:t>
      </w:r>
    </w:p>
    <w:p w:rsidR="00D76C4F" w:rsidRDefault="00D76C4F" w:rsidP="00D76C4F">
      <w:pPr>
        <w:pStyle w:val="a4"/>
        <w:numPr>
          <w:ilvl w:val="1"/>
          <w:numId w:val="5"/>
        </w:numPr>
        <w:tabs>
          <w:tab w:val="left" w:pos="1220"/>
        </w:tabs>
        <w:ind w:right="395" w:firstLine="706"/>
        <w:rPr>
          <w:sz w:val="28"/>
        </w:rPr>
      </w:pPr>
      <w:r>
        <w:rPr>
          <w:sz w:val="28"/>
        </w:rPr>
        <w:t>стимулювання активності мешканців у напрямку покращення стану житлового фонду у</w:t>
      </w:r>
      <w:r>
        <w:rPr>
          <w:spacing w:val="-2"/>
          <w:sz w:val="28"/>
        </w:rPr>
        <w:t xml:space="preserve"> </w:t>
      </w:r>
      <w:r>
        <w:rPr>
          <w:sz w:val="28"/>
        </w:rPr>
        <w:t>місті;</w:t>
      </w:r>
    </w:p>
    <w:p w:rsidR="00D76C4F" w:rsidRDefault="00D76C4F" w:rsidP="00D76C4F">
      <w:pPr>
        <w:pStyle w:val="a4"/>
        <w:numPr>
          <w:ilvl w:val="1"/>
          <w:numId w:val="5"/>
        </w:numPr>
        <w:tabs>
          <w:tab w:val="left" w:pos="1130"/>
        </w:tabs>
        <w:spacing w:line="321" w:lineRule="exact"/>
        <w:ind w:left="1129" w:hanging="163"/>
        <w:rPr>
          <w:sz w:val="28"/>
        </w:rPr>
      </w:pPr>
      <w:r>
        <w:rPr>
          <w:sz w:val="28"/>
        </w:rPr>
        <w:t>створення сприятливих умов для збереження житлового фонду</w:t>
      </w:r>
      <w:r>
        <w:rPr>
          <w:spacing w:val="-15"/>
          <w:sz w:val="28"/>
        </w:rPr>
        <w:t xml:space="preserve"> </w:t>
      </w:r>
      <w:r>
        <w:rPr>
          <w:sz w:val="28"/>
        </w:rPr>
        <w:t>.</w:t>
      </w:r>
    </w:p>
    <w:p w:rsidR="00D76C4F" w:rsidRDefault="00D76C4F" w:rsidP="00D76C4F">
      <w:pPr>
        <w:pStyle w:val="a3"/>
        <w:spacing w:before="7"/>
        <w:rPr>
          <w:sz w:val="27"/>
        </w:rPr>
      </w:pPr>
    </w:p>
    <w:p w:rsidR="00D76C4F" w:rsidRDefault="00D76C4F" w:rsidP="00D76C4F">
      <w:pPr>
        <w:pStyle w:val="1"/>
        <w:jc w:val="both"/>
      </w:pPr>
      <w:r>
        <w:t>Основні завдання Програми:</w:t>
      </w:r>
    </w:p>
    <w:p w:rsidR="00D76C4F" w:rsidRDefault="00D76C4F" w:rsidP="00D76C4F">
      <w:pPr>
        <w:pStyle w:val="a3"/>
        <w:ind w:left="261" w:right="389" w:firstLine="929"/>
        <w:jc w:val="both"/>
      </w:pPr>
      <w:r>
        <w:t>Покращення рівня життя мешканців шляхом проведення своєчасного капітального ремонту, реконструкції та технічного переоснащення багатоквартирних будинків, їх конструктивних елементів та систем; покращення технічного стану житлового фонду.</w:t>
      </w:r>
    </w:p>
    <w:p w:rsidR="00D76C4F" w:rsidRDefault="00D76C4F" w:rsidP="00D76C4F">
      <w:pPr>
        <w:pStyle w:val="a3"/>
        <w:spacing w:before="66"/>
        <w:ind w:right="391"/>
        <w:jc w:val="both"/>
      </w:pPr>
      <w:r>
        <w:t>Підвищення енергоефективності використання ресурсів та скорочення енергетичних витрат у житловому господарстві.</w:t>
      </w:r>
    </w:p>
    <w:p w:rsidR="00D76C4F" w:rsidRDefault="00D76C4F" w:rsidP="00D76C4F">
      <w:pPr>
        <w:pStyle w:val="a3"/>
        <w:ind w:right="389"/>
        <w:jc w:val="both"/>
      </w:pPr>
      <w:r>
        <w:t>Підвищення соціальної активності та самоорганізації громади щодо вирішення своїх проблем (соціального та економічного характеру) і покращення якості життя.</w:t>
      </w:r>
    </w:p>
    <w:p w:rsidR="00D76C4F" w:rsidRDefault="00D76C4F" w:rsidP="00D76C4F">
      <w:pPr>
        <w:pStyle w:val="a3"/>
        <w:ind w:left="261" w:right="389" w:firstLine="929"/>
        <w:jc w:val="both"/>
      </w:pPr>
      <w:r>
        <w:t>Сприяння зацікавленості мешканців багатоквартирних будинків у створенні ефективного власника житла.</w:t>
      </w:r>
    </w:p>
    <w:p w:rsidR="00D76C4F" w:rsidRDefault="00D76C4F" w:rsidP="00D76C4F">
      <w:pPr>
        <w:pStyle w:val="a3"/>
        <w:ind w:left="261" w:right="389" w:firstLine="929"/>
        <w:jc w:val="both"/>
        <w:sectPr w:rsidR="00D76C4F" w:rsidSect="00321059">
          <w:pgSz w:w="11900" w:h="16840"/>
          <w:pgMar w:top="1080" w:right="200" w:bottom="2269" w:left="1440" w:header="720" w:footer="720" w:gutter="0"/>
          <w:cols w:space="720"/>
        </w:sectPr>
      </w:pPr>
    </w:p>
    <w:p w:rsidR="00D76C4F" w:rsidRDefault="00D76C4F" w:rsidP="00D76C4F">
      <w:pPr>
        <w:pStyle w:val="a3"/>
        <w:spacing w:line="321" w:lineRule="exact"/>
        <w:ind w:right="115"/>
        <w:jc w:val="center"/>
      </w:pPr>
    </w:p>
    <w:p w:rsidR="00D76C4F" w:rsidRDefault="00D76C4F" w:rsidP="00D76C4F">
      <w:pPr>
        <w:pStyle w:val="1"/>
        <w:spacing w:before="181"/>
      </w:pPr>
      <w:r>
        <w:t>Результативні показники програми.</w:t>
      </w:r>
    </w:p>
    <w:p w:rsidR="00D76C4F" w:rsidRDefault="00D76C4F" w:rsidP="00D76C4F">
      <w:pPr>
        <w:pStyle w:val="a3"/>
        <w:ind w:left="261" w:firstLine="782"/>
      </w:pPr>
      <w:r>
        <w:t>Очікувані результати для громадян від виконання програми полягають у наступному:</w:t>
      </w:r>
    </w:p>
    <w:p w:rsidR="00D76C4F" w:rsidRDefault="00D76C4F" w:rsidP="00D76C4F">
      <w:pPr>
        <w:pStyle w:val="a4"/>
        <w:numPr>
          <w:ilvl w:val="1"/>
          <w:numId w:val="5"/>
        </w:numPr>
        <w:tabs>
          <w:tab w:val="left" w:pos="1289"/>
        </w:tabs>
        <w:ind w:right="392" w:firstLine="782"/>
        <w:jc w:val="left"/>
        <w:rPr>
          <w:sz w:val="28"/>
        </w:rPr>
      </w:pPr>
      <w:r>
        <w:rPr>
          <w:sz w:val="28"/>
        </w:rPr>
        <w:t>покращення технічного стану житлових будинків та забезпечення умов для безпечного проживання;</w:t>
      </w:r>
    </w:p>
    <w:p w:rsidR="00D76C4F" w:rsidRDefault="00D76C4F" w:rsidP="00D76C4F">
      <w:pPr>
        <w:pStyle w:val="a3"/>
        <w:tabs>
          <w:tab w:val="left" w:pos="1634"/>
          <w:tab w:val="left" w:pos="3073"/>
          <w:tab w:val="left" w:pos="4701"/>
          <w:tab w:val="left" w:pos="6339"/>
          <w:tab w:val="left" w:pos="7868"/>
        </w:tabs>
        <w:ind w:left="261" w:right="396" w:firstLine="994"/>
      </w:pPr>
      <w:r>
        <w:t>-</w:t>
      </w:r>
      <w:r>
        <w:tab/>
        <w:t>соціальна</w:t>
      </w:r>
      <w:r>
        <w:tab/>
        <w:t>мобілізація</w:t>
      </w:r>
      <w:r>
        <w:tab/>
        <w:t>мешканців,</w:t>
      </w:r>
      <w:r>
        <w:tab/>
        <w:t>виховання</w:t>
      </w:r>
      <w:r>
        <w:tab/>
      </w:r>
      <w:r>
        <w:rPr>
          <w:spacing w:val="-1"/>
        </w:rPr>
        <w:t xml:space="preserve">відповідальності </w:t>
      </w:r>
      <w:r>
        <w:t>фактичного співвласника житлового</w:t>
      </w:r>
      <w:r>
        <w:rPr>
          <w:spacing w:val="-3"/>
        </w:rPr>
        <w:t xml:space="preserve"> </w:t>
      </w:r>
      <w:r>
        <w:t>будинку.</w:t>
      </w:r>
    </w:p>
    <w:p w:rsidR="00D76C4F" w:rsidRDefault="00D76C4F" w:rsidP="00D76C4F">
      <w:pPr>
        <w:pStyle w:val="a3"/>
        <w:tabs>
          <w:tab w:val="left" w:pos="2374"/>
          <w:tab w:val="left" w:pos="3902"/>
          <w:tab w:val="left" w:pos="4543"/>
          <w:tab w:val="left" w:pos="5890"/>
          <w:tab w:val="left" w:pos="6676"/>
          <w:tab w:val="left" w:pos="7256"/>
          <w:tab w:val="left" w:pos="8741"/>
        </w:tabs>
        <w:ind w:left="261" w:right="384" w:firstLine="706"/>
      </w:pPr>
      <w:r>
        <w:t>Очікувані</w:t>
      </w:r>
      <w:r>
        <w:tab/>
        <w:t>результати</w:t>
      </w:r>
      <w:r>
        <w:tab/>
        <w:t>для</w:t>
      </w:r>
      <w:r>
        <w:tab/>
        <w:t>сільської</w:t>
      </w:r>
      <w:r>
        <w:tab/>
        <w:t>ради</w:t>
      </w:r>
      <w:r>
        <w:tab/>
        <w:t>від</w:t>
      </w:r>
      <w:r>
        <w:tab/>
        <w:t>виконання</w:t>
      </w:r>
      <w:r>
        <w:tab/>
      </w:r>
      <w:r>
        <w:rPr>
          <w:spacing w:val="-3"/>
        </w:rPr>
        <w:t xml:space="preserve">програми </w:t>
      </w:r>
      <w:r>
        <w:t>полягають у</w:t>
      </w:r>
      <w:r>
        <w:rPr>
          <w:spacing w:val="-2"/>
        </w:rPr>
        <w:t xml:space="preserve"> </w:t>
      </w:r>
      <w:r>
        <w:t>наступному:</w:t>
      </w:r>
    </w:p>
    <w:p w:rsidR="00D76C4F" w:rsidRDefault="00D76C4F" w:rsidP="00D76C4F">
      <w:pPr>
        <w:pStyle w:val="a3"/>
        <w:tabs>
          <w:tab w:val="left" w:pos="1460"/>
        </w:tabs>
        <w:ind w:left="261" w:right="391" w:firstLine="906"/>
      </w:pPr>
      <w:r>
        <w:t>-</w:t>
      </w:r>
      <w:r>
        <w:tab/>
        <w:t>цільове та раціональне використання коштів бюджету міста на утримання житлових</w:t>
      </w:r>
      <w:r>
        <w:rPr>
          <w:spacing w:val="-1"/>
        </w:rPr>
        <w:t xml:space="preserve"> </w:t>
      </w:r>
      <w:r>
        <w:t>будинків;</w:t>
      </w:r>
    </w:p>
    <w:p w:rsidR="00D76C4F" w:rsidRDefault="00D76C4F" w:rsidP="00D76C4F">
      <w:pPr>
        <w:pStyle w:val="a4"/>
        <w:numPr>
          <w:ilvl w:val="1"/>
          <w:numId w:val="5"/>
        </w:numPr>
        <w:tabs>
          <w:tab w:val="left" w:pos="1201"/>
        </w:tabs>
        <w:spacing w:line="321" w:lineRule="exact"/>
        <w:ind w:left="1200" w:hanging="234"/>
        <w:jc w:val="left"/>
        <w:rPr>
          <w:sz w:val="28"/>
        </w:rPr>
      </w:pPr>
      <w:r>
        <w:rPr>
          <w:sz w:val="28"/>
        </w:rPr>
        <w:t>поліпшення стану житлового фонду в</w:t>
      </w:r>
      <w:r>
        <w:rPr>
          <w:spacing w:val="-8"/>
          <w:sz w:val="28"/>
        </w:rPr>
        <w:t xml:space="preserve"> </w:t>
      </w:r>
      <w:r>
        <w:rPr>
          <w:sz w:val="28"/>
        </w:rPr>
        <w:t>цілому;</w:t>
      </w:r>
    </w:p>
    <w:p w:rsidR="00D76C4F" w:rsidRDefault="00D76C4F" w:rsidP="00D76C4F">
      <w:pPr>
        <w:pStyle w:val="a4"/>
        <w:numPr>
          <w:ilvl w:val="1"/>
          <w:numId w:val="5"/>
        </w:numPr>
        <w:tabs>
          <w:tab w:val="left" w:pos="1131"/>
        </w:tabs>
        <w:spacing w:line="321" w:lineRule="exact"/>
        <w:ind w:left="1130" w:hanging="164"/>
        <w:jc w:val="left"/>
        <w:rPr>
          <w:sz w:val="28"/>
        </w:rPr>
      </w:pPr>
      <w:r>
        <w:rPr>
          <w:sz w:val="28"/>
        </w:rPr>
        <w:t>сприяння створенню ефективного власника</w:t>
      </w:r>
      <w:r>
        <w:rPr>
          <w:spacing w:val="-6"/>
          <w:sz w:val="28"/>
        </w:rPr>
        <w:t xml:space="preserve"> </w:t>
      </w:r>
      <w:r>
        <w:rPr>
          <w:sz w:val="28"/>
        </w:rPr>
        <w:t>житла;</w:t>
      </w:r>
    </w:p>
    <w:p w:rsidR="00D76C4F" w:rsidRDefault="00D76C4F" w:rsidP="00D76C4F">
      <w:pPr>
        <w:pStyle w:val="a4"/>
        <w:numPr>
          <w:ilvl w:val="1"/>
          <w:numId w:val="5"/>
        </w:numPr>
        <w:tabs>
          <w:tab w:val="left" w:pos="1138"/>
        </w:tabs>
        <w:ind w:right="391" w:firstLine="706"/>
        <w:rPr>
          <w:sz w:val="28"/>
        </w:rPr>
      </w:pPr>
      <w:r>
        <w:rPr>
          <w:sz w:val="28"/>
        </w:rPr>
        <w:t>створення прозорого механізму взаємодії місцевої влади з об’єднаннями громадян, спрямованого на вирішення проблем у галузі житлово-комунального господарства;</w:t>
      </w:r>
    </w:p>
    <w:p w:rsidR="00D76C4F" w:rsidRDefault="00D76C4F" w:rsidP="00D76C4F">
      <w:pPr>
        <w:pStyle w:val="a3"/>
        <w:ind w:left="261" w:right="396" w:firstLine="822"/>
        <w:jc w:val="both"/>
      </w:pPr>
      <w:r>
        <w:t>- реалізація державної політики щодо регіонального розвитку у сфері житлово-комунального господарства.</w:t>
      </w:r>
    </w:p>
    <w:p w:rsidR="00D76C4F" w:rsidRDefault="00D76C4F" w:rsidP="00D76C4F">
      <w:pPr>
        <w:pStyle w:val="a3"/>
        <w:spacing w:before="176" w:line="322" w:lineRule="exact"/>
        <w:ind w:left="1099"/>
        <w:jc w:val="both"/>
      </w:pPr>
      <w:r>
        <w:rPr>
          <w:b/>
        </w:rPr>
        <w:t xml:space="preserve">Перший етап </w:t>
      </w:r>
      <w:r>
        <w:t>– це внесок громади та внески залучених нею спонсорів.</w:t>
      </w:r>
    </w:p>
    <w:p w:rsidR="00D76C4F" w:rsidRDefault="00D76C4F" w:rsidP="00D76C4F">
      <w:pPr>
        <w:pStyle w:val="a3"/>
        <w:ind w:left="261" w:right="1002"/>
        <w:jc w:val="both"/>
      </w:pPr>
      <w:r>
        <w:t>Для отримання фінансування від сільської ради ОСББ необхідно відкрити рахунок</w:t>
      </w:r>
      <w:r>
        <w:rPr>
          <w:spacing w:val="-7"/>
        </w:rPr>
        <w:t xml:space="preserve"> </w:t>
      </w:r>
      <w:r>
        <w:t>в</w:t>
      </w:r>
      <w:r>
        <w:rPr>
          <w:spacing w:val="-6"/>
        </w:rPr>
        <w:t xml:space="preserve"> </w:t>
      </w:r>
      <w:r>
        <w:t>Управлінні</w:t>
      </w:r>
      <w:r>
        <w:rPr>
          <w:spacing w:val="-6"/>
        </w:rPr>
        <w:t xml:space="preserve"> </w:t>
      </w:r>
      <w:r>
        <w:t>державного</w:t>
      </w:r>
      <w:r>
        <w:rPr>
          <w:spacing w:val="-7"/>
        </w:rPr>
        <w:t xml:space="preserve"> </w:t>
      </w:r>
      <w:r>
        <w:t>казначейства</w:t>
      </w:r>
      <w:r>
        <w:rPr>
          <w:spacing w:val="-4"/>
        </w:rPr>
        <w:t xml:space="preserve"> </w:t>
      </w:r>
      <w:r>
        <w:t>в</w:t>
      </w:r>
      <w:r>
        <w:rPr>
          <w:spacing w:val="-6"/>
        </w:rPr>
        <w:t xml:space="preserve"> </w:t>
      </w:r>
      <w:r>
        <w:t>місті</w:t>
      </w:r>
      <w:r>
        <w:rPr>
          <w:spacing w:val="-7"/>
        </w:rPr>
        <w:t xml:space="preserve"> </w:t>
      </w:r>
      <w:r>
        <w:t>та</w:t>
      </w:r>
      <w:r>
        <w:rPr>
          <w:spacing w:val="-6"/>
        </w:rPr>
        <w:t xml:space="preserve"> </w:t>
      </w:r>
      <w:r>
        <w:t>надати</w:t>
      </w:r>
      <w:r>
        <w:rPr>
          <w:spacing w:val="-4"/>
        </w:rPr>
        <w:t xml:space="preserve"> </w:t>
      </w:r>
      <w:r>
        <w:t>до</w:t>
      </w:r>
      <w:r>
        <w:rPr>
          <w:spacing w:val="-7"/>
        </w:rPr>
        <w:t xml:space="preserve"> </w:t>
      </w:r>
      <w:r>
        <w:t>сільської ради пакет</w:t>
      </w:r>
      <w:r>
        <w:rPr>
          <w:spacing w:val="-2"/>
        </w:rPr>
        <w:t xml:space="preserve"> </w:t>
      </w:r>
      <w:r>
        <w:t>документів</w:t>
      </w:r>
    </w:p>
    <w:p w:rsidR="00D76C4F" w:rsidRDefault="00D76C4F" w:rsidP="00D76C4F">
      <w:pPr>
        <w:pStyle w:val="a3"/>
        <w:ind w:left="261" w:right="393" w:firstLine="1062"/>
        <w:jc w:val="both"/>
      </w:pPr>
      <w:r>
        <w:rPr>
          <w:b/>
        </w:rPr>
        <w:t xml:space="preserve">Другий етап </w:t>
      </w:r>
      <w:r>
        <w:t>– внесок сільської ради, що надається після подання до сільської  ради повного пакету звітної документації про використання коштів громади. Кошти місцевого бюджету на заходи, що впроваджуються за Програмою, перераховуються двома траншами:</w:t>
      </w:r>
    </w:p>
    <w:p w:rsidR="00D76C4F" w:rsidRDefault="00D76C4F" w:rsidP="00D76C4F">
      <w:pPr>
        <w:pStyle w:val="a3"/>
        <w:ind w:left="261" w:right="387" w:firstLine="706"/>
        <w:jc w:val="both"/>
      </w:pPr>
      <w:r>
        <w:t>І – транш – різниця між сумою передплати на товари і матеріали, необхідні для початку робіт та внеском громади, якщо така має місце.</w:t>
      </w:r>
    </w:p>
    <w:p w:rsidR="00D76C4F" w:rsidRDefault="00D76C4F" w:rsidP="00D76C4F">
      <w:pPr>
        <w:pStyle w:val="a3"/>
        <w:ind w:left="261" w:right="388" w:firstLine="718"/>
        <w:jc w:val="both"/>
      </w:pPr>
      <w:r>
        <w:t>Для отримання першого траншу коштів необхідно додатково надати до сільської ради копію рахунку для придбання матеріалів.</w:t>
      </w:r>
    </w:p>
    <w:p w:rsidR="00D76C4F" w:rsidRDefault="00D76C4F" w:rsidP="00D76C4F">
      <w:pPr>
        <w:pStyle w:val="a3"/>
        <w:ind w:left="261" w:right="393" w:firstLine="718"/>
        <w:jc w:val="both"/>
      </w:pPr>
      <w:r>
        <w:t>ІІ – транш складає різницю між загальним кошторисом проекту з урахуванням передплати та внеском громади в межах виділеного фінансування. Для отримання другого траншу коштів необхідно надати до сільської ради пакет документів:</w:t>
      </w:r>
    </w:p>
    <w:p w:rsidR="00D76C4F" w:rsidRDefault="00D76C4F" w:rsidP="00D76C4F">
      <w:pPr>
        <w:pStyle w:val="a4"/>
        <w:numPr>
          <w:ilvl w:val="0"/>
          <w:numId w:val="4"/>
        </w:numPr>
        <w:tabs>
          <w:tab w:val="left" w:pos="1340"/>
        </w:tabs>
        <w:spacing w:line="320" w:lineRule="exact"/>
        <w:ind w:hanging="361"/>
        <w:jc w:val="both"/>
        <w:rPr>
          <w:sz w:val="28"/>
        </w:rPr>
      </w:pPr>
      <w:r>
        <w:rPr>
          <w:sz w:val="28"/>
        </w:rPr>
        <w:t>лист – запит на другу частину</w:t>
      </w:r>
      <w:r>
        <w:rPr>
          <w:spacing w:val="-6"/>
          <w:sz w:val="28"/>
        </w:rPr>
        <w:t xml:space="preserve"> </w:t>
      </w:r>
      <w:r>
        <w:rPr>
          <w:sz w:val="28"/>
        </w:rPr>
        <w:t>фінансування;</w:t>
      </w:r>
    </w:p>
    <w:p w:rsidR="00D76C4F" w:rsidRDefault="00D76C4F" w:rsidP="00D76C4F">
      <w:pPr>
        <w:pStyle w:val="a4"/>
        <w:numPr>
          <w:ilvl w:val="0"/>
          <w:numId w:val="4"/>
        </w:numPr>
        <w:tabs>
          <w:tab w:val="left" w:pos="1340"/>
        </w:tabs>
        <w:spacing w:line="322" w:lineRule="exact"/>
        <w:ind w:hanging="361"/>
        <w:jc w:val="both"/>
        <w:rPr>
          <w:sz w:val="28"/>
        </w:rPr>
      </w:pPr>
      <w:r>
        <w:rPr>
          <w:sz w:val="28"/>
        </w:rPr>
        <w:t>звіт про використання коштів І</w:t>
      </w:r>
      <w:r>
        <w:rPr>
          <w:spacing w:val="-8"/>
          <w:sz w:val="28"/>
        </w:rPr>
        <w:t xml:space="preserve"> </w:t>
      </w:r>
      <w:r>
        <w:rPr>
          <w:sz w:val="28"/>
        </w:rPr>
        <w:t>траншу;</w:t>
      </w:r>
    </w:p>
    <w:p w:rsidR="00D76C4F" w:rsidRDefault="00D76C4F" w:rsidP="00D76C4F">
      <w:pPr>
        <w:spacing w:line="322" w:lineRule="exact"/>
        <w:jc w:val="both"/>
        <w:rPr>
          <w:sz w:val="28"/>
        </w:rPr>
        <w:sectPr w:rsidR="00D76C4F" w:rsidSect="00321059">
          <w:pgSz w:w="11900" w:h="16840"/>
          <w:pgMar w:top="568" w:right="200" w:bottom="280" w:left="1440" w:header="720" w:footer="720" w:gutter="0"/>
          <w:cols w:space="720"/>
        </w:sectPr>
      </w:pPr>
    </w:p>
    <w:p w:rsidR="00D76C4F" w:rsidRDefault="00D76C4F" w:rsidP="00D76C4F">
      <w:pPr>
        <w:pStyle w:val="a4"/>
        <w:numPr>
          <w:ilvl w:val="0"/>
          <w:numId w:val="4"/>
        </w:numPr>
        <w:tabs>
          <w:tab w:val="left" w:pos="1340"/>
        </w:tabs>
        <w:spacing w:before="66" w:line="322" w:lineRule="exact"/>
        <w:ind w:hanging="361"/>
        <w:rPr>
          <w:sz w:val="28"/>
        </w:rPr>
      </w:pPr>
      <w:r>
        <w:rPr>
          <w:sz w:val="28"/>
        </w:rPr>
        <w:lastRenderedPageBreak/>
        <w:t>копію платіжного доручення про перерахунок</w:t>
      </w:r>
      <w:r>
        <w:rPr>
          <w:spacing w:val="-8"/>
          <w:sz w:val="28"/>
        </w:rPr>
        <w:t xml:space="preserve"> </w:t>
      </w:r>
      <w:r>
        <w:rPr>
          <w:sz w:val="28"/>
        </w:rPr>
        <w:t>коштів;</w:t>
      </w:r>
    </w:p>
    <w:p w:rsidR="00D76C4F" w:rsidRDefault="00D76C4F" w:rsidP="00D76C4F">
      <w:pPr>
        <w:pStyle w:val="a4"/>
        <w:numPr>
          <w:ilvl w:val="0"/>
          <w:numId w:val="4"/>
        </w:numPr>
        <w:tabs>
          <w:tab w:val="left" w:pos="1281"/>
        </w:tabs>
        <w:spacing w:line="321" w:lineRule="exact"/>
        <w:ind w:left="1280" w:hanging="302"/>
        <w:rPr>
          <w:sz w:val="28"/>
        </w:rPr>
      </w:pPr>
      <w:r>
        <w:rPr>
          <w:sz w:val="28"/>
        </w:rPr>
        <w:t>копію платіжного доручення про отримання коштів</w:t>
      </w:r>
      <w:r>
        <w:rPr>
          <w:spacing w:val="-16"/>
          <w:sz w:val="28"/>
        </w:rPr>
        <w:t xml:space="preserve"> </w:t>
      </w:r>
      <w:r>
        <w:rPr>
          <w:sz w:val="28"/>
        </w:rPr>
        <w:t>виконавцем;</w:t>
      </w:r>
    </w:p>
    <w:p w:rsidR="00D76C4F" w:rsidRDefault="00D76C4F" w:rsidP="00D76C4F">
      <w:pPr>
        <w:pStyle w:val="a4"/>
        <w:numPr>
          <w:ilvl w:val="0"/>
          <w:numId w:val="4"/>
        </w:numPr>
        <w:tabs>
          <w:tab w:val="left" w:pos="1281"/>
        </w:tabs>
        <w:spacing w:line="321" w:lineRule="exact"/>
        <w:ind w:left="1280" w:hanging="302"/>
        <w:rPr>
          <w:sz w:val="28"/>
        </w:rPr>
      </w:pPr>
      <w:r>
        <w:rPr>
          <w:sz w:val="28"/>
        </w:rPr>
        <w:t>акт виконаних робіт відповідно до кошторису</w:t>
      </w:r>
      <w:r>
        <w:rPr>
          <w:spacing w:val="-6"/>
          <w:sz w:val="28"/>
        </w:rPr>
        <w:t xml:space="preserve"> </w:t>
      </w:r>
      <w:r>
        <w:rPr>
          <w:sz w:val="28"/>
        </w:rPr>
        <w:t>проекту;</w:t>
      </w:r>
    </w:p>
    <w:p w:rsidR="00D76C4F" w:rsidRDefault="00D76C4F" w:rsidP="00D76C4F">
      <w:pPr>
        <w:pStyle w:val="a3"/>
        <w:ind w:left="261" w:right="392" w:firstLine="718"/>
        <w:jc w:val="both"/>
      </w:pPr>
      <w:r>
        <w:t>Після виконання всього об’єму робіт проекту громаді необхідно надати остаточний звіт про використання коштів, а саме:</w:t>
      </w:r>
    </w:p>
    <w:p w:rsidR="00D76C4F" w:rsidRDefault="00D76C4F" w:rsidP="00D76C4F">
      <w:pPr>
        <w:pStyle w:val="a4"/>
        <w:numPr>
          <w:ilvl w:val="0"/>
          <w:numId w:val="3"/>
        </w:numPr>
        <w:tabs>
          <w:tab w:val="left" w:pos="1401"/>
        </w:tabs>
        <w:ind w:right="391" w:firstLine="718"/>
        <w:jc w:val="both"/>
        <w:rPr>
          <w:sz w:val="28"/>
        </w:rPr>
      </w:pPr>
      <w:r>
        <w:rPr>
          <w:sz w:val="28"/>
        </w:rPr>
        <w:t>копію платіжного доручення про перерахунок коштів ІІ траншу виконавцю;</w:t>
      </w:r>
    </w:p>
    <w:p w:rsidR="00D76C4F" w:rsidRDefault="00D76C4F" w:rsidP="00D76C4F">
      <w:pPr>
        <w:pStyle w:val="a4"/>
        <w:numPr>
          <w:ilvl w:val="0"/>
          <w:numId w:val="3"/>
        </w:numPr>
        <w:tabs>
          <w:tab w:val="left" w:pos="1281"/>
        </w:tabs>
        <w:spacing w:line="321" w:lineRule="exact"/>
        <w:ind w:left="1280" w:hanging="302"/>
        <w:jc w:val="both"/>
        <w:rPr>
          <w:sz w:val="28"/>
        </w:rPr>
      </w:pPr>
      <w:r>
        <w:rPr>
          <w:sz w:val="28"/>
        </w:rPr>
        <w:t>копію платіжного доручення про отримання коштів</w:t>
      </w:r>
      <w:r>
        <w:rPr>
          <w:spacing w:val="-16"/>
          <w:sz w:val="28"/>
        </w:rPr>
        <w:t xml:space="preserve"> </w:t>
      </w:r>
      <w:r>
        <w:rPr>
          <w:sz w:val="28"/>
        </w:rPr>
        <w:t>виконавцем;</w:t>
      </w:r>
    </w:p>
    <w:p w:rsidR="00D76C4F" w:rsidRDefault="00D76C4F" w:rsidP="00D76C4F">
      <w:pPr>
        <w:pStyle w:val="a4"/>
        <w:numPr>
          <w:ilvl w:val="0"/>
          <w:numId w:val="3"/>
        </w:numPr>
        <w:tabs>
          <w:tab w:val="left" w:pos="1281"/>
        </w:tabs>
        <w:spacing w:line="321" w:lineRule="exact"/>
        <w:ind w:left="1280" w:hanging="302"/>
        <w:jc w:val="both"/>
        <w:rPr>
          <w:sz w:val="28"/>
        </w:rPr>
      </w:pPr>
      <w:r>
        <w:rPr>
          <w:sz w:val="28"/>
        </w:rPr>
        <w:t>звіти про використання коштів відповідно до кошторису</w:t>
      </w:r>
      <w:r>
        <w:rPr>
          <w:spacing w:val="-18"/>
          <w:sz w:val="28"/>
        </w:rPr>
        <w:t xml:space="preserve"> </w:t>
      </w:r>
      <w:r>
        <w:rPr>
          <w:sz w:val="28"/>
        </w:rPr>
        <w:t>проекту;</w:t>
      </w:r>
    </w:p>
    <w:p w:rsidR="00D76C4F" w:rsidRDefault="00D76C4F" w:rsidP="00D76C4F">
      <w:pPr>
        <w:pStyle w:val="a4"/>
        <w:numPr>
          <w:ilvl w:val="0"/>
          <w:numId w:val="3"/>
        </w:numPr>
        <w:tabs>
          <w:tab w:val="left" w:pos="1343"/>
        </w:tabs>
        <w:ind w:right="398" w:firstLine="718"/>
        <w:jc w:val="both"/>
        <w:rPr>
          <w:sz w:val="28"/>
        </w:rPr>
      </w:pPr>
      <w:r>
        <w:rPr>
          <w:sz w:val="28"/>
        </w:rPr>
        <w:t>акт про приймання і введення в експлуатацію, підписаний членами робочої</w:t>
      </w:r>
      <w:r>
        <w:rPr>
          <w:spacing w:val="-2"/>
          <w:sz w:val="28"/>
        </w:rPr>
        <w:t xml:space="preserve"> </w:t>
      </w:r>
      <w:r>
        <w:rPr>
          <w:sz w:val="28"/>
        </w:rPr>
        <w:t>комісії;</w:t>
      </w:r>
    </w:p>
    <w:p w:rsidR="00D76C4F" w:rsidRDefault="00D76C4F" w:rsidP="00D76C4F">
      <w:pPr>
        <w:pStyle w:val="a4"/>
        <w:numPr>
          <w:ilvl w:val="0"/>
          <w:numId w:val="3"/>
        </w:numPr>
        <w:tabs>
          <w:tab w:val="left" w:pos="1375"/>
        </w:tabs>
        <w:ind w:right="393" w:firstLine="718"/>
        <w:jc w:val="both"/>
        <w:rPr>
          <w:sz w:val="28"/>
        </w:rPr>
      </w:pPr>
      <w:r>
        <w:rPr>
          <w:sz w:val="28"/>
        </w:rPr>
        <w:t>звіт про громадський аудит, затверджений протоколом засідання загальних зборів</w:t>
      </w:r>
      <w:r>
        <w:rPr>
          <w:spacing w:val="-1"/>
          <w:sz w:val="28"/>
        </w:rPr>
        <w:t xml:space="preserve"> </w:t>
      </w:r>
      <w:r>
        <w:rPr>
          <w:sz w:val="28"/>
        </w:rPr>
        <w:t>ОСББ;</w:t>
      </w:r>
    </w:p>
    <w:p w:rsidR="00D76C4F" w:rsidRDefault="00D76C4F" w:rsidP="00D76C4F">
      <w:pPr>
        <w:pStyle w:val="a4"/>
        <w:numPr>
          <w:ilvl w:val="0"/>
          <w:numId w:val="3"/>
        </w:numPr>
        <w:tabs>
          <w:tab w:val="left" w:pos="1281"/>
        </w:tabs>
        <w:spacing w:line="321" w:lineRule="exact"/>
        <w:ind w:left="1280" w:hanging="302"/>
        <w:jc w:val="both"/>
        <w:rPr>
          <w:sz w:val="28"/>
        </w:rPr>
      </w:pPr>
      <w:r>
        <w:rPr>
          <w:sz w:val="28"/>
        </w:rPr>
        <w:t>декларація про готовність об</w:t>
      </w:r>
      <w:r w:rsidRPr="00EE1A46">
        <w:rPr>
          <w:sz w:val="28"/>
          <w:lang w:val="ru-RU"/>
        </w:rPr>
        <w:t>’</w:t>
      </w:r>
      <w:proofErr w:type="spellStart"/>
      <w:r>
        <w:rPr>
          <w:sz w:val="28"/>
        </w:rPr>
        <w:t>єкту</w:t>
      </w:r>
      <w:proofErr w:type="spellEnd"/>
      <w:r>
        <w:rPr>
          <w:sz w:val="28"/>
        </w:rPr>
        <w:t xml:space="preserve"> (в разі</w:t>
      </w:r>
      <w:r>
        <w:rPr>
          <w:spacing w:val="-8"/>
          <w:sz w:val="28"/>
        </w:rPr>
        <w:t xml:space="preserve"> </w:t>
      </w:r>
      <w:r>
        <w:rPr>
          <w:sz w:val="28"/>
        </w:rPr>
        <w:t>необхідності);</w:t>
      </w:r>
    </w:p>
    <w:p w:rsidR="00D76C4F" w:rsidRDefault="00D76C4F" w:rsidP="00D76C4F">
      <w:pPr>
        <w:pStyle w:val="a4"/>
        <w:numPr>
          <w:ilvl w:val="0"/>
          <w:numId w:val="3"/>
        </w:numPr>
        <w:tabs>
          <w:tab w:val="left" w:pos="1281"/>
        </w:tabs>
        <w:spacing w:line="321" w:lineRule="exact"/>
        <w:ind w:left="1280" w:hanging="302"/>
        <w:jc w:val="both"/>
        <w:rPr>
          <w:sz w:val="28"/>
        </w:rPr>
      </w:pPr>
      <w:r>
        <w:rPr>
          <w:sz w:val="28"/>
        </w:rPr>
        <w:t>фотоматеріали реалізованого</w:t>
      </w:r>
      <w:r>
        <w:rPr>
          <w:spacing w:val="-2"/>
          <w:sz w:val="28"/>
        </w:rPr>
        <w:t xml:space="preserve"> </w:t>
      </w:r>
      <w:r>
        <w:rPr>
          <w:sz w:val="28"/>
        </w:rPr>
        <w:t>проекту.</w:t>
      </w:r>
    </w:p>
    <w:p w:rsidR="00D76C4F" w:rsidRDefault="00D76C4F" w:rsidP="00D76C4F">
      <w:pPr>
        <w:pStyle w:val="a4"/>
        <w:numPr>
          <w:ilvl w:val="1"/>
          <w:numId w:val="2"/>
        </w:numPr>
        <w:tabs>
          <w:tab w:val="left" w:pos="1473"/>
        </w:tabs>
        <w:ind w:right="389" w:firstLine="706"/>
        <w:jc w:val="both"/>
        <w:rPr>
          <w:sz w:val="28"/>
        </w:rPr>
      </w:pPr>
      <w:r>
        <w:rPr>
          <w:sz w:val="28"/>
        </w:rPr>
        <w:t>Фінансування з сільського  бюджету для будинку ОСББ здійснюється в межах асигнувань, передбачених місцевим бюджетом на відповідний рік один раз на три або протягом трьох років, про що обов’язково зазначається в Угоді про</w:t>
      </w:r>
      <w:r>
        <w:rPr>
          <w:spacing w:val="-2"/>
          <w:sz w:val="28"/>
        </w:rPr>
        <w:t xml:space="preserve"> </w:t>
      </w:r>
      <w:r>
        <w:rPr>
          <w:sz w:val="28"/>
        </w:rPr>
        <w:t>партнерство.</w:t>
      </w:r>
    </w:p>
    <w:p w:rsidR="00D76C4F" w:rsidRDefault="00D76C4F" w:rsidP="00D76C4F">
      <w:pPr>
        <w:pStyle w:val="a4"/>
        <w:numPr>
          <w:ilvl w:val="1"/>
          <w:numId w:val="2"/>
        </w:numPr>
        <w:tabs>
          <w:tab w:val="left" w:pos="1573"/>
        </w:tabs>
        <w:ind w:right="389" w:firstLine="718"/>
        <w:jc w:val="both"/>
        <w:rPr>
          <w:sz w:val="28"/>
        </w:rPr>
      </w:pPr>
      <w:r>
        <w:rPr>
          <w:sz w:val="28"/>
        </w:rPr>
        <w:t>Кошти на реалізацію проекту перераховуються замовнику робіт відповідно до прописаних етапів</w:t>
      </w:r>
      <w:r>
        <w:rPr>
          <w:spacing w:val="-4"/>
          <w:sz w:val="28"/>
        </w:rPr>
        <w:t xml:space="preserve"> </w:t>
      </w:r>
      <w:r>
        <w:rPr>
          <w:sz w:val="28"/>
        </w:rPr>
        <w:t>фінансування.</w:t>
      </w:r>
    </w:p>
    <w:p w:rsidR="00D76C4F" w:rsidRDefault="00D76C4F" w:rsidP="00D76C4F">
      <w:pPr>
        <w:pStyle w:val="a4"/>
        <w:numPr>
          <w:ilvl w:val="1"/>
          <w:numId w:val="2"/>
        </w:numPr>
        <w:tabs>
          <w:tab w:val="left" w:pos="1401"/>
        </w:tabs>
        <w:ind w:right="394" w:firstLine="718"/>
        <w:jc w:val="left"/>
        <w:rPr>
          <w:sz w:val="28"/>
        </w:rPr>
      </w:pPr>
      <w:proofErr w:type="spellStart"/>
      <w:r>
        <w:rPr>
          <w:sz w:val="28"/>
        </w:rPr>
        <w:t>Співфінансування</w:t>
      </w:r>
      <w:proofErr w:type="spellEnd"/>
      <w:r>
        <w:rPr>
          <w:sz w:val="28"/>
        </w:rPr>
        <w:t xml:space="preserve"> з місцевого бюджету здійснюється у наступному співвідношенні:</w:t>
      </w:r>
    </w:p>
    <w:p w:rsidR="00D76C4F" w:rsidRDefault="00D76C4F" w:rsidP="00D76C4F">
      <w:pPr>
        <w:pStyle w:val="a3"/>
        <w:spacing w:line="321" w:lineRule="exact"/>
        <w:ind w:left="979"/>
      </w:pPr>
      <w:r>
        <w:t>громада – 25 % і більше,</w:t>
      </w:r>
    </w:p>
    <w:p w:rsidR="00D76C4F" w:rsidRDefault="00D76C4F" w:rsidP="00D76C4F">
      <w:pPr>
        <w:pStyle w:val="a3"/>
        <w:spacing w:line="321" w:lineRule="exact"/>
        <w:ind w:left="979"/>
      </w:pPr>
      <w:r>
        <w:t>місцевий бюджет – 75 %, але не більше 100 000 грн.</w:t>
      </w:r>
    </w:p>
    <w:p w:rsidR="00D76C4F" w:rsidRDefault="00D76C4F" w:rsidP="00D76C4F">
      <w:pPr>
        <w:pStyle w:val="a4"/>
        <w:numPr>
          <w:ilvl w:val="1"/>
          <w:numId w:val="2"/>
        </w:numPr>
        <w:tabs>
          <w:tab w:val="left" w:pos="1505"/>
        </w:tabs>
        <w:ind w:right="390" w:firstLine="718"/>
        <w:jc w:val="both"/>
        <w:rPr>
          <w:sz w:val="28"/>
        </w:rPr>
      </w:pPr>
      <w:r>
        <w:rPr>
          <w:sz w:val="28"/>
        </w:rPr>
        <w:t xml:space="preserve">У випадку участі ОСББ у реалізації проектів за рахунок державних коштів в рамках державних програм реформування та розвитку </w:t>
      </w:r>
      <w:proofErr w:type="spellStart"/>
      <w:r>
        <w:rPr>
          <w:sz w:val="28"/>
        </w:rPr>
        <w:t>житлово-</w:t>
      </w:r>
      <w:proofErr w:type="spellEnd"/>
      <w:r>
        <w:rPr>
          <w:sz w:val="28"/>
        </w:rPr>
        <w:t xml:space="preserve"> комунального господарства, кошти місцевого бюджету можуть виділяються ОСББ, як частина </w:t>
      </w:r>
      <w:proofErr w:type="spellStart"/>
      <w:r>
        <w:rPr>
          <w:sz w:val="28"/>
        </w:rPr>
        <w:t>співфінансування</w:t>
      </w:r>
      <w:proofErr w:type="spellEnd"/>
      <w:r>
        <w:rPr>
          <w:sz w:val="28"/>
        </w:rPr>
        <w:t xml:space="preserve"> у такому</w:t>
      </w:r>
      <w:r>
        <w:rPr>
          <w:spacing w:val="-11"/>
          <w:sz w:val="28"/>
        </w:rPr>
        <w:t xml:space="preserve"> </w:t>
      </w:r>
      <w:r>
        <w:rPr>
          <w:sz w:val="28"/>
        </w:rPr>
        <w:t>співвідношенні:</w:t>
      </w:r>
    </w:p>
    <w:p w:rsidR="00D76C4F" w:rsidRDefault="00D76C4F" w:rsidP="00D76C4F">
      <w:pPr>
        <w:pStyle w:val="a4"/>
        <w:numPr>
          <w:ilvl w:val="0"/>
          <w:numId w:val="1"/>
        </w:numPr>
        <w:tabs>
          <w:tab w:val="left" w:pos="1352"/>
        </w:tabs>
        <w:spacing w:line="320" w:lineRule="exact"/>
        <w:ind w:hanging="373"/>
        <w:jc w:val="both"/>
        <w:rPr>
          <w:sz w:val="28"/>
        </w:rPr>
      </w:pPr>
      <w:r>
        <w:rPr>
          <w:sz w:val="28"/>
        </w:rPr>
        <w:t>громада – 10% і</w:t>
      </w:r>
      <w:r>
        <w:rPr>
          <w:spacing w:val="-3"/>
          <w:sz w:val="28"/>
        </w:rPr>
        <w:t xml:space="preserve"> </w:t>
      </w:r>
      <w:r>
        <w:rPr>
          <w:sz w:val="28"/>
        </w:rPr>
        <w:t>більше;</w:t>
      </w:r>
    </w:p>
    <w:p w:rsidR="00D76C4F" w:rsidRDefault="00D76C4F" w:rsidP="00D76C4F">
      <w:pPr>
        <w:pStyle w:val="a4"/>
        <w:numPr>
          <w:ilvl w:val="0"/>
          <w:numId w:val="1"/>
        </w:numPr>
        <w:tabs>
          <w:tab w:val="left" w:pos="1293"/>
        </w:tabs>
        <w:ind w:left="261" w:right="402" w:firstLine="718"/>
        <w:jc w:val="both"/>
        <w:rPr>
          <w:sz w:val="28"/>
        </w:rPr>
      </w:pPr>
      <w:r>
        <w:rPr>
          <w:sz w:val="28"/>
        </w:rPr>
        <w:t xml:space="preserve">місцевий бюджет – до 10%, але не більше 100 </w:t>
      </w:r>
      <w:proofErr w:type="spellStart"/>
      <w:r>
        <w:rPr>
          <w:sz w:val="28"/>
        </w:rPr>
        <w:t>тис.грн</w:t>
      </w:r>
      <w:proofErr w:type="spellEnd"/>
      <w:r>
        <w:rPr>
          <w:sz w:val="28"/>
        </w:rPr>
        <w:t>., пріоритетність, критерії відбору, етапи виділення коштів</w:t>
      </w:r>
      <w:r>
        <w:rPr>
          <w:spacing w:val="-9"/>
          <w:sz w:val="28"/>
        </w:rPr>
        <w:t xml:space="preserve"> </w:t>
      </w:r>
      <w:r>
        <w:rPr>
          <w:sz w:val="28"/>
        </w:rPr>
        <w:t>зберігаються;</w:t>
      </w:r>
    </w:p>
    <w:p w:rsidR="00D76C4F" w:rsidRDefault="00D76C4F" w:rsidP="00D76C4F">
      <w:pPr>
        <w:pStyle w:val="a4"/>
        <w:numPr>
          <w:ilvl w:val="0"/>
          <w:numId w:val="1"/>
        </w:numPr>
        <w:tabs>
          <w:tab w:val="left" w:pos="1281"/>
        </w:tabs>
        <w:spacing w:line="321" w:lineRule="exact"/>
        <w:ind w:left="1280" w:hanging="302"/>
        <w:jc w:val="both"/>
        <w:rPr>
          <w:sz w:val="28"/>
        </w:rPr>
      </w:pPr>
      <w:r>
        <w:rPr>
          <w:sz w:val="28"/>
        </w:rPr>
        <w:t>державний бюджет – 80%.</w:t>
      </w:r>
    </w:p>
    <w:p w:rsidR="00D76C4F" w:rsidRDefault="00D76C4F" w:rsidP="00D76C4F">
      <w:pPr>
        <w:pStyle w:val="a4"/>
        <w:numPr>
          <w:ilvl w:val="1"/>
          <w:numId w:val="2"/>
        </w:numPr>
        <w:tabs>
          <w:tab w:val="left" w:pos="1487"/>
        </w:tabs>
        <w:ind w:right="390" w:firstLine="718"/>
        <w:jc w:val="both"/>
        <w:rPr>
          <w:sz w:val="28"/>
        </w:rPr>
      </w:pPr>
      <w:r>
        <w:rPr>
          <w:sz w:val="28"/>
        </w:rPr>
        <w:t>Після реалізації проекту громада повинна прийняти на баланс об’єкт та забезпечити його подальше</w:t>
      </w:r>
      <w:r>
        <w:rPr>
          <w:spacing w:val="-2"/>
          <w:sz w:val="28"/>
        </w:rPr>
        <w:t xml:space="preserve"> </w:t>
      </w:r>
      <w:r>
        <w:rPr>
          <w:sz w:val="28"/>
        </w:rPr>
        <w:t>утримання.</w:t>
      </w:r>
    </w:p>
    <w:p w:rsidR="00D76C4F" w:rsidRDefault="00D76C4F" w:rsidP="00D76C4F">
      <w:pPr>
        <w:pStyle w:val="a4"/>
        <w:numPr>
          <w:ilvl w:val="1"/>
          <w:numId w:val="2"/>
        </w:numPr>
        <w:tabs>
          <w:tab w:val="left" w:pos="751"/>
        </w:tabs>
        <w:ind w:right="650" w:firstLine="0"/>
        <w:jc w:val="left"/>
        <w:rPr>
          <w:sz w:val="28"/>
        </w:rPr>
      </w:pPr>
      <w:r>
        <w:rPr>
          <w:sz w:val="28"/>
        </w:rPr>
        <w:t>Для того, щоб взяти участь в реалізації даної Програми, ОСББ необхідно подати заявку-запит на підтримку та повний пакет документів (додаток 1 до Порядку підтримки об</w:t>
      </w:r>
      <w:r w:rsidRPr="001110E0">
        <w:rPr>
          <w:sz w:val="28"/>
        </w:rPr>
        <w:t>’</w:t>
      </w:r>
      <w:r>
        <w:rPr>
          <w:sz w:val="28"/>
        </w:rPr>
        <w:t>єднання співвласників багатоквартирних будинків у проведенні</w:t>
      </w:r>
      <w:r>
        <w:rPr>
          <w:spacing w:val="-11"/>
          <w:sz w:val="28"/>
        </w:rPr>
        <w:t xml:space="preserve"> </w:t>
      </w:r>
      <w:r>
        <w:rPr>
          <w:sz w:val="28"/>
        </w:rPr>
        <w:t>капітальних</w:t>
      </w:r>
      <w:r>
        <w:rPr>
          <w:spacing w:val="-10"/>
          <w:sz w:val="28"/>
        </w:rPr>
        <w:t xml:space="preserve"> </w:t>
      </w:r>
      <w:r>
        <w:rPr>
          <w:sz w:val="28"/>
        </w:rPr>
        <w:t>ремонтів,</w:t>
      </w:r>
      <w:r>
        <w:rPr>
          <w:spacing w:val="-10"/>
          <w:sz w:val="28"/>
        </w:rPr>
        <w:t xml:space="preserve"> </w:t>
      </w:r>
      <w:r>
        <w:rPr>
          <w:sz w:val="28"/>
        </w:rPr>
        <w:t>реконструкції</w:t>
      </w:r>
      <w:r>
        <w:rPr>
          <w:spacing w:val="-10"/>
          <w:sz w:val="28"/>
        </w:rPr>
        <w:t xml:space="preserve"> </w:t>
      </w:r>
      <w:r>
        <w:rPr>
          <w:sz w:val="28"/>
        </w:rPr>
        <w:t>та</w:t>
      </w:r>
      <w:r>
        <w:rPr>
          <w:spacing w:val="-11"/>
          <w:sz w:val="28"/>
        </w:rPr>
        <w:t xml:space="preserve"> </w:t>
      </w:r>
      <w:r>
        <w:rPr>
          <w:sz w:val="28"/>
        </w:rPr>
        <w:t>технічного</w:t>
      </w:r>
      <w:r>
        <w:rPr>
          <w:spacing w:val="-8"/>
          <w:sz w:val="28"/>
        </w:rPr>
        <w:t xml:space="preserve"> </w:t>
      </w:r>
      <w:r>
        <w:rPr>
          <w:sz w:val="28"/>
        </w:rPr>
        <w:t xml:space="preserve">переоснащення багатоквартирних будинків </w:t>
      </w:r>
      <w:r w:rsidRPr="001110E0">
        <w:rPr>
          <w:sz w:val="28"/>
        </w:rPr>
        <w:t xml:space="preserve"> </w:t>
      </w:r>
      <w:proofErr w:type="spellStart"/>
      <w:r w:rsidRPr="001110E0">
        <w:rPr>
          <w:sz w:val="28"/>
        </w:rPr>
        <w:t>Прибужанівської</w:t>
      </w:r>
      <w:proofErr w:type="spellEnd"/>
      <w:r w:rsidRPr="001110E0">
        <w:rPr>
          <w:sz w:val="28"/>
        </w:rPr>
        <w:t xml:space="preserve"> </w:t>
      </w:r>
      <w:r>
        <w:rPr>
          <w:spacing w:val="-3"/>
          <w:sz w:val="28"/>
        </w:rPr>
        <w:t xml:space="preserve"> </w:t>
      </w:r>
      <w:r>
        <w:rPr>
          <w:sz w:val="28"/>
        </w:rPr>
        <w:t>ОТГ)</w:t>
      </w:r>
    </w:p>
    <w:p w:rsidR="00D76C4F" w:rsidRDefault="00D76C4F" w:rsidP="00D76C4F">
      <w:pPr>
        <w:pStyle w:val="a4"/>
        <w:numPr>
          <w:ilvl w:val="1"/>
          <w:numId w:val="2"/>
        </w:numPr>
        <w:tabs>
          <w:tab w:val="left" w:pos="1711"/>
        </w:tabs>
        <w:ind w:right="392" w:firstLine="718"/>
        <w:jc w:val="both"/>
        <w:rPr>
          <w:sz w:val="28"/>
        </w:rPr>
      </w:pPr>
      <w:r>
        <w:rPr>
          <w:sz w:val="28"/>
        </w:rPr>
        <w:t>В ході фінансування та реалізації проекту виконавчий комітет сільської ради здійснює постійний нагляд та контроль за використанням коштів.</w:t>
      </w:r>
    </w:p>
    <w:p w:rsidR="00D76C4F" w:rsidRDefault="00D76C4F" w:rsidP="00D76C4F">
      <w:pPr>
        <w:jc w:val="both"/>
        <w:rPr>
          <w:sz w:val="28"/>
        </w:rPr>
        <w:sectPr w:rsidR="00D76C4F">
          <w:pgSz w:w="11900" w:h="16840"/>
          <w:pgMar w:top="1080" w:right="200" w:bottom="280" w:left="1440" w:header="720" w:footer="720" w:gutter="0"/>
          <w:cols w:space="720"/>
        </w:sectPr>
      </w:pPr>
    </w:p>
    <w:p w:rsidR="00D76C4F" w:rsidRDefault="00D76C4F" w:rsidP="00D76C4F">
      <w:pPr>
        <w:pStyle w:val="a4"/>
        <w:numPr>
          <w:ilvl w:val="1"/>
          <w:numId w:val="2"/>
        </w:numPr>
        <w:tabs>
          <w:tab w:val="left" w:pos="1735"/>
        </w:tabs>
        <w:spacing w:before="66"/>
        <w:ind w:right="388" w:firstLine="706"/>
        <w:jc w:val="both"/>
        <w:rPr>
          <w:sz w:val="28"/>
        </w:rPr>
      </w:pPr>
      <w:r>
        <w:rPr>
          <w:sz w:val="28"/>
        </w:rPr>
        <w:lastRenderedPageBreak/>
        <w:t>Після завершення робіт, передбачених проектом, проводиться громадський аудит. У ньому беруть участь: виконавці робіт, громада та представники сільської</w:t>
      </w:r>
      <w:r>
        <w:rPr>
          <w:spacing w:val="-2"/>
          <w:sz w:val="28"/>
        </w:rPr>
        <w:t xml:space="preserve"> </w:t>
      </w:r>
      <w:r>
        <w:rPr>
          <w:sz w:val="28"/>
        </w:rPr>
        <w:t>ради.</w:t>
      </w:r>
    </w:p>
    <w:p w:rsidR="00D76C4F" w:rsidRDefault="00D76C4F" w:rsidP="00D76C4F">
      <w:pPr>
        <w:pStyle w:val="a4"/>
        <w:numPr>
          <w:ilvl w:val="1"/>
          <w:numId w:val="2"/>
        </w:numPr>
        <w:tabs>
          <w:tab w:val="left" w:pos="1639"/>
        </w:tabs>
        <w:ind w:right="393" w:firstLine="706"/>
        <w:jc w:val="both"/>
        <w:rPr>
          <w:sz w:val="28"/>
        </w:rPr>
      </w:pPr>
      <w:r>
        <w:rPr>
          <w:sz w:val="28"/>
        </w:rPr>
        <w:t>Технічний нагляд здійснюється в установленому законодавством порядку особами, які визначаються</w:t>
      </w:r>
      <w:r>
        <w:rPr>
          <w:spacing w:val="-4"/>
          <w:sz w:val="28"/>
        </w:rPr>
        <w:t xml:space="preserve"> </w:t>
      </w:r>
      <w:r>
        <w:rPr>
          <w:sz w:val="28"/>
        </w:rPr>
        <w:t>замовником.</w:t>
      </w:r>
    </w:p>
    <w:p w:rsidR="00D76C4F" w:rsidRDefault="00D76C4F" w:rsidP="00D76C4F">
      <w:pPr>
        <w:pStyle w:val="a4"/>
        <w:numPr>
          <w:ilvl w:val="1"/>
          <w:numId w:val="2"/>
        </w:numPr>
        <w:tabs>
          <w:tab w:val="left" w:pos="1679"/>
        </w:tabs>
        <w:ind w:right="392" w:firstLine="706"/>
        <w:jc w:val="both"/>
        <w:rPr>
          <w:sz w:val="28"/>
        </w:rPr>
      </w:pPr>
      <w:r>
        <w:rPr>
          <w:sz w:val="28"/>
        </w:rPr>
        <w:t xml:space="preserve">Попередня оплата товарів, робіт і послуг, що </w:t>
      </w:r>
      <w:proofErr w:type="spellStart"/>
      <w:r>
        <w:rPr>
          <w:sz w:val="28"/>
        </w:rPr>
        <w:t>закуповуються</w:t>
      </w:r>
      <w:proofErr w:type="spellEnd"/>
      <w:r>
        <w:rPr>
          <w:sz w:val="28"/>
        </w:rPr>
        <w:t xml:space="preserve"> за рахунок бюджетних коштів, здійснюється відповідно до постанови Кабінету Міністрів України, від 9 жовтня 2006 р. № 1404 "Питання попередньої оплати товарів, робіт і послуг, що </w:t>
      </w:r>
      <w:proofErr w:type="spellStart"/>
      <w:r>
        <w:rPr>
          <w:sz w:val="28"/>
        </w:rPr>
        <w:t>закуповуються</w:t>
      </w:r>
      <w:proofErr w:type="spellEnd"/>
      <w:r>
        <w:rPr>
          <w:sz w:val="28"/>
        </w:rPr>
        <w:t xml:space="preserve"> за бюджетні</w:t>
      </w:r>
      <w:r>
        <w:rPr>
          <w:spacing w:val="-18"/>
          <w:sz w:val="28"/>
        </w:rPr>
        <w:t xml:space="preserve"> </w:t>
      </w:r>
      <w:r>
        <w:rPr>
          <w:sz w:val="28"/>
        </w:rPr>
        <w:t>кошти".</w:t>
      </w:r>
    </w:p>
    <w:p w:rsidR="00D76C4F" w:rsidRDefault="00D76C4F" w:rsidP="00D76C4F">
      <w:pPr>
        <w:pStyle w:val="a4"/>
        <w:numPr>
          <w:ilvl w:val="1"/>
          <w:numId w:val="2"/>
        </w:numPr>
        <w:tabs>
          <w:tab w:val="left" w:pos="1655"/>
        </w:tabs>
        <w:ind w:right="391" w:firstLine="706"/>
        <w:jc w:val="both"/>
        <w:rPr>
          <w:sz w:val="24"/>
        </w:rPr>
      </w:pPr>
      <w:r>
        <w:rPr>
          <w:sz w:val="28"/>
        </w:rPr>
        <w:t>Відкриття рахунків, реєстрація, облік зобов'язань в органах Державної казначейської служби та проведення операцій з використанням бюджетних коштів здійснюється у порядку, встановленому Державною казначейською</w:t>
      </w:r>
      <w:r>
        <w:rPr>
          <w:spacing w:val="-1"/>
          <w:sz w:val="28"/>
        </w:rPr>
        <w:t xml:space="preserve"> </w:t>
      </w:r>
      <w:r>
        <w:rPr>
          <w:sz w:val="28"/>
        </w:rPr>
        <w:t>службою</w:t>
      </w:r>
      <w:r>
        <w:rPr>
          <w:sz w:val="24"/>
        </w:rPr>
        <w:t>.</w:t>
      </w:r>
    </w:p>
    <w:p w:rsidR="00D76C4F" w:rsidRDefault="00D76C4F" w:rsidP="00D76C4F">
      <w:pPr>
        <w:pStyle w:val="a3"/>
        <w:spacing w:before="4"/>
        <w:rPr>
          <w:sz w:val="39"/>
        </w:rPr>
      </w:pPr>
    </w:p>
    <w:p w:rsidR="00D76C4F" w:rsidRDefault="00D76C4F" w:rsidP="00D76C4F">
      <w:pPr>
        <w:pStyle w:val="1"/>
        <w:tabs>
          <w:tab w:val="left" w:pos="1639"/>
        </w:tabs>
        <w:spacing w:line="240" w:lineRule="auto"/>
        <w:ind w:left="885" w:right="1233"/>
        <w:jc w:val="right"/>
      </w:pPr>
      <w:r>
        <w:t xml:space="preserve">5.Координація та контроль за ходом виконання програми </w:t>
      </w:r>
    </w:p>
    <w:p w:rsidR="00D76C4F" w:rsidRDefault="00D76C4F" w:rsidP="00D76C4F">
      <w:pPr>
        <w:pStyle w:val="a3"/>
        <w:spacing w:before="10"/>
        <w:rPr>
          <w:b/>
          <w:sz w:val="27"/>
        </w:rPr>
      </w:pPr>
    </w:p>
    <w:p w:rsidR="00D76C4F" w:rsidRDefault="00D76C4F" w:rsidP="00D76C4F">
      <w:pPr>
        <w:pStyle w:val="a3"/>
        <w:ind w:left="261" w:right="387" w:firstLine="718"/>
        <w:jc w:val="both"/>
      </w:pPr>
      <w:r>
        <w:t>Контроль за використанням бюджетних коштів, передбачених для здійснення заходів, визначених Програмою, здійснюється в порядку, встановленому законодавством.</w:t>
      </w:r>
    </w:p>
    <w:p w:rsidR="00D76C4F" w:rsidRDefault="00D76C4F" w:rsidP="00D76C4F">
      <w:pPr>
        <w:pStyle w:val="a3"/>
        <w:ind w:left="261" w:right="379" w:firstLine="718"/>
        <w:jc w:val="both"/>
      </w:pPr>
      <w:r>
        <w:t xml:space="preserve">Контроль за виконанням заходів Програми здійснює Відділ земельних відносин, містобудування, архітектури,  цивільного захисту та ЖКГ та Комісія з відшкодування коштів на впровадження ОСББ </w:t>
      </w:r>
      <w:proofErr w:type="spellStart"/>
      <w:r>
        <w:t>енергоефективних</w:t>
      </w:r>
      <w:proofErr w:type="spellEnd"/>
      <w:r>
        <w:t xml:space="preserve"> заходів. Контроль здійснюється шляхом отримання від об’єднання власників додаткової угоди на зменшення відсотків по кредиту, укладеної після перерахування об’єднаннями коштів місцевого бюджету. Додаткова угода надається відділу протягом п’яти банківських днів після їх перерахування.</w:t>
      </w:r>
    </w:p>
    <w:p w:rsidR="00D76C4F" w:rsidRDefault="00D76C4F" w:rsidP="00D76C4F">
      <w:pPr>
        <w:pStyle w:val="a3"/>
        <w:spacing w:line="318" w:lineRule="exact"/>
        <w:ind w:left="979"/>
        <w:jc w:val="both"/>
      </w:pPr>
      <w:r>
        <w:t>Звіт про виконання Програми заслуховується на сесії сільської ради до</w:t>
      </w:r>
    </w:p>
    <w:p w:rsidR="00D76C4F" w:rsidRDefault="00D76C4F" w:rsidP="00D76C4F">
      <w:pPr>
        <w:pStyle w:val="a3"/>
        <w:spacing w:line="322" w:lineRule="exact"/>
        <w:ind w:left="261"/>
        <w:jc w:val="both"/>
      </w:pPr>
      <w:r>
        <w:t>25 грудня кожного року.</w:t>
      </w:r>
    </w:p>
    <w:p w:rsidR="00D76C4F" w:rsidRDefault="00D76C4F" w:rsidP="00D76C4F">
      <w:pPr>
        <w:spacing w:line="322" w:lineRule="exact"/>
        <w:jc w:val="both"/>
        <w:sectPr w:rsidR="00D76C4F">
          <w:pgSz w:w="11900" w:h="16840"/>
          <w:pgMar w:top="1080" w:right="200" w:bottom="280" w:left="1440" w:header="720" w:footer="720" w:gutter="0"/>
          <w:cols w:space="720"/>
        </w:sectPr>
      </w:pPr>
    </w:p>
    <w:p w:rsidR="00D76C4F" w:rsidRDefault="00D76C4F" w:rsidP="00D76C4F">
      <w:pPr>
        <w:pStyle w:val="a3"/>
        <w:spacing w:before="72"/>
        <w:ind w:right="1842"/>
        <w:jc w:val="right"/>
      </w:pPr>
      <w:r>
        <w:lastRenderedPageBreak/>
        <w:t>Додаток до програми</w:t>
      </w:r>
    </w:p>
    <w:p w:rsidR="00D76C4F" w:rsidRDefault="00D76C4F" w:rsidP="00D76C4F">
      <w:pPr>
        <w:pStyle w:val="a3"/>
        <w:spacing w:before="10"/>
        <w:rPr>
          <w:sz w:val="27"/>
        </w:rPr>
      </w:pPr>
    </w:p>
    <w:p w:rsidR="00D76C4F" w:rsidRDefault="00D76C4F" w:rsidP="00D76C4F">
      <w:pPr>
        <w:pStyle w:val="1"/>
        <w:ind w:left="90" w:right="90"/>
        <w:jc w:val="center"/>
      </w:pPr>
      <w:r>
        <w:t>ПЕРЕЛІК</w:t>
      </w:r>
    </w:p>
    <w:p w:rsidR="00D76C4F" w:rsidRDefault="00D76C4F" w:rsidP="00D76C4F">
      <w:pPr>
        <w:pStyle w:val="a3"/>
        <w:ind w:left="90" w:right="103"/>
        <w:jc w:val="center"/>
      </w:pPr>
      <w:r>
        <w:rPr>
          <w:spacing w:val="-5"/>
        </w:rPr>
        <w:t xml:space="preserve">напрямів, завдань </w:t>
      </w:r>
      <w:r>
        <w:t xml:space="preserve">і </w:t>
      </w:r>
      <w:r>
        <w:rPr>
          <w:spacing w:val="-5"/>
        </w:rPr>
        <w:t xml:space="preserve">заходів програми </w:t>
      </w:r>
      <w:r>
        <w:t xml:space="preserve">підтримки об’єднань співвласників багатоквартирних будинків у проведенні капітальних ремонтів, реконструкції та технічного переоснащення багатоквартирних будинків </w:t>
      </w:r>
      <w:proofErr w:type="spellStart"/>
      <w:r>
        <w:t>Прибужанівської</w:t>
      </w:r>
      <w:proofErr w:type="spellEnd"/>
      <w:r>
        <w:t xml:space="preserve"> ОТГ на 2020-2022 роки</w:t>
      </w:r>
    </w:p>
    <w:p w:rsidR="00D76C4F" w:rsidRDefault="00D76C4F" w:rsidP="00D76C4F">
      <w:pPr>
        <w:pStyle w:val="a3"/>
        <w:spacing w:before="10"/>
        <w:rPr>
          <w:sz w:val="27"/>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6"/>
        <w:gridCol w:w="3428"/>
        <w:gridCol w:w="1986"/>
        <w:gridCol w:w="991"/>
        <w:gridCol w:w="1278"/>
        <w:gridCol w:w="1461"/>
        <w:gridCol w:w="1656"/>
        <w:gridCol w:w="799"/>
        <w:gridCol w:w="811"/>
        <w:gridCol w:w="857"/>
        <w:gridCol w:w="1437"/>
      </w:tblGrid>
      <w:tr w:rsidR="00D76C4F" w:rsidTr="007F72FA">
        <w:trPr>
          <w:trHeight w:val="596"/>
        </w:trPr>
        <w:tc>
          <w:tcPr>
            <w:tcW w:w="179" w:type="pct"/>
            <w:vMerge w:val="restart"/>
          </w:tcPr>
          <w:p w:rsidR="00D76C4F" w:rsidRDefault="00D76C4F" w:rsidP="007F72FA">
            <w:pPr>
              <w:pStyle w:val="TableParagraph"/>
              <w:spacing w:before="1"/>
              <w:ind w:left="221" w:right="-7" w:hanging="194"/>
              <w:rPr>
                <w:sz w:val="26"/>
              </w:rPr>
            </w:pPr>
            <w:r>
              <w:rPr>
                <w:sz w:val="26"/>
              </w:rPr>
              <w:t xml:space="preserve">№ п/ </w:t>
            </w:r>
            <w:proofErr w:type="spellStart"/>
            <w:r>
              <w:rPr>
                <w:sz w:val="26"/>
              </w:rPr>
              <w:t>п</w:t>
            </w:r>
            <w:proofErr w:type="spellEnd"/>
          </w:p>
        </w:tc>
        <w:tc>
          <w:tcPr>
            <w:tcW w:w="1124" w:type="pct"/>
            <w:vMerge w:val="restart"/>
          </w:tcPr>
          <w:p w:rsidR="00D76C4F" w:rsidRDefault="00D76C4F" w:rsidP="007F72FA">
            <w:pPr>
              <w:pStyle w:val="TableParagraph"/>
              <w:spacing w:before="1"/>
              <w:ind w:left="248" w:right="235"/>
              <w:jc w:val="center"/>
              <w:rPr>
                <w:sz w:val="26"/>
              </w:rPr>
            </w:pPr>
            <w:r>
              <w:rPr>
                <w:sz w:val="26"/>
              </w:rPr>
              <w:t>Назва напряму (пріоритетні завдання)</w:t>
            </w:r>
          </w:p>
        </w:tc>
        <w:tc>
          <w:tcPr>
            <w:tcW w:w="651" w:type="pct"/>
            <w:vMerge w:val="restart"/>
          </w:tcPr>
          <w:p w:rsidR="00D76C4F" w:rsidRDefault="00D76C4F" w:rsidP="007F72FA">
            <w:pPr>
              <w:pStyle w:val="TableParagraph"/>
              <w:spacing w:before="1"/>
              <w:ind w:left="245" w:firstLine="137"/>
              <w:rPr>
                <w:sz w:val="26"/>
              </w:rPr>
            </w:pPr>
            <w:r>
              <w:rPr>
                <w:sz w:val="26"/>
              </w:rPr>
              <w:t>Заходи програми</w:t>
            </w:r>
          </w:p>
        </w:tc>
        <w:tc>
          <w:tcPr>
            <w:tcW w:w="325" w:type="pct"/>
            <w:vMerge w:val="restart"/>
          </w:tcPr>
          <w:p w:rsidR="00D76C4F" w:rsidRDefault="00D76C4F" w:rsidP="007F72FA">
            <w:pPr>
              <w:pStyle w:val="TableParagraph"/>
              <w:spacing w:before="1"/>
              <w:ind w:left="104" w:right="74" w:hanging="10"/>
              <w:jc w:val="both"/>
              <w:rPr>
                <w:sz w:val="26"/>
              </w:rPr>
            </w:pPr>
            <w:r>
              <w:rPr>
                <w:w w:val="95"/>
                <w:sz w:val="26"/>
              </w:rPr>
              <w:t xml:space="preserve">Строк </w:t>
            </w:r>
            <w:r>
              <w:rPr>
                <w:sz w:val="26"/>
              </w:rPr>
              <w:t>виконання</w:t>
            </w:r>
          </w:p>
        </w:tc>
        <w:tc>
          <w:tcPr>
            <w:tcW w:w="419" w:type="pct"/>
            <w:vMerge w:val="restart"/>
          </w:tcPr>
          <w:p w:rsidR="00D76C4F" w:rsidRDefault="00D76C4F" w:rsidP="007F72FA">
            <w:pPr>
              <w:pStyle w:val="TableParagraph"/>
              <w:spacing w:before="1"/>
              <w:rPr>
                <w:sz w:val="26"/>
              </w:rPr>
            </w:pPr>
            <w:r>
              <w:rPr>
                <w:sz w:val="26"/>
              </w:rPr>
              <w:t>Виконавці</w:t>
            </w:r>
          </w:p>
        </w:tc>
        <w:tc>
          <w:tcPr>
            <w:tcW w:w="479" w:type="pct"/>
            <w:vMerge w:val="restart"/>
          </w:tcPr>
          <w:p w:rsidR="00D76C4F" w:rsidRDefault="00D76C4F" w:rsidP="007F72FA">
            <w:pPr>
              <w:pStyle w:val="TableParagraph"/>
              <w:spacing w:before="1"/>
              <w:ind w:left="47" w:right="31"/>
              <w:jc w:val="center"/>
              <w:rPr>
                <w:sz w:val="26"/>
              </w:rPr>
            </w:pPr>
            <w:proofErr w:type="spellStart"/>
            <w:r>
              <w:rPr>
                <w:sz w:val="26"/>
              </w:rPr>
              <w:t>Джере-</w:t>
            </w:r>
            <w:proofErr w:type="spellEnd"/>
            <w:r>
              <w:rPr>
                <w:sz w:val="26"/>
              </w:rPr>
              <w:t xml:space="preserve"> </w:t>
            </w:r>
            <w:proofErr w:type="spellStart"/>
            <w:r>
              <w:rPr>
                <w:sz w:val="26"/>
              </w:rPr>
              <w:t>ла</w:t>
            </w:r>
            <w:proofErr w:type="spellEnd"/>
            <w:r>
              <w:rPr>
                <w:sz w:val="26"/>
              </w:rPr>
              <w:t xml:space="preserve"> </w:t>
            </w:r>
            <w:proofErr w:type="spellStart"/>
            <w:r>
              <w:rPr>
                <w:sz w:val="26"/>
              </w:rPr>
              <w:t>фі-</w:t>
            </w:r>
            <w:proofErr w:type="spellEnd"/>
            <w:r>
              <w:rPr>
                <w:sz w:val="26"/>
              </w:rPr>
              <w:t xml:space="preserve"> </w:t>
            </w:r>
            <w:proofErr w:type="spellStart"/>
            <w:r>
              <w:rPr>
                <w:sz w:val="26"/>
              </w:rPr>
              <w:t>нансу-</w:t>
            </w:r>
            <w:proofErr w:type="spellEnd"/>
            <w:r>
              <w:rPr>
                <w:sz w:val="26"/>
              </w:rPr>
              <w:t xml:space="preserve"> </w:t>
            </w:r>
            <w:proofErr w:type="spellStart"/>
            <w:r>
              <w:rPr>
                <w:sz w:val="26"/>
              </w:rPr>
              <w:t>вання</w:t>
            </w:r>
            <w:proofErr w:type="spellEnd"/>
            <w:r>
              <w:rPr>
                <w:sz w:val="26"/>
              </w:rPr>
              <w:t>,</w:t>
            </w:r>
          </w:p>
          <w:p w:rsidR="00D76C4F" w:rsidRDefault="00D76C4F" w:rsidP="007F72FA">
            <w:pPr>
              <w:pStyle w:val="TableParagraph"/>
              <w:spacing w:line="277" w:lineRule="exact"/>
              <w:ind w:left="47" w:right="29"/>
              <w:jc w:val="center"/>
              <w:rPr>
                <w:sz w:val="26"/>
              </w:rPr>
            </w:pPr>
            <w:r>
              <w:rPr>
                <w:sz w:val="26"/>
              </w:rPr>
              <w:t>грн.</w:t>
            </w:r>
          </w:p>
        </w:tc>
        <w:tc>
          <w:tcPr>
            <w:tcW w:w="1352" w:type="pct"/>
            <w:gridSpan w:val="4"/>
          </w:tcPr>
          <w:p w:rsidR="00D76C4F" w:rsidRDefault="00D76C4F" w:rsidP="007F72FA">
            <w:pPr>
              <w:pStyle w:val="TableParagraph"/>
              <w:spacing w:before="5" w:line="298" w:lineRule="exact"/>
              <w:ind w:left="1898" w:right="118" w:hanging="1644"/>
              <w:rPr>
                <w:sz w:val="26"/>
              </w:rPr>
            </w:pPr>
            <w:r>
              <w:rPr>
                <w:sz w:val="26"/>
              </w:rPr>
              <w:t xml:space="preserve">Орієнтовні обсяги фінансування, </w:t>
            </w:r>
            <w:proofErr w:type="spellStart"/>
            <w:r>
              <w:rPr>
                <w:sz w:val="26"/>
              </w:rPr>
              <w:t>тис.грн</w:t>
            </w:r>
            <w:proofErr w:type="spellEnd"/>
            <w:r>
              <w:rPr>
                <w:sz w:val="26"/>
              </w:rPr>
              <w:t>., у тому числі</w:t>
            </w:r>
          </w:p>
        </w:tc>
        <w:tc>
          <w:tcPr>
            <w:tcW w:w="471" w:type="pct"/>
            <w:vMerge w:val="restart"/>
          </w:tcPr>
          <w:p w:rsidR="00D76C4F" w:rsidRDefault="00D76C4F" w:rsidP="007F72FA">
            <w:pPr>
              <w:pStyle w:val="TableParagraph"/>
              <w:spacing w:before="1"/>
              <w:ind w:left="195" w:right="5" w:hanging="116"/>
              <w:rPr>
                <w:sz w:val="26"/>
              </w:rPr>
            </w:pPr>
            <w:r>
              <w:rPr>
                <w:sz w:val="26"/>
              </w:rPr>
              <w:t>Очікуваний результат</w:t>
            </w:r>
          </w:p>
        </w:tc>
      </w:tr>
      <w:tr w:rsidR="00D76C4F" w:rsidTr="007F72FA">
        <w:trPr>
          <w:trHeight w:val="882"/>
        </w:trPr>
        <w:tc>
          <w:tcPr>
            <w:tcW w:w="179" w:type="pct"/>
            <w:vMerge/>
            <w:tcBorders>
              <w:top w:val="nil"/>
            </w:tcBorders>
          </w:tcPr>
          <w:p w:rsidR="00D76C4F" w:rsidRDefault="00D76C4F" w:rsidP="007F72FA">
            <w:pPr>
              <w:rPr>
                <w:sz w:val="2"/>
                <w:szCs w:val="2"/>
              </w:rPr>
            </w:pPr>
          </w:p>
        </w:tc>
        <w:tc>
          <w:tcPr>
            <w:tcW w:w="1124" w:type="pct"/>
            <w:vMerge/>
            <w:tcBorders>
              <w:top w:val="nil"/>
            </w:tcBorders>
          </w:tcPr>
          <w:p w:rsidR="00D76C4F" w:rsidRDefault="00D76C4F" w:rsidP="007F72FA">
            <w:pPr>
              <w:rPr>
                <w:sz w:val="2"/>
                <w:szCs w:val="2"/>
              </w:rPr>
            </w:pPr>
          </w:p>
        </w:tc>
        <w:tc>
          <w:tcPr>
            <w:tcW w:w="651" w:type="pct"/>
            <w:vMerge/>
            <w:tcBorders>
              <w:top w:val="nil"/>
            </w:tcBorders>
          </w:tcPr>
          <w:p w:rsidR="00D76C4F" w:rsidRDefault="00D76C4F" w:rsidP="007F72FA">
            <w:pPr>
              <w:rPr>
                <w:sz w:val="2"/>
                <w:szCs w:val="2"/>
              </w:rPr>
            </w:pPr>
          </w:p>
        </w:tc>
        <w:tc>
          <w:tcPr>
            <w:tcW w:w="325" w:type="pct"/>
            <w:vMerge/>
            <w:tcBorders>
              <w:top w:val="nil"/>
            </w:tcBorders>
          </w:tcPr>
          <w:p w:rsidR="00D76C4F" w:rsidRDefault="00D76C4F" w:rsidP="007F72FA">
            <w:pPr>
              <w:rPr>
                <w:sz w:val="2"/>
                <w:szCs w:val="2"/>
              </w:rPr>
            </w:pPr>
          </w:p>
        </w:tc>
        <w:tc>
          <w:tcPr>
            <w:tcW w:w="419" w:type="pct"/>
            <w:vMerge/>
            <w:tcBorders>
              <w:top w:val="nil"/>
            </w:tcBorders>
          </w:tcPr>
          <w:p w:rsidR="00D76C4F" w:rsidRDefault="00D76C4F" w:rsidP="007F72FA">
            <w:pPr>
              <w:rPr>
                <w:sz w:val="2"/>
                <w:szCs w:val="2"/>
              </w:rPr>
            </w:pPr>
          </w:p>
        </w:tc>
        <w:tc>
          <w:tcPr>
            <w:tcW w:w="479" w:type="pct"/>
            <w:vMerge/>
            <w:tcBorders>
              <w:top w:val="nil"/>
            </w:tcBorders>
          </w:tcPr>
          <w:p w:rsidR="00D76C4F" w:rsidRDefault="00D76C4F" w:rsidP="007F72FA">
            <w:pPr>
              <w:rPr>
                <w:sz w:val="2"/>
                <w:szCs w:val="2"/>
              </w:rPr>
            </w:pPr>
          </w:p>
        </w:tc>
        <w:tc>
          <w:tcPr>
            <w:tcW w:w="543" w:type="pct"/>
          </w:tcPr>
          <w:p w:rsidR="00D76C4F" w:rsidRDefault="00D76C4F" w:rsidP="007F72FA">
            <w:pPr>
              <w:pStyle w:val="TableParagraph"/>
              <w:spacing w:line="296" w:lineRule="exact"/>
              <w:ind w:right="946"/>
              <w:jc w:val="right"/>
              <w:rPr>
                <w:sz w:val="26"/>
              </w:rPr>
            </w:pPr>
            <w:r>
              <w:rPr>
                <w:w w:val="95"/>
                <w:sz w:val="26"/>
              </w:rPr>
              <w:t>всього</w:t>
            </w:r>
          </w:p>
        </w:tc>
        <w:tc>
          <w:tcPr>
            <w:tcW w:w="262" w:type="pct"/>
          </w:tcPr>
          <w:p w:rsidR="00D76C4F" w:rsidRDefault="00D76C4F" w:rsidP="007F72FA">
            <w:pPr>
              <w:pStyle w:val="TableParagraph"/>
              <w:spacing w:line="296" w:lineRule="exact"/>
              <w:ind w:left="37" w:right="105"/>
              <w:jc w:val="center"/>
              <w:rPr>
                <w:sz w:val="26"/>
              </w:rPr>
            </w:pPr>
            <w:r>
              <w:rPr>
                <w:sz w:val="26"/>
              </w:rPr>
              <w:t>2020</w:t>
            </w:r>
          </w:p>
        </w:tc>
        <w:tc>
          <w:tcPr>
            <w:tcW w:w="266" w:type="pct"/>
          </w:tcPr>
          <w:p w:rsidR="00D76C4F" w:rsidRDefault="00D76C4F" w:rsidP="007F72FA">
            <w:pPr>
              <w:pStyle w:val="TableParagraph"/>
              <w:spacing w:line="296" w:lineRule="exact"/>
              <w:ind w:left="94" w:right="105"/>
              <w:jc w:val="center"/>
              <w:rPr>
                <w:sz w:val="26"/>
              </w:rPr>
            </w:pPr>
            <w:r>
              <w:rPr>
                <w:sz w:val="26"/>
              </w:rPr>
              <w:t>2021</w:t>
            </w:r>
          </w:p>
        </w:tc>
        <w:tc>
          <w:tcPr>
            <w:tcW w:w="281" w:type="pct"/>
          </w:tcPr>
          <w:p w:rsidR="00D76C4F" w:rsidRDefault="00D76C4F" w:rsidP="007F72FA">
            <w:pPr>
              <w:pStyle w:val="TableParagraph"/>
              <w:spacing w:line="296" w:lineRule="exact"/>
              <w:ind w:left="-313" w:firstLine="313"/>
              <w:rPr>
                <w:sz w:val="26"/>
              </w:rPr>
            </w:pPr>
            <w:r>
              <w:rPr>
                <w:sz w:val="26"/>
              </w:rPr>
              <w:t>2022</w:t>
            </w:r>
          </w:p>
        </w:tc>
        <w:tc>
          <w:tcPr>
            <w:tcW w:w="471" w:type="pct"/>
            <w:vMerge/>
            <w:tcBorders>
              <w:top w:val="nil"/>
            </w:tcBorders>
          </w:tcPr>
          <w:p w:rsidR="00D76C4F" w:rsidRDefault="00D76C4F" w:rsidP="007F72FA">
            <w:pPr>
              <w:rPr>
                <w:sz w:val="2"/>
                <w:szCs w:val="2"/>
              </w:rPr>
            </w:pPr>
          </w:p>
        </w:tc>
      </w:tr>
      <w:tr w:rsidR="00D76C4F" w:rsidTr="007F72FA">
        <w:trPr>
          <w:trHeight w:val="4554"/>
        </w:trPr>
        <w:tc>
          <w:tcPr>
            <w:tcW w:w="179" w:type="pct"/>
          </w:tcPr>
          <w:p w:rsidR="00D76C4F" w:rsidRDefault="00D76C4F" w:rsidP="007F72FA">
            <w:pPr>
              <w:pStyle w:val="TableParagraph"/>
              <w:spacing w:line="298" w:lineRule="exact"/>
              <w:ind w:left="185"/>
              <w:rPr>
                <w:sz w:val="26"/>
              </w:rPr>
            </w:pPr>
            <w:r>
              <w:rPr>
                <w:sz w:val="26"/>
              </w:rPr>
              <w:t>1.</w:t>
            </w:r>
          </w:p>
        </w:tc>
        <w:tc>
          <w:tcPr>
            <w:tcW w:w="1124" w:type="pct"/>
          </w:tcPr>
          <w:p w:rsidR="00D76C4F" w:rsidRDefault="00D76C4F" w:rsidP="007F72FA">
            <w:pPr>
              <w:pStyle w:val="TableParagraph"/>
              <w:ind w:left="15" w:right="18"/>
              <w:rPr>
                <w:sz w:val="24"/>
              </w:rPr>
            </w:pPr>
            <w:r>
              <w:rPr>
                <w:sz w:val="24"/>
              </w:rPr>
              <w:t>Капітальний</w:t>
            </w:r>
            <w:r>
              <w:rPr>
                <w:spacing w:val="-13"/>
                <w:sz w:val="24"/>
              </w:rPr>
              <w:t xml:space="preserve"> </w:t>
            </w:r>
            <w:r>
              <w:rPr>
                <w:sz w:val="24"/>
              </w:rPr>
              <w:t>ремонт, реконструкція та технічне переоснащення багатоквартирних житлових будинків, які знаходяться в управлінні об’єднань співвласників багатоквартирних будинків, виготовлення землевпорядної документації прибудинкової території багатоквартирного житлового</w:t>
            </w:r>
          </w:p>
          <w:p w:rsidR="00D76C4F" w:rsidRDefault="00D76C4F" w:rsidP="007F72FA">
            <w:pPr>
              <w:pStyle w:val="TableParagraph"/>
              <w:tabs>
                <w:tab w:val="left" w:pos="1404"/>
              </w:tabs>
              <w:ind w:left="109" w:right="93"/>
              <w:rPr>
                <w:sz w:val="24"/>
              </w:rPr>
            </w:pPr>
            <w:r>
              <w:rPr>
                <w:sz w:val="24"/>
              </w:rPr>
              <w:t xml:space="preserve">будинку, у якому </w:t>
            </w:r>
            <w:proofErr w:type="spellStart"/>
            <w:r>
              <w:rPr>
                <w:sz w:val="24"/>
              </w:rPr>
              <w:t>створено</w:t>
            </w:r>
            <w:r>
              <w:rPr>
                <w:spacing w:val="-4"/>
                <w:sz w:val="24"/>
              </w:rPr>
              <w:t>ОСББ</w:t>
            </w:r>
            <w:proofErr w:type="spellEnd"/>
            <w:r>
              <w:rPr>
                <w:spacing w:val="-4"/>
                <w:sz w:val="24"/>
              </w:rPr>
              <w:t xml:space="preserve">, </w:t>
            </w:r>
            <w:r>
              <w:rPr>
                <w:sz w:val="24"/>
              </w:rPr>
              <w:t>технічного паспорта</w:t>
            </w:r>
            <w:r>
              <w:rPr>
                <w:spacing w:val="54"/>
                <w:sz w:val="24"/>
              </w:rPr>
              <w:t xml:space="preserve"> </w:t>
            </w:r>
            <w:r>
              <w:rPr>
                <w:sz w:val="24"/>
              </w:rPr>
              <w:t>будинку,</w:t>
            </w:r>
          </w:p>
          <w:p w:rsidR="00D76C4F" w:rsidRDefault="00D76C4F" w:rsidP="007F72FA">
            <w:pPr>
              <w:pStyle w:val="TableParagraph"/>
              <w:spacing w:line="254" w:lineRule="exact"/>
              <w:ind w:left="109"/>
              <w:rPr>
                <w:sz w:val="24"/>
              </w:rPr>
            </w:pPr>
            <w:r>
              <w:rPr>
                <w:sz w:val="24"/>
              </w:rPr>
              <w:t>у   якому</w:t>
            </w:r>
            <w:r>
              <w:rPr>
                <w:spacing w:val="51"/>
                <w:sz w:val="24"/>
              </w:rPr>
              <w:t xml:space="preserve"> </w:t>
            </w:r>
            <w:r>
              <w:rPr>
                <w:sz w:val="24"/>
              </w:rPr>
              <w:t>створено</w:t>
            </w:r>
          </w:p>
        </w:tc>
        <w:tc>
          <w:tcPr>
            <w:tcW w:w="651" w:type="pct"/>
          </w:tcPr>
          <w:p w:rsidR="00D76C4F" w:rsidRDefault="00D76C4F" w:rsidP="007F72FA">
            <w:pPr>
              <w:pStyle w:val="TableParagraph"/>
              <w:ind w:left="16"/>
              <w:jc w:val="center"/>
              <w:rPr>
                <w:sz w:val="26"/>
              </w:rPr>
            </w:pPr>
            <w:r>
              <w:rPr>
                <w:sz w:val="26"/>
              </w:rPr>
              <w:t xml:space="preserve">Капітальний ремонт, </w:t>
            </w:r>
            <w:proofErr w:type="spellStart"/>
            <w:r>
              <w:rPr>
                <w:sz w:val="26"/>
              </w:rPr>
              <w:t>ре-</w:t>
            </w:r>
            <w:proofErr w:type="spellEnd"/>
            <w:r>
              <w:rPr>
                <w:sz w:val="26"/>
              </w:rPr>
              <w:t xml:space="preserve"> конструкція та технічне </w:t>
            </w:r>
            <w:proofErr w:type="spellStart"/>
            <w:r>
              <w:rPr>
                <w:sz w:val="26"/>
              </w:rPr>
              <w:t>переоснаще-</w:t>
            </w:r>
            <w:proofErr w:type="spellEnd"/>
            <w:r>
              <w:rPr>
                <w:sz w:val="26"/>
              </w:rPr>
              <w:t xml:space="preserve"> </w:t>
            </w:r>
            <w:proofErr w:type="spellStart"/>
            <w:r>
              <w:rPr>
                <w:sz w:val="26"/>
              </w:rPr>
              <w:t>ння</w:t>
            </w:r>
            <w:proofErr w:type="spellEnd"/>
            <w:r>
              <w:rPr>
                <w:sz w:val="26"/>
              </w:rPr>
              <w:t xml:space="preserve"> </w:t>
            </w:r>
            <w:proofErr w:type="spellStart"/>
            <w:r>
              <w:rPr>
                <w:sz w:val="26"/>
              </w:rPr>
              <w:t>багато-</w:t>
            </w:r>
            <w:proofErr w:type="spellEnd"/>
            <w:r>
              <w:rPr>
                <w:sz w:val="26"/>
              </w:rPr>
              <w:t xml:space="preserve"> квартирних житлових будинків, у тому числі ремонт даху, заходи з поліпшення </w:t>
            </w:r>
            <w:r>
              <w:rPr>
                <w:spacing w:val="-1"/>
                <w:sz w:val="26"/>
              </w:rPr>
              <w:t>енергоефекти</w:t>
            </w:r>
            <w:r>
              <w:rPr>
                <w:sz w:val="26"/>
              </w:rPr>
              <w:t>вності</w:t>
            </w:r>
          </w:p>
        </w:tc>
        <w:tc>
          <w:tcPr>
            <w:tcW w:w="325" w:type="pct"/>
          </w:tcPr>
          <w:p w:rsidR="00D76C4F" w:rsidRDefault="00D76C4F" w:rsidP="007F72FA">
            <w:pPr>
              <w:pStyle w:val="TableParagraph"/>
              <w:spacing w:line="298" w:lineRule="exact"/>
              <w:ind w:left="170"/>
              <w:rPr>
                <w:sz w:val="26"/>
              </w:rPr>
            </w:pPr>
            <w:r>
              <w:rPr>
                <w:sz w:val="26"/>
              </w:rPr>
              <w:t>2020-</w:t>
            </w:r>
          </w:p>
          <w:p w:rsidR="00D76C4F" w:rsidRDefault="00D76C4F" w:rsidP="007F72FA">
            <w:pPr>
              <w:pStyle w:val="TableParagraph"/>
              <w:ind w:left="170"/>
              <w:rPr>
                <w:sz w:val="26"/>
              </w:rPr>
            </w:pPr>
            <w:r>
              <w:rPr>
                <w:sz w:val="26"/>
              </w:rPr>
              <w:t>2022</w:t>
            </w:r>
          </w:p>
        </w:tc>
        <w:tc>
          <w:tcPr>
            <w:tcW w:w="419" w:type="pct"/>
          </w:tcPr>
          <w:p w:rsidR="00D76C4F" w:rsidRDefault="00D76C4F" w:rsidP="007F72FA">
            <w:pPr>
              <w:pStyle w:val="TableParagraph"/>
              <w:spacing w:line="298" w:lineRule="exact"/>
              <w:ind w:left="11" w:right="-15"/>
              <w:rPr>
                <w:sz w:val="26"/>
              </w:rPr>
            </w:pPr>
            <w:r>
              <w:rPr>
                <w:spacing w:val="-6"/>
                <w:sz w:val="26"/>
              </w:rPr>
              <w:t xml:space="preserve">Сільська  </w:t>
            </w:r>
            <w:r>
              <w:rPr>
                <w:spacing w:val="-5"/>
                <w:sz w:val="26"/>
              </w:rPr>
              <w:t>рада,</w:t>
            </w:r>
            <w:r>
              <w:rPr>
                <w:spacing w:val="-9"/>
                <w:sz w:val="26"/>
              </w:rPr>
              <w:t xml:space="preserve"> </w:t>
            </w:r>
            <w:r>
              <w:rPr>
                <w:sz w:val="26"/>
              </w:rPr>
              <w:t>ОСББ</w:t>
            </w:r>
          </w:p>
        </w:tc>
        <w:tc>
          <w:tcPr>
            <w:tcW w:w="479" w:type="pct"/>
          </w:tcPr>
          <w:p w:rsidR="00D76C4F" w:rsidRDefault="00D76C4F" w:rsidP="007F72FA">
            <w:pPr>
              <w:pStyle w:val="TableParagraph"/>
              <w:ind w:left="1" w:right="-15"/>
              <w:jc w:val="center"/>
              <w:rPr>
                <w:sz w:val="26"/>
              </w:rPr>
            </w:pPr>
            <w:r>
              <w:rPr>
                <w:spacing w:val="-1"/>
                <w:sz w:val="26"/>
              </w:rPr>
              <w:t>Місцеви</w:t>
            </w:r>
            <w:r>
              <w:rPr>
                <w:sz w:val="26"/>
              </w:rPr>
              <w:t>й     бюджет</w:t>
            </w:r>
          </w:p>
        </w:tc>
        <w:tc>
          <w:tcPr>
            <w:tcW w:w="543" w:type="pct"/>
            <w:tcBorders>
              <w:right w:val="single" w:sz="8" w:space="0" w:color="000000"/>
            </w:tcBorders>
          </w:tcPr>
          <w:p w:rsidR="00D76C4F" w:rsidRPr="00C941F8" w:rsidRDefault="00D76C4F" w:rsidP="007F72FA">
            <w:pPr>
              <w:pStyle w:val="TableParagraph"/>
              <w:spacing w:line="298" w:lineRule="exact"/>
              <w:ind w:right="1009"/>
              <w:jc w:val="right"/>
              <w:rPr>
                <w:sz w:val="26"/>
                <w:highlight w:val="yellow"/>
              </w:rPr>
            </w:pPr>
            <w:r>
              <w:rPr>
                <w:sz w:val="26"/>
                <w:highlight w:val="yellow"/>
              </w:rPr>
              <w:t>200</w:t>
            </w:r>
          </w:p>
        </w:tc>
        <w:tc>
          <w:tcPr>
            <w:tcW w:w="262" w:type="pct"/>
            <w:tcBorders>
              <w:left w:val="single" w:sz="8" w:space="0" w:color="000000"/>
            </w:tcBorders>
          </w:tcPr>
          <w:p w:rsidR="00D76C4F" w:rsidRPr="00C941F8" w:rsidRDefault="00D76C4F" w:rsidP="007F72FA">
            <w:pPr>
              <w:pStyle w:val="TableParagraph"/>
              <w:spacing w:line="298" w:lineRule="exact"/>
              <w:ind w:left="93" w:right="102"/>
              <w:rPr>
                <w:sz w:val="26"/>
                <w:highlight w:val="yellow"/>
              </w:rPr>
            </w:pPr>
            <w:r>
              <w:rPr>
                <w:sz w:val="26"/>
                <w:highlight w:val="yellow"/>
              </w:rPr>
              <w:t xml:space="preserve"> -</w:t>
            </w:r>
          </w:p>
        </w:tc>
        <w:tc>
          <w:tcPr>
            <w:tcW w:w="266" w:type="pct"/>
          </w:tcPr>
          <w:p w:rsidR="00D76C4F" w:rsidRPr="00C941F8" w:rsidRDefault="00D76C4F" w:rsidP="007F72FA">
            <w:pPr>
              <w:pStyle w:val="TableParagraph"/>
              <w:spacing w:line="298" w:lineRule="exact"/>
              <w:ind w:left="96" w:right="105"/>
              <w:jc w:val="center"/>
              <w:rPr>
                <w:sz w:val="26"/>
                <w:highlight w:val="yellow"/>
              </w:rPr>
            </w:pPr>
            <w:r>
              <w:rPr>
                <w:sz w:val="26"/>
                <w:highlight w:val="yellow"/>
              </w:rPr>
              <w:t>100</w:t>
            </w:r>
          </w:p>
        </w:tc>
        <w:tc>
          <w:tcPr>
            <w:tcW w:w="281" w:type="pct"/>
          </w:tcPr>
          <w:p w:rsidR="00D76C4F" w:rsidRPr="00C941F8" w:rsidRDefault="00D76C4F" w:rsidP="007F72FA">
            <w:pPr>
              <w:pStyle w:val="TableParagraph"/>
              <w:spacing w:line="298" w:lineRule="exact"/>
              <w:ind w:left="139"/>
              <w:rPr>
                <w:sz w:val="26"/>
                <w:highlight w:val="yellow"/>
              </w:rPr>
            </w:pPr>
            <w:r>
              <w:rPr>
                <w:sz w:val="26"/>
                <w:highlight w:val="yellow"/>
              </w:rPr>
              <w:t>100</w:t>
            </w:r>
          </w:p>
        </w:tc>
        <w:tc>
          <w:tcPr>
            <w:tcW w:w="471" w:type="pct"/>
          </w:tcPr>
          <w:p w:rsidR="00D76C4F" w:rsidRDefault="00D76C4F" w:rsidP="007F72FA">
            <w:pPr>
              <w:pStyle w:val="TableParagraph"/>
              <w:ind w:left="48" w:right="5" w:hanging="1"/>
              <w:rPr>
                <w:sz w:val="26"/>
              </w:rPr>
            </w:pPr>
            <w:proofErr w:type="spellStart"/>
            <w:r>
              <w:rPr>
                <w:sz w:val="26"/>
              </w:rPr>
              <w:t>Забезпече-</w:t>
            </w:r>
            <w:proofErr w:type="spellEnd"/>
            <w:r>
              <w:rPr>
                <w:sz w:val="26"/>
              </w:rPr>
              <w:t xml:space="preserve"> </w:t>
            </w:r>
            <w:proofErr w:type="spellStart"/>
            <w:r>
              <w:rPr>
                <w:sz w:val="26"/>
              </w:rPr>
              <w:t>ння</w:t>
            </w:r>
            <w:proofErr w:type="spellEnd"/>
            <w:r>
              <w:rPr>
                <w:sz w:val="26"/>
              </w:rPr>
              <w:t xml:space="preserve"> належного </w:t>
            </w:r>
            <w:proofErr w:type="spellStart"/>
            <w:r>
              <w:rPr>
                <w:sz w:val="26"/>
              </w:rPr>
              <w:t>інженерно-</w:t>
            </w:r>
            <w:proofErr w:type="spellEnd"/>
            <w:r>
              <w:rPr>
                <w:sz w:val="26"/>
              </w:rPr>
              <w:t xml:space="preserve"> технічного стану </w:t>
            </w:r>
            <w:proofErr w:type="spellStart"/>
            <w:r>
              <w:rPr>
                <w:sz w:val="26"/>
              </w:rPr>
              <w:t>багатоквар-</w:t>
            </w:r>
            <w:proofErr w:type="spellEnd"/>
            <w:r>
              <w:rPr>
                <w:sz w:val="26"/>
              </w:rPr>
              <w:t xml:space="preserve"> </w:t>
            </w:r>
            <w:proofErr w:type="spellStart"/>
            <w:r>
              <w:rPr>
                <w:sz w:val="26"/>
              </w:rPr>
              <w:t>тирних</w:t>
            </w:r>
            <w:proofErr w:type="spellEnd"/>
            <w:r>
              <w:rPr>
                <w:sz w:val="26"/>
              </w:rPr>
              <w:t xml:space="preserve"> житлових будинків, підвищення рівня </w:t>
            </w:r>
            <w:proofErr w:type="spellStart"/>
            <w:r>
              <w:rPr>
                <w:sz w:val="26"/>
              </w:rPr>
              <w:t>енергоефект</w:t>
            </w:r>
            <w:proofErr w:type="spellEnd"/>
            <w:r>
              <w:rPr>
                <w:sz w:val="26"/>
              </w:rPr>
              <w:t xml:space="preserve"> </w:t>
            </w:r>
            <w:proofErr w:type="spellStart"/>
            <w:r>
              <w:rPr>
                <w:sz w:val="26"/>
              </w:rPr>
              <w:t>ивності</w:t>
            </w:r>
            <w:proofErr w:type="spellEnd"/>
            <w:r>
              <w:rPr>
                <w:sz w:val="26"/>
              </w:rPr>
              <w:t xml:space="preserve"> будинків</w:t>
            </w:r>
          </w:p>
        </w:tc>
      </w:tr>
    </w:tbl>
    <w:p w:rsidR="00D76C4F" w:rsidRDefault="00D76C4F" w:rsidP="00D76C4F">
      <w:pPr>
        <w:rPr>
          <w:sz w:val="26"/>
        </w:rPr>
        <w:sectPr w:rsidR="00D76C4F">
          <w:pgSz w:w="16840" w:h="11900" w:orient="landscape"/>
          <w:pgMar w:top="1060" w:right="800" w:bottom="280" w:left="800" w:header="720" w:footer="720" w:gutter="0"/>
          <w:cols w:space="720"/>
        </w:sectPr>
      </w:pPr>
    </w:p>
    <w:p w:rsidR="00D76C4F" w:rsidRDefault="00D76C4F" w:rsidP="00D76C4F">
      <w:pPr>
        <w:pStyle w:val="a3"/>
        <w:spacing w:before="9"/>
        <w:rPr>
          <w:sz w:val="2"/>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5"/>
        <w:gridCol w:w="3276"/>
        <w:gridCol w:w="1985"/>
        <w:gridCol w:w="992"/>
        <w:gridCol w:w="1276"/>
        <w:gridCol w:w="1417"/>
        <w:gridCol w:w="1476"/>
        <w:gridCol w:w="836"/>
        <w:gridCol w:w="836"/>
        <w:gridCol w:w="882"/>
        <w:gridCol w:w="1445"/>
      </w:tblGrid>
      <w:tr w:rsidR="00D76C4F" w:rsidTr="007F72FA">
        <w:trPr>
          <w:trHeight w:val="6204"/>
        </w:trPr>
        <w:tc>
          <w:tcPr>
            <w:tcW w:w="575" w:type="dxa"/>
          </w:tcPr>
          <w:p w:rsidR="00D76C4F" w:rsidRDefault="00D76C4F" w:rsidP="007F72FA">
            <w:pPr>
              <w:pStyle w:val="TableParagraph"/>
              <w:rPr>
                <w:sz w:val="24"/>
              </w:rPr>
            </w:pPr>
          </w:p>
        </w:tc>
        <w:tc>
          <w:tcPr>
            <w:tcW w:w="3276" w:type="dxa"/>
          </w:tcPr>
          <w:p w:rsidR="00D76C4F" w:rsidRDefault="00D76C4F" w:rsidP="007F72FA">
            <w:pPr>
              <w:pStyle w:val="TableParagraph"/>
              <w:tabs>
                <w:tab w:val="left" w:pos="1051"/>
                <w:tab w:val="left" w:pos="1112"/>
                <w:tab w:val="left" w:pos="1637"/>
                <w:tab w:val="left" w:pos="1682"/>
                <w:tab w:val="left" w:pos="1860"/>
                <w:tab w:val="left" w:pos="1958"/>
              </w:tabs>
              <w:spacing w:before="3" w:line="276" w:lineRule="exact"/>
              <w:ind w:right="93"/>
              <w:rPr>
                <w:sz w:val="24"/>
              </w:rPr>
            </w:pPr>
            <w:r>
              <w:rPr>
                <w:sz w:val="24"/>
              </w:rPr>
              <w:t>ОСББ,</w:t>
            </w:r>
            <w:r>
              <w:rPr>
                <w:sz w:val="24"/>
              </w:rPr>
              <w:tab/>
            </w:r>
            <w:r>
              <w:rPr>
                <w:sz w:val="24"/>
              </w:rPr>
              <w:tab/>
            </w:r>
            <w:r>
              <w:rPr>
                <w:spacing w:val="-3"/>
                <w:sz w:val="24"/>
              </w:rPr>
              <w:t xml:space="preserve">технічної </w:t>
            </w:r>
            <w:r>
              <w:rPr>
                <w:sz w:val="24"/>
              </w:rPr>
              <w:t xml:space="preserve">документації: інвентарної справи, </w:t>
            </w:r>
            <w:r>
              <w:rPr>
                <w:spacing w:val="-4"/>
                <w:sz w:val="24"/>
              </w:rPr>
              <w:t xml:space="preserve">акта </w:t>
            </w:r>
            <w:r>
              <w:rPr>
                <w:sz w:val="24"/>
              </w:rPr>
              <w:t xml:space="preserve">прийняття </w:t>
            </w:r>
            <w:r>
              <w:rPr>
                <w:spacing w:val="-17"/>
                <w:sz w:val="24"/>
              </w:rPr>
              <w:t xml:space="preserve">в </w:t>
            </w:r>
            <w:r>
              <w:rPr>
                <w:sz w:val="24"/>
              </w:rPr>
              <w:t>експлуатацію, плану</w:t>
            </w:r>
            <w:r>
              <w:rPr>
                <w:sz w:val="24"/>
              </w:rPr>
              <w:tab/>
            </w:r>
            <w:r>
              <w:rPr>
                <w:spacing w:val="-3"/>
                <w:sz w:val="24"/>
              </w:rPr>
              <w:t xml:space="preserve">зовнішніх </w:t>
            </w:r>
            <w:r>
              <w:rPr>
                <w:sz w:val="24"/>
              </w:rPr>
              <w:t xml:space="preserve">мереж(у </w:t>
            </w:r>
            <w:r>
              <w:rPr>
                <w:spacing w:val="-4"/>
                <w:sz w:val="24"/>
              </w:rPr>
              <w:t xml:space="preserve">разі </w:t>
            </w:r>
            <w:r>
              <w:rPr>
                <w:sz w:val="24"/>
              </w:rPr>
              <w:t xml:space="preserve">неможливості відновлення її за рахунок попереднього </w:t>
            </w:r>
            <w:proofErr w:type="spellStart"/>
            <w:r>
              <w:rPr>
                <w:sz w:val="24"/>
              </w:rPr>
              <w:t>балансоутриму-вача</w:t>
            </w:r>
            <w:proofErr w:type="spellEnd"/>
            <w:r>
              <w:rPr>
                <w:sz w:val="24"/>
              </w:rPr>
              <w:t xml:space="preserve">, </w:t>
            </w:r>
            <w:proofErr w:type="spellStart"/>
            <w:r>
              <w:rPr>
                <w:sz w:val="24"/>
              </w:rPr>
              <w:t>співфінансування</w:t>
            </w:r>
            <w:proofErr w:type="spellEnd"/>
            <w:r>
              <w:rPr>
                <w:sz w:val="24"/>
              </w:rPr>
              <w:t xml:space="preserve"> громадою</w:t>
            </w:r>
            <w:r>
              <w:rPr>
                <w:sz w:val="24"/>
              </w:rPr>
              <w:tab/>
            </w:r>
            <w:r>
              <w:rPr>
                <w:sz w:val="24"/>
              </w:rPr>
              <w:tab/>
            </w:r>
            <w:r>
              <w:rPr>
                <w:spacing w:val="-9"/>
                <w:sz w:val="24"/>
              </w:rPr>
              <w:t xml:space="preserve">та </w:t>
            </w:r>
            <w:r>
              <w:rPr>
                <w:sz w:val="24"/>
              </w:rPr>
              <w:t xml:space="preserve">місцевим бюджетом інноваційних пілотних проектів по </w:t>
            </w:r>
            <w:proofErr w:type="spellStart"/>
            <w:r>
              <w:rPr>
                <w:sz w:val="24"/>
              </w:rPr>
              <w:t>термо-модернізації</w:t>
            </w:r>
            <w:proofErr w:type="spellEnd"/>
            <w:r>
              <w:rPr>
                <w:sz w:val="24"/>
              </w:rPr>
              <w:t xml:space="preserve"> будинків, </w:t>
            </w:r>
            <w:proofErr w:type="spellStart"/>
            <w:r>
              <w:rPr>
                <w:sz w:val="24"/>
              </w:rPr>
              <w:t>впровадьження</w:t>
            </w:r>
            <w:proofErr w:type="spellEnd"/>
            <w:r>
              <w:rPr>
                <w:sz w:val="24"/>
              </w:rPr>
              <w:t xml:space="preserve"> </w:t>
            </w:r>
            <w:proofErr w:type="spellStart"/>
            <w:r>
              <w:rPr>
                <w:sz w:val="24"/>
              </w:rPr>
              <w:t>енергоефективних</w:t>
            </w:r>
            <w:proofErr w:type="spellEnd"/>
            <w:r>
              <w:rPr>
                <w:sz w:val="24"/>
              </w:rPr>
              <w:t xml:space="preserve"> заходів  в рамках державних програм реформування</w:t>
            </w:r>
            <w:r>
              <w:rPr>
                <w:sz w:val="24"/>
              </w:rPr>
              <w:tab/>
            </w:r>
            <w:r>
              <w:rPr>
                <w:spacing w:val="-9"/>
                <w:sz w:val="24"/>
              </w:rPr>
              <w:t xml:space="preserve">та  </w:t>
            </w:r>
            <w:r>
              <w:rPr>
                <w:sz w:val="24"/>
              </w:rPr>
              <w:t xml:space="preserve">розвитку </w:t>
            </w:r>
            <w:proofErr w:type="spellStart"/>
            <w:r>
              <w:rPr>
                <w:sz w:val="24"/>
              </w:rPr>
              <w:t>житлово-</w:t>
            </w:r>
            <w:proofErr w:type="spellEnd"/>
            <w:r>
              <w:rPr>
                <w:sz w:val="24"/>
              </w:rPr>
              <w:t xml:space="preserve"> комунального господарства</w:t>
            </w:r>
          </w:p>
        </w:tc>
        <w:tc>
          <w:tcPr>
            <w:tcW w:w="1985" w:type="dxa"/>
          </w:tcPr>
          <w:p w:rsidR="00D76C4F" w:rsidRDefault="00D76C4F" w:rsidP="007F72FA">
            <w:pPr>
              <w:pStyle w:val="TableParagraph"/>
              <w:rPr>
                <w:sz w:val="24"/>
              </w:rPr>
            </w:pPr>
          </w:p>
        </w:tc>
        <w:tc>
          <w:tcPr>
            <w:tcW w:w="992" w:type="dxa"/>
          </w:tcPr>
          <w:p w:rsidR="00D76C4F" w:rsidRDefault="00D76C4F" w:rsidP="007F72FA">
            <w:pPr>
              <w:pStyle w:val="TableParagraph"/>
              <w:rPr>
                <w:sz w:val="24"/>
              </w:rPr>
            </w:pPr>
          </w:p>
        </w:tc>
        <w:tc>
          <w:tcPr>
            <w:tcW w:w="1276" w:type="dxa"/>
          </w:tcPr>
          <w:p w:rsidR="00D76C4F" w:rsidRDefault="00D76C4F" w:rsidP="007F72FA">
            <w:pPr>
              <w:pStyle w:val="TableParagraph"/>
              <w:rPr>
                <w:sz w:val="24"/>
              </w:rPr>
            </w:pPr>
          </w:p>
        </w:tc>
        <w:tc>
          <w:tcPr>
            <w:tcW w:w="1417" w:type="dxa"/>
          </w:tcPr>
          <w:p w:rsidR="00D76C4F" w:rsidRDefault="00D76C4F" w:rsidP="007F72FA">
            <w:pPr>
              <w:pStyle w:val="TableParagraph"/>
              <w:rPr>
                <w:sz w:val="24"/>
              </w:rPr>
            </w:pPr>
          </w:p>
        </w:tc>
        <w:tc>
          <w:tcPr>
            <w:tcW w:w="1476" w:type="dxa"/>
          </w:tcPr>
          <w:p w:rsidR="00D76C4F" w:rsidRDefault="00D76C4F" w:rsidP="007F72FA">
            <w:pPr>
              <w:pStyle w:val="TableParagraph"/>
              <w:rPr>
                <w:sz w:val="24"/>
              </w:rPr>
            </w:pPr>
          </w:p>
        </w:tc>
        <w:tc>
          <w:tcPr>
            <w:tcW w:w="836" w:type="dxa"/>
          </w:tcPr>
          <w:p w:rsidR="00D76C4F" w:rsidRDefault="00D76C4F" w:rsidP="007F72FA">
            <w:pPr>
              <w:pStyle w:val="TableParagraph"/>
              <w:rPr>
                <w:sz w:val="24"/>
              </w:rPr>
            </w:pPr>
          </w:p>
        </w:tc>
        <w:tc>
          <w:tcPr>
            <w:tcW w:w="836" w:type="dxa"/>
          </w:tcPr>
          <w:p w:rsidR="00D76C4F" w:rsidRDefault="00D76C4F" w:rsidP="007F72FA">
            <w:pPr>
              <w:pStyle w:val="TableParagraph"/>
              <w:rPr>
                <w:sz w:val="24"/>
              </w:rPr>
            </w:pPr>
          </w:p>
        </w:tc>
        <w:tc>
          <w:tcPr>
            <w:tcW w:w="882" w:type="dxa"/>
          </w:tcPr>
          <w:p w:rsidR="00D76C4F" w:rsidRDefault="00D76C4F" w:rsidP="007F72FA">
            <w:pPr>
              <w:pStyle w:val="TableParagraph"/>
              <w:rPr>
                <w:sz w:val="24"/>
              </w:rPr>
            </w:pPr>
          </w:p>
        </w:tc>
        <w:tc>
          <w:tcPr>
            <w:tcW w:w="1445" w:type="dxa"/>
          </w:tcPr>
          <w:p w:rsidR="00D76C4F" w:rsidRDefault="00D76C4F" w:rsidP="007F72FA">
            <w:pPr>
              <w:pStyle w:val="TableParagraph"/>
              <w:rPr>
                <w:sz w:val="24"/>
              </w:rPr>
            </w:pPr>
          </w:p>
        </w:tc>
      </w:tr>
    </w:tbl>
    <w:p w:rsidR="00F14236" w:rsidRDefault="00F14236" w:rsidP="00D76C4F">
      <w:pPr>
        <w:pStyle w:val="a3"/>
        <w:spacing w:before="6"/>
        <w:ind w:left="-709" w:firstLine="709"/>
        <w:rPr>
          <w:sz w:val="39"/>
        </w:rPr>
      </w:pPr>
    </w:p>
    <w:p w:rsidR="00D76C4F" w:rsidRDefault="00D76C4F">
      <w:pPr>
        <w:pStyle w:val="a3"/>
        <w:spacing w:before="6"/>
        <w:rPr>
          <w:sz w:val="39"/>
        </w:rPr>
      </w:pPr>
    </w:p>
    <w:p w:rsidR="00D76C4F" w:rsidRDefault="00D76C4F">
      <w:pPr>
        <w:pStyle w:val="a3"/>
        <w:spacing w:before="6"/>
        <w:rPr>
          <w:sz w:val="39"/>
        </w:rPr>
      </w:pPr>
    </w:p>
    <w:p w:rsidR="00D76C4F" w:rsidRDefault="00D76C4F">
      <w:pPr>
        <w:pStyle w:val="a3"/>
        <w:spacing w:before="6"/>
        <w:rPr>
          <w:sz w:val="39"/>
        </w:rPr>
      </w:pPr>
    </w:p>
    <w:p w:rsidR="00D76C4F" w:rsidRDefault="00D76C4F">
      <w:pPr>
        <w:pStyle w:val="a3"/>
        <w:spacing w:before="6"/>
        <w:rPr>
          <w:sz w:val="39"/>
        </w:rPr>
      </w:pPr>
    </w:p>
    <w:p w:rsidR="00F14236" w:rsidRPr="004D3FFA" w:rsidRDefault="00F14236">
      <w:pPr>
        <w:rPr>
          <w:sz w:val="2"/>
          <w:szCs w:val="2"/>
        </w:rPr>
        <w:sectPr w:rsidR="00F14236" w:rsidRPr="004D3FFA">
          <w:pgSz w:w="16840" w:h="11900" w:orient="landscape"/>
          <w:pgMar w:top="1100" w:right="800" w:bottom="280" w:left="800" w:header="720" w:footer="720" w:gutter="0"/>
          <w:cols w:space="720"/>
        </w:sectPr>
      </w:pPr>
    </w:p>
    <w:p w:rsidR="00EE1A46" w:rsidRPr="004D3FFA" w:rsidRDefault="00EE1A46">
      <w:pPr>
        <w:pStyle w:val="a3"/>
        <w:spacing w:before="4"/>
        <w:rPr>
          <w:sz w:val="17"/>
        </w:rPr>
      </w:pPr>
    </w:p>
    <w:sectPr w:rsidR="00EE1A46" w:rsidRPr="004D3FFA">
      <w:pgSz w:w="11900" w:h="16840"/>
      <w:pgMar w:top="1600" w:right="168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92AE0"/>
    <w:multiLevelType w:val="hybridMultilevel"/>
    <w:tmpl w:val="33801914"/>
    <w:lvl w:ilvl="0" w:tplc="6CF2F4A0">
      <w:start w:val="1"/>
      <w:numFmt w:val="decimal"/>
      <w:lvlText w:val="%1)"/>
      <w:lvlJc w:val="left"/>
      <w:pPr>
        <w:ind w:left="1339" w:hanging="360"/>
        <w:jc w:val="left"/>
      </w:pPr>
      <w:rPr>
        <w:rFonts w:ascii="Times New Roman" w:eastAsia="Times New Roman" w:hAnsi="Times New Roman" w:cs="Times New Roman" w:hint="default"/>
        <w:spacing w:val="-2"/>
        <w:w w:val="99"/>
        <w:sz w:val="28"/>
        <w:szCs w:val="28"/>
        <w:lang w:val="uk-UA" w:eastAsia="uk-UA" w:bidi="uk-UA"/>
      </w:rPr>
    </w:lvl>
    <w:lvl w:ilvl="1" w:tplc="4CFCBD86">
      <w:numFmt w:val="bullet"/>
      <w:lvlText w:val="•"/>
      <w:lvlJc w:val="left"/>
      <w:pPr>
        <w:ind w:left="2232" w:hanging="360"/>
      </w:pPr>
      <w:rPr>
        <w:rFonts w:hint="default"/>
        <w:lang w:val="uk-UA" w:eastAsia="uk-UA" w:bidi="uk-UA"/>
      </w:rPr>
    </w:lvl>
    <w:lvl w:ilvl="2" w:tplc="5DBC8B3C">
      <w:numFmt w:val="bullet"/>
      <w:lvlText w:val="•"/>
      <w:lvlJc w:val="left"/>
      <w:pPr>
        <w:ind w:left="3124" w:hanging="360"/>
      </w:pPr>
      <w:rPr>
        <w:rFonts w:hint="default"/>
        <w:lang w:val="uk-UA" w:eastAsia="uk-UA" w:bidi="uk-UA"/>
      </w:rPr>
    </w:lvl>
    <w:lvl w:ilvl="3" w:tplc="E37EDA72">
      <w:numFmt w:val="bullet"/>
      <w:lvlText w:val="•"/>
      <w:lvlJc w:val="left"/>
      <w:pPr>
        <w:ind w:left="4016" w:hanging="360"/>
      </w:pPr>
      <w:rPr>
        <w:rFonts w:hint="default"/>
        <w:lang w:val="uk-UA" w:eastAsia="uk-UA" w:bidi="uk-UA"/>
      </w:rPr>
    </w:lvl>
    <w:lvl w:ilvl="4" w:tplc="D1AAF66A">
      <w:numFmt w:val="bullet"/>
      <w:lvlText w:val="•"/>
      <w:lvlJc w:val="left"/>
      <w:pPr>
        <w:ind w:left="4908" w:hanging="360"/>
      </w:pPr>
      <w:rPr>
        <w:rFonts w:hint="default"/>
        <w:lang w:val="uk-UA" w:eastAsia="uk-UA" w:bidi="uk-UA"/>
      </w:rPr>
    </w:lvl>
    <w:lvl w:ilvl="5" w:tplc="E23CA2DA">
      <w:numFmt w:val="bullet"/>
      <w:lvlText w:val="•"/>
      <w:lvlJc w:val="left"/>
      <w:pPr>
        <w:ind w:left="5800" w:hanging="360"/>
      </w:pPr>
      <w:rPr>
        <w:rFonts w:hint="default"/>
        <w:lang w:val="uk-UA" w:eastAsia="uk-UA" w:bidi="uk-UA"/>
      </w:rPr>
    </w:lvl>
    <w:lvl w:ilvl="6" w:tplc="093A7036">
      <w:numFmt w:val="bullet"/>
      <w:lvlText w:val="•"/>
      <w:lvlJc w:val="left"/>
      <w:pPr>
        <w:ind w:left="6692" w:hanging="360"/>
      </w:pPr>
      <w:rPr>
        <w:rFonts w:hint="default"/>
        <w:lang w:val="uk-UA" w:eastAsia="uk-UA" w:bidi="uk-UA"/>
      </w:rPr>
    </w:lvl>
    <w:lvl w:ilvl="7" w:tplc="5FD4E4BA">
      <w:numFmt w:val="bullet"/>
      <w:lvlText w:val="•"/>
      <w:lvlJc w:val="left"/>
      <w:pPr>
        <w:ind w:left="7584" w:hanging="360"/>
      </w:pPr>
      <w:rPr>
        <w:rFonts w:hint="default"/>
        <w:lang w:val="uk-UA" w:eastAsia="uk-UA" w:bidi="uk-UA"/>
      </w:rPr>
    </w:lvl>
    <w:lvl w:ilvl="8" w:tplc="36CCB540">
      <w:numFmt w:val="bullet"/>
      <w:lvlText w:val="•"/>
      <w:lvlJc w:val="left"/>
      <w:pPr>
        <w:ind w:left="8476" w:hanging="360"/>
      </w:pPr>
      <w:rPr>
        <w:rFonts w:hint="default"/>
        <w:lang w:val="uk-UA" w:eastAsia="uk-UA" w:bidi="uk-UA"/>
      </w:rPr>
    </w:lvl>
  </w:abstractNum>
  <w:abstractNum w:abstractNumId="1">
    <w:nsid w:val="17072326"/>
    <w:multiLevelType w:val="multilevel"/>
    <w:tmpl w:val="8466AB24"/>
    <w:lvl w:ilvl="0">
      <w:start w:val="6"/>
      <w:numFmt w:val="decimal"/>
      <w:lvlText w:val="%1"/>
      <w:lvlJc w:val="left"/>
      <w:pPr>
        <w:ind w:left="261" w:hanging="505"/>
        <w:jc w:val="left"/>
      </w:pPr>
      <w:rPr>
        <w:rFonts w:hint="default"/>
        <w:lang w:val="uk-UA" w:eastAsia="uk-UA" w:bidi="uk-UA"/>
      </w:rPr>
    </w:lvl>
    <w:lvl w:ilvl="1">
      <w:start w:val="4"/>
      <w:numFmt w:val="decimal"/>
      <w:lvlText w:val="%1.%2."/>
      <w:lvlJc w:val="left"/>
      <w:pPr>
        <w:ind w:left="261" w:hanging="505"/>
        <w:jc w:val="right"/>
      </w:pPr>
      <w:rPr>
        <w:rFonts w:ascii="Times New Roman" w:eastAsia="Times New Roman" w:hAnsi="Times New Roman" w:cs="Times New Roman" w:hint="default"/>
        <w:w w:val="99"/>
        <w:sz w:val="28"/>
        <w:szCs w:val="28"/>
        <w:lang w:val="uk-UA" w:eastAsia="uk-UA" w:bidi="uk-UA"/>
      </w:rPr>
    </w:lvl>
    <w:lvl w:ilvl="2">
      <w:numFmt w:val="bullet"/>
      <w:lvlText w:val="•"/>
      <w:lvlJc w:val="left"/>
      <w:pPr>
        <w:ind w:left="2260" w:hanging="505"/>
      </w:pPr>
      <w:rPr>
        <w:rFonts w:hint="default"/>
        <w:lang w:val="uk-UA" w:eastAsia="uk-UA" w:bidi="uk-UA"/>
      </w:rPr>
    </w:lvl>
    <w:lvl w:ilvl="3">
      <w:numFmt w:val="bullet"/>
      <w:lvlText w:val="•"/>
      <w:lvlJc w:val="left"/>
      <w:pPr>
        <w:ind w:left="3260" w:hanging="505"/>
      </w:pPr>
      <w:rPr>
        <w:rFonts w:hint="default"/>
        <w:lang w:val="uk-UA" w:eastAsia="uk-UA" w:bidi="uk-UA"/>
      </w:rPr>
    </w:lvl>
    <w:lvl w:ilvl="4">
      <w:numFmt w:val="bullet"/>
      <w:lvlText w:val="•"/>
      <w:lvlJc w:val="left"/>
      <w:pPr>
        <w:ind w:left="4260" w:hanging="505"/>
      </w:pPr>
      <w:rPr>
        <w:rFonts w:hint="default"/>
        <w:lang w:val="uk-UA" w:eastAsia="uk-UA" w:bidi="uk-UA"/>
      </w:rPr>
    </w:lvl>
    <w:lvl w:ilvl="5">
      <w:numFmt w:val="bullet"/>
      <w:lvlText w:val="•"/>
      <w:lvlJc w:val="left"/>
      <w:pPr>
        <w:ind w:left="5260" w:hanging="505"/>
      </w:pPr>
      <w:rPr>
        <w:rFonts w:hint="default"/>
        <w:lang w:val="uk-UA" w:eastAsia="uk-UA" w:bidi="uk-UA"/>
      </w:rPr>
    </w:lvl>
    <w:lvl w:ilvl="6">
      <w:numFmt w:val="bullet"/>
      <w:lvlText w:val="•"/>
      <w:lvlJc w:val="left"/>
      <w:pPr>
        <w:ind w:left="6260" w:hanging="505"/>
      </w:pPr>
      <w:rPr>
        <w:rFonts w:hint="default"/>
        <w:lang w:val="uk-UA" w:eastAsia="uk-UA" w:bidi="uk-UA"/>
      </w:rPr>
    </w:lvl>
    <w:lvl w:ilvl="7">
      <w:numFmt w:val="bullet"/>
      <w:lvlText w:val="•"/>
      <w:lvlJc w:val="left"/>
      <w:pPr>
        <w:ind w:left="7260" w:hanging="505"/>
      </w:pPr>
      <w:rPr>
        <w:rFonts w:hint="default"/>
        <w:lang w:val="uk-UA" w:eastAsia="uk-UA" w:bidi="uk-UA"/>
      </w:rPr>
    </w:lvl>
    <w:lvl w:ilvl="8">
      <w:numFmt w:val="bullet"/>
      <w:lvlText w:val="•"/>
      <w:lvlJc w:val="left"/>
      <w:pPr>
        <w:ind w:left="8260" w:hanging="505"/>
      </w:pPr>
      <w:rPr>
        <w:rFonts w:hint="default"/>
        <w:lang w:val="uk-UA" w:eastAsia="uk-UA" w:bidi="uk-UA"/>
      </w:rPr>
    </w:lvl>
  </w:abstractNum>
  <w:abstractNum w:abstractNumId="2">
    <w:nsid w:val="1A4333FC"/>
    <w:multiLevelType w:val="hybridMultilevel"/>
    <w:tmpl w:val="1BA86364"/>
    <w:lvl w:ilvl="0" w:tplc="615A2F6C">
      <w:start w:val="1"/>
      <w:numFmt w:val="decimal"/>
      <w:lvlText w:val="%1)"/>
      <w:lvlJc w:val="left"/>
      <w:pPr>
        <w:ind w:left="1351" w:hanging="372"/>
        <w:jc w:val="left"/>
      </w:pPr>
      <w:rPr>
        <w:rFonts w:ascii="Times New Roman" w:eastAsia="Times New Roman" w:hAnsi="Times New Roman" w:cs="Times New Roman" w:hint="default"/>
        <w:spacing w:val="-2"/>
        <w:w w:val="99"/>
        <w:sz w:val="28"/>
        <w:szCs w:val="28"/>
        <w:lang w:val="uk-UA" w:eastAsia="uk-UA" w:bidi="uk-UA"/>
      </w:rPr>
    </w:lvl>
    <w:lvl w:ilvl="1" w:tplc="9F3C38A2">
      <w:numFmt w:val="bullet"/>
      <w:lvlText w:val="•"/>
      <w:lvlJc w:val="left"/>
      <w:pPr>
        <w:ind w:left="2250" w:hanging="372"/>
      </w:pPr>
      <w:rPr>
        <w:rFonts w:hint="default"/>
        <w:lang w:val="uk-UA" w:eastAsia="uk-UA" w:bidi="uk-UA"/>
      </w:rPr>
    </w:lvl>
    <w:lvl w:ilvl="2" w:tplc="2D707C0E">
      <w:numFmt w:val="bullet"/>
      <w:lvlText w:val="•"/>
      <w:lvlJc w:val="left"/>
      <w:pPr>
        <w:ind w:left="3140" w:hanging="372"/>
      </w:pPr>
      <w:rPr>
        <w:rFonts w:hint="default"/>
        <w:lang w:val="uk-UA" w:eastAsia="uk-UA" w:bidi="uk-UA"/>
      </w:rPr>
    </w:lvl>
    <w:lvl w:ilvl="3" w:tplc="8EE46A58">
      <w:numFmt w:val="bullet"/>
      <w:lvlText w:val="•"/>
      <w:lvlJc w:val="left"/>
      <w:pPr>
        <w:ind w:left="4030" w:hanging="372"/>
      </w:pPr>
      <w:rPr>
        <w:rFonts w:hint="default"/>
        <w:lang w:val="uk-UA" w:eastAsia="uk-UA" w:bidi="uk-UA"/>
      </w:rPr>
    </w:lvl>
    <w:lvl w:ilvl="4" w:tplc="185E1928">
      <w:numFmt w:val="bullet"/>
      <w:lvlText w:val="•"/>
      <w:lvlJc w:val="left"/>
      <w:pPr>
        <w:ind w:left="4920" w:hanging="372"/>
      </w:pPr>
      <w:rPr>
        <w:rFonts w:hint="default"/>
        <w:lang w:val="uk-UA" w:eastAsia="uk-UA" w:bidi="uk-UA"/>
      </w:rPr>
    </w:lvl>
    <w:lvl w:ilvl="5" w:tplc="9960622E">
      <w:numFmt w:val="bullet"/>
      <w:lvlText w:val="•"/>
      <w:lvlJc w:val="left"/>
      <w:pPr>
        <w:ind w:left="5810" w:hanging="372"/>
      </w:pPr>
      <w:rPr>
        <w:rFonts w:hint="default"/>
        <w:lang w:val="uk-UA" w:eastAsia="uk-UA" w:bidi="uk-UA"/>
      </w:rPr>
    </w:lvl>
    <w:lvl w:ilvl="6" w:tplc="FE0474B4">
      <w:numFmt w:val="bullet"/>
      <w:lvlText w:val="•"/>
      <w:lvlJc w:val="left"/>
      <w:pPr>
        <w:ind w:left="6700" w:hanging="372"/>
      </w:pPr>
      <w:rPr>
        <w:rFonts w:hint="default"/>
        <w:lang w:val="uk-UA" w:eastAsia="uk-UA" w:bidi="uk-UA"/>
      </w:rPr>
    </w:lvl>
    <w:lvl w:ilvl="7" w:tplc="BE9ABDE6">
      <w:numFmt w:val="bullet"/>
      <w:lvlText w:val="•"/>
      <w:lvlJc w:val="left"/>
      <w:pPr>
        <w:ind w:left="7590" w:hanging="372"/>
      </w:pPr>
      <w:rPr>
        <w:rFonts w:hint="default"/>
        <w:lang w:val="uk-UA" w:eastAsia="uk-UA" w:bidi="uk-UA"/>
      </w:rPr>
    </w:lvl>
    <w:lvl w:ilvl="8" w:tplc="8FE0F282">
      <w:numFmt w:val="bullet"/>
      <w:lvlText w:val="•"/>
      <w:lvlJc w:val="left"/>
      <w:pPr>
        <w:ind w:left="8480" w:hanging="372"/>
      </w:pPr>
      <w:rPr>
        <w:rFonts w:hint="default"/>
        <w:lang w:val="uk-UA" w:eastAsia="uk-UA" w:bidi="uk-UA"/>
      </w:rPr>
    </w:lvl>
  </w:abstractNum>
  <w:abstractNum w:abstractNumId="3">
    <w:nsid w:val="2B691750"/>
    <w:multiLevelType w:val="hybridMultilevel"/>
    <w:tmpl w:val="174ACFF0"/>
    <w:lvl w:ilvl="0" w:tplc="B3CABB96">
      <w:start w:val="1"/>
      <w:numFmt w:val="decimal"/>
      <w:lvlText w:val="%1."/>
      <w:lvlJc w:val="left"/>
      <w:pPr>
        <w:ind w:left="261" w:hanging="631"/>
        <w:jc w:val="left"/>
      </w:pPr>
      <w:rPr>
        <w:rFonts w:ascii="Times New Roman" w:eastAsia="Times New Roman" w:hAnsi="Times New Roman" w:cs="Times New Roman" w:hint="default"/>
        <w:w w:val="99"/>
        <w:sz w:val="28"/>
        <w:szCs w:val="28"/>
        <w:lang w:val="uk-UA" w:eastAsia="uk-UA" w:bidi="uk-UA"/>
      </w:rPr>
    </w:lvl>
    <w:lvl w:ilvl="1" w:tplc="00AAE024">
      <w:numFmt w:val="bullet"/>
      <w:lvlText w:val="•"/>
      <w:lvlJc w:val="left"/>
      <w:pPr>
        <w:ind w:left="1260" w:hanging="631"/>
      </w:pPr>
      <w:rPr>
        <w:rFonts w:hint="default"/>
        <w:lang w:val="uk-UA" w:eastAsia="uk-UA" w:bidi="uk-UA"/>
      </w:rPr>
    </w:lvl>
    <w:lvl w:ilvl="2" w:tplc="5428157A">
      <w:numFmt w:val="bullet"/>
      <w:lvlText w:val="•"/>
      <w:lvlJc w:val="left"/>
      <w:pPr>
        <w:ind w:left="2260" w:hanging="631"/>
      </w:pPr>
      <w:rPr>
        <w:rFonts w:hint="default"/>
        <w:lang w:val="uk-UA" w:eastAsia="uk-UA" w:bidi="uk-UA"/>
      </w:rPr>
    </w:lvl>
    <w:lvl w:ilvl="3" w:tplc="26B2E810">
      <w:numFmt w:val="bullet"/>
      <w:lvlText w:val="•"/>
      <w:lvlJc w:val="left"/>
      <w:pPr>
        <w:ind w:left="3260" w:hanging="631"/>
      </w:pPr>
      <w:rPr>
        <w:rFonts w:hint="default"/>
        <w:lang w:val="uk-UA" w:eastAsia="uk-UA" w:bidi="uk-UA"/>
      </w:rPr>
    </w:lvl>
    <w:lvl w:ilvl="4" w:tplc="37B46E3C">
      <w:numFmt w:val="bullet"/>
      <w:lvlText w:val="•"/>
      <w:lvlJc w:val="left"/>
      <w:pPr>
        <w:ind w:left="4260" w:hanging="631"/>
      </w:pPr>
      <w:rPr>
        <w:rFonts w:hint="default"/>
        <w:lang w:val="uk-UA" w:eastAsia="uk-UA" w:bidi="uk-UA"/>
      </w:rPr>
    </w:lvl>
    <w:lvl w:ilvl="5" w:tplc="8334E496">
      <w:numFmt w:val="bullet"/>
      <w:lvlText w:val="•"/>
      <w:lvlJc w:val="left"/>
      <w:pPr>
        <w:ind w:left="5260" w:hanging="631"/>
      </w:pPr>
      <w:rPr>
        <w:rFonts w:hint="default"/>
        <w:lang w:val="uk-UA" w:eastAsia="uk-UA" w:bidi="uk-UA"/>
      </w:rPr>
    </w:lvl>
    <w:lvl w:ilvl="6" w:tplc="DDC2ED8C">
      <w:numFmt w:val="bullet"/>
      <w:lvlText w:val="•"/>
      <w:lvlJc w:val="left"/>
      <w:pPr>
        <w:ind w:left="6260" w:hanging="631"/>
      </w:pPr>
      <w:rPr>
        <w:rFonts w:hint="default"/>
        <w:lang w:val="uk-UA" w:eastAsia="uk-UA" w:bidi="uk-UA"/>
      </w:rPr>
    </w:lvl>
    <w:lvl w:ilvl="7" w:tplc="C756CDE4">
      <w:numFmt w:val="bullet"/>
      <w:lvlText w:val="•"/>
      <w:lvlJc w:val="left"/>
      <w:pPr>
        <w:ind w:left="7260" w:hanging="631"/>
      </w:pPr>
      <w:rPr>
        <w:rFonts w:hint="default"/>
        <w:lang w:val="uk-UA" w:eastAsia="uk-UA" w:bidi="uk-UA"/>
      </w:rPr>
    </w:lvl>
    <w:lvl w:ilvl="8" w:tplc="2408B67A">
      <w:numFmt w:val="bullet"/>
      <w:lvlText w:val="•"/>
      <w:lvlJc w:val="left"/>
      <w:pPr>
        <w:ind w:left="8260" w:hanging="631"/>
      </w:pPr>
      <w:rPr>
        <w:rFonts w:hint="default"/>
        <w:lang w:val="uk-UA" w:eastAsia="uk-UA" w:bidi="uk-UA"/>
      </w:rPr>
    </w:lvl>
  </w:abstractNum>
  <w:abstractNum w:abstractNumId="4">
    <w:nsid w:val="40387036"/>
    <w:multiLevelType w:val="hybridMultilevel"/>
    <w:tmpl w:val="41060B22"/>
    <w:lvl w:ilvl="0" w:tplc="6F268F70">
      <w:start w:val="1"/>
      <w:numFmt w:val="decimal"/>
      <w:lvlText w:val="%1)"/>
      <w:lvlJc w:val="left"/>
      <w:pPr>
        <w:ind w:left="261" w:hanging="421"/>
        <w:jc w:val="left"/>
      </w:pPr>
      <w:rPr>
        <w:rFonts w:ascii="Times New Roman" w:eastAsia="Times New Roman" w:hAnsi="Times New Roman" w:cs="Times New Roman" w:hint="default"/>
        <w:spacing w:val="-2"/>
        <w:w w:val="99"/>
        <w:sz w:val="28"/>
        <w:szCs w:val="28"/>
        <w:lang w:val="uk-UA" w:eastAsia="uk-UA" w:bidi="uk-UA"/>
      </w:rPr>
    </w:lvl>
    <w:lvl w:ilvl="1" w:tplc="213C5944">
      <w:numFmt w:val="bullet"/>
      <w:lvlText w:val="•"/>
      <w:lvlJc w:val="left"/>
      <w:pPr>
        <w:ind w:left="1260" w:hanging="421"/>
      </w:pPr>
      <w:rPr>
        <w:rFonts w:hint="default"/>
        <w:lang w:val="uk-UA" w:eastAsia="uk-UA" w:bidi="uk-UA"/>
      </w:rPr>
    </w:lvl>
    <w:lvl w:ilvl="2" w:tplc="EA9CFFBA">
      <w:numFmt w:val="bullet"/>
      <w:lvlText w:val="•"/>
      <w:lvlJc w:val="left"/>
      <w:pPr>
        <w:ind w:left="2260" w:hanging="421"/>
      </w:pPr>
      <w:rPr>
        <w:rFonts w:hint="default"/>
        <w:lang w:val="uk-UA" w:eastAsia="uk-UA" w:bidi="uk-UA"/>
      </w:rPr>
    </w:lvl>
    <w:lvl w:ilvl="3" w:tplc="2A822420">
      <w:numFmt w:val="bullet"/>
      <w:lvlText w:val="•"/>
      <w:lvlJc w:val="left"/>
      <w:pPr>
        <w:ind w:left="3260" w:hanging="421"/>
      </w:pPr>
      <w:rPr>
        <w:rFonts w:hint="default"/>
        <w:lang w:val="uk-UA" w:eastAsia="uk-UA" w:bidi="uk-UA"/>
      </w:rPr>
    </w:lvl>
    <w:lvl w:ilvl="4" w:tplc="2BCC7E32">
      <w:numFmt w:val="bullet"/>
      <w:lvlText w:val="•"/>
      <w:lvlJc w:val="left"/>
      <w:pPr>
        <w:ind w:left="4260" w:hanging="421"/>
      </w:pPr>
      <w:rPr>
        <w:rFonts w:hint="default"/>
        <w:lang w:val="uk-UA" w:eastAsia="uk-UA" w:bidi="uk-UA"/>
      </w:rPr>
    </w:lvl>
    <w:lvl w:ilvl="5" w:tplc="A33A82E8">
      <w:numFmt w:val="bullet"/>
      <w:lvlText w:val="•"/>
      <w:lvlJc w:val="left"/>
      <w:pPr>
        <w:ind w:left="5260" w:hanging="421"/>
      </w:pPr>
      <w:rPr>
        <w:rFonts w:hint="default"/>
        <w:lang w:val="uk-UA" w:eastAsia="uk-UA" w:bidi="uk-UA"/>
      </w:rPr>
    </w:lvl>
    <w:lvl w:ilvl="6" w:tplc="871A74AC">
      <w:numFmt w:val="bullet"/>
      <w:lvlText w:val="•"/>
      <w:lvlJc w:val="left"/>
      <w:pPr>
        <w:ind w:left="6260" w:hanging="421"/>
      </w:pPr>
      <w:rPr>
        <w:rFonts w:hint="default"/>
        <w:lang w:val="uk-UA" w:eastAsia="uk-UA" w:bidi="uk-UA"/>
      </w:rPr>
    </w:lvl>
    <w:lvl w:ilvl="7" w:tplc="650289C8">
      <w:numFmt w:val="bullet"/>
      <w:lvlText w:val="•"/>
      <w:lvlJc w:val="left"/>
      <w:pPr>
        <w:ind w:left="7260" w:hanging="421"/>
      </w:pPr>
      <w:rPr>
        <w:rFonts w:hint="default"/>
        <w:lang w:val="uk-UA" w:eastAsia="uk-UA" w:bidi="uk-UA"/>
      </w:rPr>
    </w:lvl>
    <w:lvl w:ilvl="8" w:tplc="43547D8E">
      <w:numFmt w:val="bullet"/>
      <w:lvlText w:val="•"/>
      <w:lvlJc w:val="left"/>
      <w:pPr>
        <w:ind w:left="8260" w:hanging="421"/>
      </w:pPr>
      <w:rPr>
        <w:rFonts w:hint="default"/>
        <w:lang w:val="uk-UA" w:eastAsia="uk-UA" w:bidi="uk-UA"/>
      </w:rPr>
    </w:lvl>
  </w:abstractNum>
  <w:abstractNum w:abstractNumId="5">
    <w:nsid w:val="67864389"/>
    <w:multiLevelType w:val="hybridMultilevel"/>
    <w:tmpl w:val="38EC3CF0"/>
    <w:lvl w:ilvl="0" w:tplc="48D6AA9A">
      <w:start w:val="1"/>
      <w:numFmt w:val="decimal"/>
      <w:lvlText w:val="%1."/>
      <w:lvlJc w:val="left"/>
      <w:pPr>
        <w:ind w:left="1245" w:hanging="360"/>
        <w:jc w:val="right"/>
      </w:pPr>
      <w:rPr>
        <w:rFonts w:ascii="Times New Roman" w:eastAsia="Times New Roman" w:hAnsi="Times New Roman" w:cs="Times New Roman" w:hint="default"/>
        <w:b/>
        <w:bCs/>
        <w:w w:val="99"/>
        <w:sz w:val="28"/>
        <w:szCs w:val="28"/>
        <w:lang w:val="uk-UA" w:eastAsia="uk-UA" w:bidi="uk-UA"/>
      </w:rPr>
    </w:lvl>
    <w:lvl w:ilvl="1" w:tplc="7234D2DC">
      <w:numFmt w:val="bullet"/>
      <w:lvlText w:val="•"/>
      <w:lvlJc w:val="left"/>
      <w:pPr>
        <w:ind w:left="2142" w:hanging="360"/>
      </w:pPr>
      <w:rPr>
        <w:rFonts w:hint="default"/>
        <w:lang w:val="uk-UA" w:eastAsia="uk-UA" w:bidi="uk-UA"/>
      </w:rPr>
    </w:lvl>
    <w:lvl w:ilvl="2" w:tplc="C7886630">
      <w:numFmt w:val="bullet"/>
      <w:lvlText w:val="•"/>
      <w:lvlJc w:val="left"/>
      <w:pPr>
        <w:ind w:left="3044" w:hanging="360"/>
      </w:pPr>
      <w:rPr>
        <w:rFonts w:hint="default"/>
        <w:lang w:val="uk-UA" w:eastAsia="uk-UA" w:bidi="uk-UA"/>
      </w:rPr>
    </w:lvl>
    <w:lvl w:ilvl="3" w:tplc="B48AAB8A">
      <w:numFmt w:val="bullet"/>
      <w:lvlText w:val="•"/>
      <w:lvlJc w:val="left"/>
      <w:pPr>
        <w:ind w:left="3946" w:hanging="360"/>
      </w:pPr>
      <w:rPr>
        <w:rFonts w:hint="default"/>
        <w:lang w:val="uk-UA" w:eastAsia="uk-UA" w:bidi="uk-UA"/>
      </w:rPr>
    </w:lvl>
    <w:lvl w:ilvl="4" w:tplc="6916DC6A">
      <w:numFmt w:val="bullet"/>
      <w:lvlText w:val="•"/>
      <w:lvlJc w:val="left"/>
      <w:pPr>
        <w:ind w:left="4848" w:hanging="360"/>
      </w:pPr>
      <w:rPr>
        <w:rFonts w:hint="default"/>
        <w:lang w:val="uk-UA" w:eastAsia="uk-UA" w:bidi="uk-UA"/>
      </w:rPr>
    </w:lvl>
    <w:lvl w:ilvl="5" w:tplc="89E46E8A">
      <w:numFmt w:val="bullet"/>
      <w:lvlText w:val="•"/>
      <w:lvlJc w:val="left"/>
      <w:pPr>
        <w:ind w:left="5750" w:hanging="360"/>
      </w:pPr>
      <w:rPr>
        <w:rFonts w:hint="default"/>
        <w:lang w:val="uk-UA" w:eastAsia="uk-UA" w:bidi="uk-UA"/>
      </w:rPr>
    </w:lvl>
    <w:lvl w:ilvl="6" w:tplc="43AA475A">
      <w:numFmt w:val="bullet"/>
      <w:lvlText w:val="•"/>
      <w:lvlJc w:val="left"/>
      <w:pPr>
        <w:ind w:left="6652" w:hanging="360"/>
      </w:pPr>
      <w:rPr>
        <w:rFonts w:hint="default"/>
        <w:lang w:val="uk-UA" w:eastAsia="uk-UA" w:bidi="uk-UA"/>
      </w:rPr>
    </w:lvl>
    <w:lvl w:ilvl="7" w:tplc="A2A2C5A2">
      <w:numFmt w:val="bullet"/>
      <w:lvlText w:val="•"/>
      <w:lvlJc w:val="left"/>
      <w:pPr>
        <w:ind w:left="7554" w:hanging="360"/>
      </w:pPr>
      <w:rPr>
        <w:rFonts w:hint="default"/>
        <w:lang w:val="uk-UA" w:eastAsia="uk-UA" w:bidi="uk-UA"/>
      </w:rPr>
    </w:lvl>
    <w:lvl w:ilvl="8" w:tplc="7BA882DA">
      <w:numFmt w:val="bullet"/>
      <w:lvlText w:val="•"/>
      <w:lvlJc w:val="left"/>
      <w:pPr>
        <w:ind w:left="8456" w:hanging="360"/>
      </w:pPr>
      <w:rPr>
        <w:rFonts w:hint="default"/>
        <w:lang w:val="uk-UA" w:eastAsia="uk-UA" w:bidi="uk-UA"/>
      </w:rPr>
    </w:lvl>
  </w:abstractNum>
  <w:abstractNum w:abstractNumId="6">
    <w:nsid w:val="79656AB2"/>
    <w:multiLevelType w:val="hybridMultilevel"/>
    <w:tmpl w:val="F90ABE0E"/>
    <w:lvl w:ilvl="0" w:tplc="B55C1EF0">
      <w:numFmt w:val="bullet"/>
      <w:lvlText w:val="-"/>
      <w:lvlJc w:val="left"/>
      <w:pPr>
        <w:ind w:left="261" w:hanging="162"/>
      </w:pPr>
      <w:rPr>
        <w:rFonts w:ascii="Times New Roman" w:eastAsia="Times New Roman" w:hAnsi="Times New Roman" w:cs="Times New Roman" w:hint="default"/>
        <w:w w:val="99"/>
        <w:sz w:val="28"/>
        <w:szCs w:val="28"/>
        <w:lang w:val="uk-UA" w:eastAsia="uk-UA" w:bidi="uk-UA"/>
      </w:rPr>
    </w:lvl>
    <w:lvl w:ilvl="1" w:tplc="389E74A0">
      <w:numFmt w:val="bullet"/>
      <w:lvlText w:val="-"/>
      <w:lvlJc w:val="left"/>
      <w:pPr>
        <w:ind w:left="261" w:hanging="363"/>
      </w:pPr>
      <w:rPr>
        <w:rFonts w:ascii="Times New Roman" w:eastAsia="Times New Roman" w:hAnsi="Times New Roman" w:cs="Times New Roman" w:hint="default"/>
        <w:w w:val="99"/>
        <w:sz w:val="28"/>
        <w:szCs w:val="28"/>
        <w:lang w:val="uk-UA" w:eastAsia="uk-UA" w:bidi="uk-UA"/>
      </w:rPr>
    </w:lvl>
    <w:lvl w:ilvl="2" w:tplc="B5D08786">
      <w:numFmt w:val="bullet"/>
      <w:lvlText w:val="•"/>
      <w:lvlJc w:val="left"/>
      <w:pPr>
        <w:ind w:left="2260" w:hanging="363"/>
      </w:pPr>
      <w:rPr>
        <w:rFonts w:hint="default"/>
        <w:lang w:val="uk-UA" w:eastAsia="uk-UA" w:bidi="uk-UA"/>
      </w:rPr>
    </w:lvl>
    <w:lvl w:ilvl="3" w:tplc="C3F8B680">
      <w:numFmt w:val="bullet"/>
      <w:lvlText w:val="•"/>
      <w:lvlJc w:val="left"/>
      <w:pPr>
        <w:ind w:left="3260" w:hanging="363"/>
      </w:pPr>
      <w:rPr>
        <w:rFonts w:hint="default"/>
        <w:lang w:val="uk-UA" w:eastAsia="uk-UA" w:bidi="uk-UA"/>
      </w:rPr>
    </w:lvl>
    <w:lvl w:ilvl="4" w:tplc="FA5A073C">
      <w:numFmt w:val="bullet"/>
      <w:lvlText w:val="•"/>
      <w:lvlJc w:val="left"/>
      <w:pPr>
        <w:ind w:left="4260" w:hanging="363"/>
      </w:pPr>
      <w:rPr>
        <w:rFonts w:hint="default"/>
        <w:lang w:val="uk-UA" w:eastAsia="uk-UA" w:bidi="uk-UA"/>
      </w:rPr>
    </w:lvl>
    <w:lvl w:ilvl="5" w:tplc="EEA4884C">
      <w:numFmt w:val="bullet"/>
      <w:lvlText w:val="•"/>
      <w:lvlJc w:val="left"/>
      <w:pPr>
        <w:ind w:left="5260" w:hanging="363"/>
      </w:pPr>
      <w:rPr>
        <w:rFonts w:hint="default"/>
        <w:lang w:val="uk-UA" w:eastAsia="uk-UA" w:bidi="uk-UA"/>
      </w:rPr>
    </w:lvl>
    <w:lvl w:ilvl="6" w:tplc="486E2864">
      <w:numFmt w:val="bullet"/>
      <w:lvlText w:val="•"/>
      <w:lvlJc w:val="left"/>
      <w:pPr>
        <w:ind w:left="6260" w:hanging="363"/>
      </w:pPr>
      <w:rPr>
        <w:rFonts w:hint="default"/>
        <w:lang w:val="uk-UA" w:eastAsia="uk-UA" w:bidi="uk-UA"/>
      </w:rPr>
    </w:lvl>
    <w:lvl w:ilvl="7" w:tplc="11FAFBA0">
      <w:numFmt w:val="bullet"/>
      <w:lvlText w:val="•"/>
      <w:lvlJc w:val="left"/>
      <w:pPr>
        <w:ind w:left="7260" w:hanging="363"/>
      </w:pPr>
      <w:rPr>
        <w:rFonts w:hint="default"/>
        <w:lang w:val="uk-UA" w:eastAsia="uk-UA" w:bidi="uk-UA"/>
      </w:rPr>
    </w:lvl>
    <w:lvl w:ilvl="8" w:tplc="B3B24184">
      <w:numFmt w:val="bullet"/>
      <w:lvlText w:val="•"/>
      <w:lvlJc w:val="left"/>
      <w:pPr>
        <w:ind w:left="8260" w:hanging="363"/>
      </w:pPr>
      <w:rPr>
        <w:rFonts w:hint="default"/>
        <w:lang w:val="uk-UA" w:eastAsia="uk-UA" w:bidi="uk-UA"/>
      </w:rPr>
    </w:lvl>
  </w:abstractNum>
  <w:num w:numId="1">
    <w:abstractNumId w:val="2"/>
  </w:num>
  <w:num w:numId="2">
    <w:abstractNumId w:val="1"/>
  </w:num>
  <w:num w:numId="3">
    <w:abstractNumId w:val="4"/>
  </w:num>
  <w:num w:numId="4">
    <w:abstractNumId w:val="0"/>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236"/>
    <w:rsid w:val="000219DF"/>
    <w:rsid w:val="000972ED"/>
    <w:rsid w:val="000A455F"/>
    <w:rsid w:val="000E375B"/>
    <w:rsid w:val="001110E0"/>
    <w:rsid w:val="00261129"/>
    <w:rsid w:val="002A0116"/>
    <w:rsid w:val="002E661D"/>
    <w:rsid w:val="00380134"/>
    <w:rsid w:val="004B5FF9"/>
    <w:rsid w:val="004D3FFA"/>
    <w:rsid w:val="00741E20"/>
    <w:rsid w:val="008066E4"/>
    <w:rsid w:val="00AC1816"/>
    <w:rsid w:val="00B159A1"/>
    <w:rsid w:val="00C941F8"/>
    <w:rsid w:val="00D14353"/>
    <w:rsid w:val="00D76C4F"/>
    <w:rsid w:val="00E24473"/>
    <w:rsid w:val="00E40348"/>
    <w:rsid w:val="00EE1A46"/>
    <w:rsid w:val="00EF7B29"/>
    <w:rsid w:val="00F14236"/>
    <w:rsid w:val="00F516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eastAsia="uk-UA" w:bidi="uk-UA"/>
    </w:rPr>
  </w:style>
  <w:style w:type="paragraph" w:styleId="1">
    <w:name w:val="heading 1"/>
    <w:basedOn w:val="a"/>
    <w:uiPriority w:val="1"/>
    <w:qFormat/>
    <w:pPr>
      <w:spacing w:line="322" w:lineRule="exact"/>
      <w:ind w:left="1037"/>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pPr>
      <w:ind w:left="261" w:firstLine="706"/>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0A455F"/>
    <w:rPr>
      <w:rFonts w:ascii="Tahoma" w:hAnsi="Tahoma" w:cs="Tahoma"/>
      <w:sz w:val="16"/>
      <w:szCs w:val="16"/>
    </w:rPr>
  </w:style>
  <w:style w:type="character" w:customStyle="1" w:styleId="a6">
    <w:name w:val="Текст выноски Знак"/>
    <w:basedOn w:val="a0"/>
    <w:link w:val="a5"/>
    <w:uiPriority w:val="99"/>
    <w:semiHidden/>
    <w:rsid w:val="000A455F"/>
    <w:rPr>
      <w:rFonts w:ascii="Tahoma" w:eastAsia="Times New Roman" w:hAnsi="Tahoma" w:cs="Tahoma"/>
      <w:sz w:val="16"/>
      <w:szCs w:val="16"/>
      <w:lang w:val="uk-UA"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eastAsia="uk-UA" w:bidi="uk-UA"/>
    </w:rPr>
  </w:style>
  <w:style w:type="paragraph" w:styleId="1">
    <w:name w:val="heading 1"/>
    <w:basedOn w:val="a"/>
    <w:uiPriority w:val="1"/>
    <w:qFormat/>
    <w:pPr>
      <w:spacing w:line="322" w:lineRule="exact"/>
      <w:ind w:left="1037"/>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pPr>
      <w:ind w:left="261" w:firstLine="706"/>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0A455F"/>
    <w:rPr>
      <w:rFonts w:ascii="Tahoma" w:hAnsi="Tahoma" w:cs="Tahoma"/>
      <w:sz w:val="16"/>
      <w:szCs w:val="16"/>
    </w:rPr>
  </w:style>
  <w:style w:type="character" w:customStyle="1" w:styleId="a6">
    <w:name w:val="Текст выноски Знак"/>
    <w:basedOn w:val="a0"/>
    <w:link w:val="a5"/>
    <w:uiPriority w:val="99"/>
    <w:semiHidden/>
    <w:rsid w:val="000A455F"/>
    <w:rPr>
      <w:rFonts w:ascii="Tahoma" w:eastAsia="Times New Roman" w:hAnsi="Tahoma" w:cs="Tahoma"/>
      <w:sz w:val="16"/>
      <w:szCs w:val="16"/>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395</TotalTime>
  <Pages>12</Pages>
  <Words>2676</Words>
  <Characters>15256</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XTreme.ws</cp:lastModifiedBy>
  <cp:revision>13</cp:revision>
  <dcterms:created xsi:type="dcterms:W3CDTF">2020-04-19T18:00:00Z</dcterms:created>
  <dcterms:modified xsi:type="dcterms:W3CDTF">2020-09-23T08:15:00Z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2020-04-19T00:00:00Z</vt:filetime>
  </property>
  <property fmtid="{D5CDD505-2E9C-101B-9397-08002B2CF9AE}" pid="3" name="LastSaved">
    <vt:filetime>2020-03-23T00:00:00Z</vt:filetime>
  </property>
</Properties>
</file>