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FBEF316" wp14:editId="4B804CE9">
            <wp:simplePos x="0" y="0"/>
            <wp:positionH relativeFrom="column">
              <wp:posOffset>2971800</wp:posOffset>
            </wp:positionH>
            <wp:positionV relativeFrom="paragraph">
              <wp:posOffset>44450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УКРАЇНА</w:t>
      </w:r>
    </w:p>
    <w:p w:rsidR="00405DC1" w:rsidRPr="00405DC1" w:rsidRDefault="00405DC1" w:rsidP="00405DC1">
      <w:pPr>
        <w:spacing w:after="0" w:line="240" w:lineRule="atLeast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405DC1" w:rsidRPr="00461435" w:rsidRDefault="00461435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05DC1" w:rsidRPr="00405DC1" w:rsidRDefault="00461435" w:rsidP="0046143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DC1" w:rsidRPr="00405DC1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="00405DC1" w:rsidRPr="00405DC1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405DC1" w:rsidRPr="00405DC1">
        <w:rPr>
          <w:rFonts w:ascii="Times New Roman" w:hAnsi="Times New Roman" w:cs="Times New Roman"/>
          <w:sz w:val="28"/>
          <w:szCs w:val="28"/>
        </w:rPr>
        <w:t xml:space="preserve"> Я</w:t>
      </w:r>
      <w:r w:rsidRPr="00461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5DC1">
        <w:rPr>
          <w:rFonts w:ascii="Times New Roman" w:hAnsi="Times New Roman" w:cs="Times New Roman"/>
          <w:sz w:val="28"/>
          <w:szCs w:val="28"/>
        </w:rPr>
        <w:t>ПРОЕКТ</w:t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61435" w:rsidRDefault="00461435" w:rsidP="00461435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>жовтня 2017 року    №  6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Х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3A755D" w:rsidRPr="00405DC1" w:rsidRDefault="003A755D" w:rsidP="00405DC1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61435" w:rsidRDefault="003A755D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оложення </w:t>
      </w:r>
    </w:p>
    <w:p w:rsidR="00F70AC5" w:rsidRDefault="003A755D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E0BEA">
        <w:rPr>
          <w:rFonts w:ascii="Times New Roman" w:hAnsi="Times New Roman" w:cs="Times New Roman"/>
          <w:sz w:val="28"/>
          <w:szCs w:val="28"/>
          <w:lang w:val="uk-UA"/>
        </w:rPr>
        <w:t>"Про поводження з побутовими відходами</w:t>
      </w:r>
    </w:p>
    <w:p w:rsidR="00F70AC5" w:rsidRDefault="00F70AC5" w:rsidP="00F70AC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405DC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70AC5" w:rsidRDefault="00F70AC5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F70AC5" w:rsidRPr="00F70AC5" w:rsidRDefault="003257A7" w:rsidP="00F70AC5">
      <w:pPr>
        <w:pStyle w:val="6"/>
        <w:ind w:firstLine="54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</w:pPr>
      <w:r w:rsidRPr="00F70AC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F70AC5" w:rsidRPr="00F70AC5">
        <w:rPr>
          <w:rFonts w:ascii="Times New Roman" w:hAnsi="Times New Roman" w:cs="Times New Roman"/>
          <w:i w:val="0"/>
          <w:sz w:val="28"/>
          <w:szCs w:val="28"/>
          <w:lang w:val="uk-UA"/>
        </w:rPr>
        <w:t>К</w:t>
      </w:r>
      <w:r w:rsidR="003A755D" w:rsidRPr="00F70AC5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еруючись Конституцією України, 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Закон</w:t>
      </w:r>
      <w:r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ами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України "Про відходи", "Про охорону навколишнього природного середовища", «Про благоустрій населених пунктів», "Про забезпечення санітарного та епідеміологічного благополуччя населення", "Про місцеве са</w:t>
      </w:r>
      <w:r w:rsid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моврядування в Україні" та іншими нормативно-правовими 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</w:t>
      </w:r>
      <w:r w:rsidR="00F70AC5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акт</w:t>
      </w:r>
      <w:r w:rsid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ами</w:t>
      </w:r>
      <w:r w:rsidR="00F70AC5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України, сесія сільської ради:</w:t>
      </w:r>
    </w:p>
    <w:p w:rsidR="00FF4A56" w:rsidRPr="00F70AC5" w:rsidRDefault="00FF4A56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3A755D" w:rsidRPr="009E0BEA" w:rsidRDefault="003A755D" w:rsidP="00DB435A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 И Р І Ш И Л А: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F4A56" w:rsidRDefault="00FF4A56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 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Положення </w:t>
      </w:r>
      <w:r w:rsidR="00DB435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Про поводження з побутовими відходами на території </w:t>
      </w:r>
      <w:proofErr w:type="spellStart"/>
      <w:r w:rsidR="00405DC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405DC1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9E0BE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51FF4" w:rsidRDefault="00B51FF4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3A755D" w:rsidRPr="009E0BEA" w:rsidRDefault="00461435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2.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405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сільського 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голови з питань діяльності</w:t>
      </w:r>
      <w:r w:rsidR="00405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виконавчих органів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F7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05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Зайву М.В.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F70D9" w:rsidRPr="00B66630" w:rsidRDefault="007F70D9" w:rsidP="007F70D9">
      <w:pPr>
        <w:pStyle w:val="p2"/>
        <w:shd w:val="clear" w:color="auto" w:fill="FFFFFF"/>
        <w:ind w:firstLine="708"/>
        <w:rPr>
          <w:sz w:val="28"/>
          <w:szCs w:val="28"/>
          <w:lang w:val="uk-UA"/>
        </w:rPr>
      </w:pPr>
      <w:r w:rsidRPr="00B66630">
        <w:rPr>
          <w:color w:val="000000"/>
          <w:sz w:val="28"/>
          <w:szCs w:val="28"/>
          <w:lang w:val="uk-UA"/>
        </w:rPr>
        <w:t>Сільський голова                                      О.А. Тараненко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461435" w:rsidRDefault="00461435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Проект рішення підготував Альберт А.С.</w:t>
      </w: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61435" w:rsidRDefault="00461435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DB435A" w:rsidRPr="004A2B4F" w:rsidRDefault="00461435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DB435A" w:rsidRPr="004A2B4F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 сесії 8 скликання</w:t>
      </w:r>
      <w:r w:rsidR="00DB435A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B435A" w:rsidRPr="004A2B4F" w:rsidRDefault="00CF112A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DB435A" w:rsidRPr="004A2B4F" w:rsidRDefault="00DB435A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61435">
        <w:rPr>
          <w:rFonts w:ascii="Times New Roman" w:hAnsi="Times New Roman" w:cs="Times New Roman"/>
          <w:sz w:val="24"/>
          <w:szCs w:val="24"/>
          <w:lang w:val="uk-UA"/>
        </w:rPr>
        <w:t xml:space="preserve"> 24.10.2017 року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61435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CF11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755D" w:rsidRPr="00625C05" w:rsidRDefault="003A755D" w:rsidP="00DB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376" w:rsidRDefault="00694EF8" w:rsidP="00DB4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Положення про поводження </w:t>
      </w:r>
    </w:p>
    <w:p w:rsidR="00694EF8" w:rsidRDefault="00694EF8" w:rsidP="00CF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побутовими відходами на території </w:t>
      </w:r>
      <w:proofErr w:type="spellStart"/>
      <w:r w:rsidR="00CF112A" w:rsidRPr="00625C05">
        <w:rPr>
          <w:rFonts w:ascii="Times New Roman" w:hAnsi="Times New Roman" w:cs="Times New Roman"/>
          <w:b/>
          <w:sz w:val="24"/>
          <w:szCs w:val="24"/>
          <w:lang w:val="uk-UA"/>
        </w:rPr>
        <w:t>Прибужанівської</w:t>
      </w:r>
      <w:proofErr w:type="spellEnd"/>
      <w:r w:rsidR="00CF112A"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316202" w:rsidRPr="00625C05" w:rsidRDefault="00316202" w:rsidP="00CF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 (витяг)</w:t>
      </w:r>
    </w:p>
    <w:p w:rsidR="00694EF8" w:rsidRPr="004A2B4F" w:rsidRDefault="00316202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поводження з побутовими відходами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(далі -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Положення) розроблено відповідно до Законів України "Про відходи", "Про охорону навколишнього природного середовища", 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Про благоустрій населених пунктів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, "Про забезпечення санітарного та епідеміологічного благополуччя населення", "Про місцеве самоврядування в Україні" та інших нормативно-правових актів України.</w:t>
      </w:r>
    </w:p>
    <w:p w:rsidR="003671EC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1.1. Положення встановлює вимоги до здійснення діяльності зі збирання, зберігання, перевезення, утилізації, оброблення та захоронення побутових відходів, які утворюються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CF11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B0C15" w:rsidRDefault="004B0C15" w:rsidP="004B0C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0C15">
        <w:rPr>
          <w:rFonts w:ascii="Times New Roman" w:hAnsi="Times New Roman" w:cs="Times New Roman"/>
          <w:sz w:val="24"/>
          <w:szCs w:val="24"/>
          <w:lang w:val="uk-UA"/>
        </w:rPr>
        <w:t>1.2 Дія цього Положення поширюється на: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br/>
      </w:r>
      <w:r w:rsidR="00694EF8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- фізичних осіб та підприємства, установи та організації незалежно від форми власності та відомчого підпорядкування, а також на фізичних осіб, які здійснюють підприємницьку діяльність без створення юридичної особи, які знаходяться на території </w:t>
      </w:r>
      <w:proofErr w:type="spellStart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B0C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B0C15" w:rsidRDefault="00694EF8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- підприємства та організації, які надають послуги з утримання будинків і прибудинкових територій та послуги з санітарного прибирання закріплених територій </w:t>
      </w:r>
      <w:proofErr w:type="spellStart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br/>
        <w:t xml:space="preserve">- спеціалізовані підприємства та організації усіх форм власності, що здійснюють перевезення, утилізацію, оброблення та </w:t>
      </w:r>
      <w:proofErr w:type="spellStart"/>
      <w:r w:rsidRPr="004B0C15">
        <w:rPr>
          <w:rFonts w:ascii="Times New Roman" w:hAnsi="Times New Roman" w:cs="Times New Roman"/>
          <w:sz w:val="24"/>
          <w:szCs w:val="24"/>
          <w:lang w:val="uk-UA"/>
        </w:rPr>
        <w:t>захоронення</w:t>
      </w:r>
      <w:proofErr w:type="spellEnd"/>
      <w:r w:rsidRPr="004B0C15">
        <w:rPr>
          <w:rFonts w:ascii="Times New Roman" w:hAnsi="Times New Roman" w:cs="Times New Roman"/>
          <w:sz w:val="24"/>
          <w:szCs w:val="24"/>
          <w:lang w:val="uk-UA"/>
        </w:rPr>
        <w:t> відходів на підставі дозволу відповідно до п. “н“. ст.</w:t>
      </w:r>
      <w:r w:rsidR="00AD0376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17 Закону України </w:t>
      </w:r>
      <w:r w:rsidR="00DC6F74" w:rsidRPr="004B0C15">
        <w:rPr>
          <w:rFonts w:ascii="Times New Roman" w:hAnsi="Times New Roman" w:cs="Times New Roman"/>
          <w:sz w:val="24"/>
          <w:szCs w:val="24"/>
          <w:lang w:val="uk-UA"/>
        </w:rPr>
        <w:t>«Про відходи».</w:t>
      </w:r>
    </w:p>
    <w:p w:rsidR="00DC6F74" w:rsidRPr="004A2B4F" w:rsidRDefault="004B0C15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1.3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Дане Положення регулює відносини у сфері поводження з твердими побутовими відходами (надалі – ТВП), що утворюються в результаті господарсько-побутової діяльності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A2B4F" w:rsidRDefault="00316202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Дане Положення </w:t>
      </w:r>
      <w:r w:rsidR="00694EF8" w:rsidRPr="003257A7">
        <w:rPr>
          <w:rFonts w:ascii="Times New Roman" w:hAnsi="Times New Roman" w:cs="Times New Roman"/>
          <w:sz w:val="24"/>
          <w:szCs w:val="24"/>
          <w:lang w:val="uk-UA"/>
        </w:rPr>
        <w:t>не регулює збирання, зберігання, утилізацію, оброблення та захоронення небезпечних та інших відходів</w:t>
      </w:r>
      <w:r w:rsidR="00DC6F74" w:rsidRPr="003257A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які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регулюються іншим законодавством України.</w:t>
      </w:r>
    </w:p>
    <w:p w:rsidR="00694EF8" w:rsidRPr="004A2B4F" w:rsidRDefault="004B0C15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1.4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. У Положенні наведені нижче терміни вживаються у такому значенні (витяг):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відходи 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>–  будь-які речовини, матеріали та предмети, що утворюються в процесі людської діяльності 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не мають подальшого використання за місцем утворення чи виявлення, та яких (відходів) їх власник повинен позбутися шляхом утилізації чи видалення;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безхазяйн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і відходи –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відходи, що не мають власника або власник яких невідомий;</w:t>
      </w:r>
    </w:p>
    <w:p w:rsidR="00694EF8" w:rsidRPr="004A2B4F" w:rsidRDefault="00AD037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побутові відходи –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відходи, </w:t>
      </w:r>
      <w:r>
        <w:rPr>
          <w:rFonts w:ascii="Times New Roman" w:hAnsi="Times New Roman" w:cs="Times New Roman"/>
          <w:sz w:val="24"/>
          <w:szCs w:val="24"/>
          <w:lang w:val="uk-UA"/>
        </w:rPr>
        <w:t>що утворюються в процесі життя 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людини в житлових та нежитлових будинках (окрім відходів, пов'язаних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 виробничою діяльністю підприємств) і не використовуються за місцем їх накопичення;</w:t>
      </w:r>
    </w:p>
    <w:p w:rsidR="00694EF8" w:rsidRPr="004A2B4F" w:rsidRDefault="00AD0376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ремонтні відходи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залишки речовин,  матеріалів,  предметів, виробів,  що </w:t>
      </w:r>
      <w:r>
        <w:rPr>
          <w:rFonts w:ascii="Times New Roman" w:hAnsi="Times New Roman" w:cs="Times New Roman"/>
          <w:sz w:val="24"/>
          <w:szCs w:val="24"/>
          <w:lang w:val="uk-UA"/>
        </w:rPr>
        <w:t>утворилися під час проведення  в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житловому  будинку, окремій квартирі, будинку громадського призначення капітального та поточного ремонту, перепланування, переобладнання, при</w:t>
      </w:r>
      <w:r>
        <w:rPr>
          <w:rFonts w:ascii="Times New Roman" w:hAnsi="Times New Roman" w:cs="Times New Roman"/>
          <w:sz w:val="24"/>
          <w:szCs w:val="24"/>
          <w:lang w:val="uk-UA"/>
        </w:rPr>
        <w:t>будови тощо;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- тверді відходи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залишки речовин, матеріалів, предметів, виробів, товарів, продукції, що не можуть у подальшому використовуватися за призначенням.</w:t>
      </w:r>
    </w:p>
    <w:p w:rsidR="00694EF8" w:rsidRPr="004A2B4F" w:rsidRDefault="00AD0376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виробник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фізична або юридична особа, діяльність якої призводить до утворення відход</w:t>
      </w:r>
      <w:r>
        <w:rPr>
          <w:rFonts w:ascii="Times New Roman" w:hAnsi="Times New Roman" w:cs="Times New Roman"/>
          <w:sz w:val="24"/>
          <w:szCs w:val="24"/>
          <w:lang w:val="uk-UA"/>
        </w:rPr>
        <w:t>ів; 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-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дії, спрямовані на запобігання утворенню відходів, їх збирання, перевезення, зберігання, оброблення, утилізацію, видалення, знешкодження і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захоронення, включаючи контроль за цими операціями та нагляд за місцями 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збирання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діяльність, пов’язана з вилученням, накопиченням і розміщенням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відходів у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спеціально відведених місцях чи об’єктах, включаючи сортування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з метою подальшої утилізації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зберігання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тимчасове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у спеціально відве</w:t>
      </w:r>
      <w:r w:rsidR="00316202">
        <w:rPr>
          <w:rFonts w:ascii="Times New Roman" w:hAnsi="Times New Roman" w:cs="Times New Roman"/>
          <w:sz w:val="24"/>
          <w:szCs w:val="24"/>
          <w:lang w:val="uk-UA"/>
        </w:rPr>
        <w:t xml:space="preserve">дених місцях чи об’єктах (до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їх утилізації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видалення); 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оброб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(перероблення)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здійснення будь-яких технологічних операцій, пов’язаних із зміною фізичних, хімічних чи біологічних властивостей відходів, з метою підготовки їх до екологічно безпечного зберігання, перевезення, утилізації чи 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перевезення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proofErr w:type="spellStart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транспортува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ння відходів від місць їх утворення або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зберігання до місць чи об’єктів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оброблення,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утил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ізації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видалення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здійснення операцій з відходами, що не призводять до їх утилізації;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утилізація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використання відходів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 вторинних матеріальних чи енергетичних ресурсів;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знешкодження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зменшення чи усунення небезпечності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шляхом механічного, фізико-хімічного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чи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біологічного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оброблення; 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захоронення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остаточне розміщення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при їх видаленні у спеціально відведених місцях чи на об’єктах таким чином, щоб довгостроковий шкідливий вплив відходів на навколишнє природне с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ередовище та здоров’я людини не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перевищував установлених нормативів;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б’єкти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місця чи об’єкти, що використовуються для збирання, зберігання, оброблення, утилізації, видалення, знешкодження та захоронення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спеціаль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відведені місця чи об’єкти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місця чи об’єкти (місця розміщення відходів, сховища, полігони, комплекси, споруди, ділянки надр тощо), на використання яких отримано дозвіл спеціально уповноважених органів на видалення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 відходів чи здійснення інших операцій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 відходами;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спеціалізований транспорт – транспорт, спеціально призначений та ви</w:t>
      </w:r>
      <w:r>
        <w:rPr>
          <w:rFonts w:ascii="Times New Roman" w:hAnsi="Times New Roman" w:cs="Times New Roman"/>
          <w:sz w:val="24"/>
          <w:szCs w:val="24"/>
          <w:lang w:val="uk-UA"/>
        </w:rPr>
        <w:t>готовлений для перевезення ТПВ, рідких  та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ерації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збирання, перевезення, зберігання, обробле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ння (перероблення), утилізація, видалення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, знешкодження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і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захоронення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зберігання та захоронення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у спеціально відведених для цього міс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цях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чи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об’єктах;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збирання і заготівля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ідходів як вторинної сировини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діяльність, пов’язана із збиранням, купівлею, прийманням, зберіганням, обробленням (переробленням), перевезенням, реалізацією і постачанням таких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переробним підприємствам на утилізацію, а також надання послуг у цій сфері. 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CF69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орядок збирання відходів </w:t>
      </w:r>
      <w:bookmarkStart w:id="0" w:name="_GoBack"/>
      <w:bookmarkEnd w:id="0"/>
    </w:p>
    <w:p w:rsidR="00694EF8" w:rsidRPr="004A2B4F" w:rsidRDefault="00AD037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2.1. У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залежності від особливостей населеного пункт</w:t>
      </w:r>
      <w:r>
        <w:rPr>
          <w:rFonts w:ascii="Times New Roman" w:hAnsi="Times New Roman" w:cs="Times New Roman"/>
          <w:sz w:val="24"/>
          <w:szCs w:val="24"/>
          <w:lang w:val="uk-UA"/>
        </w:rPr>
        <w:t>у можуть застосовуватись так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і методи збирання відходів: </w:t>
      </w:r>
    </w:p>
    <w:p w:rsidR="00694EF8" w:rsidRPr="004A2B4F" w:rsidRDefault="00AD0376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контейнерний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AD0376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контейнерний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дзвінковий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вивіз сміття, мішки для сміття)</w:t>
      </w:r>
    </w:p>
    <w:p w:rsidR="00694EF8" w:rsidRPr="004A2B4F" w:rsidRDefault="00694EF8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змішаний (комбінований)</w:t>
      </w:r>
    </w:p>
    <w:p w:rsidR="00694EF8" w:rsidRPr="004A2B4F" w:rsidRDefault="00DD4301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CF112A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затверджу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схему очищення населених пунктів та затверджують методи збирання відходів, враховуючи умови населених пунктів та громадську думку.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 Контейнерний метод.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2.2.1. Вид контейнерів визначають в угоді між окремими мешканцями пункту та юридичними особами, які здійснюють збирання та перевезення ТПВ. Вид, розміри призначення та написи на конте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йне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рних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ємностях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2.2.2. Кількість та розміри контейнерів визначаються відповідно до чисельності населення, що користуються цими контейнерами та ф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>актичному накопиченню відходів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період найбільшого їх утворення. </w:t>
      </w:r>
    </w:p>
    <w:p w:rsidR="00694EF8" w:rsidRPr="004A2B4F" w:rsidRDefault="00694EF8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2.2.3. Майданчики для встановлення контейнерів повинні бути віддалені від житлових будинків, дитячих установ, спортивних майданчиків та від місць відпочинку населення, на відстані не менше ніж </w:t>
      </w:r>
      <w:smartTag w:uri="urn:schemas-microsoft-com:office:smarttags" w:element="metricconverter">
        <w:smartTagPr>
          <w:attr w:name="ProductID" w:val="20 м"/>
        </w:smartTagPr>
        <w:r w:rsidRPr="004A2B4F">
          <w:rPr>
            <w:rFonts w:ascii="Times New Roman" w:hAnsi="Times New Roman" w:cs="Times New Roman"/>
            <w:sz w:val="24"/>
            <w:szCs w:val="24"/>
            <w:lang w:val="uk-UA"/>
          </w:rPr>
          <w:t>20 м</w:t>
        </w:r>
      </w:smartTag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, але не більше ніж </w:t>
      </w:r>
      <w:smartTag w:uri="urn:schemas-microsoft-com:office:smarttags" w:element="metricconverter">
        <w:smartTagPr>
          <w:attr w:name="ProductID" w:val="100 м"/>
        </w:smartTagPr>
        <w:r w:rsidRPr="004A2B4F">
          <w:rPr>
            <w:rFonts w:ascii="Times New Roman" w:hAnsi="Times New Roman" w:cs="Times New Roman"/>
            <w:sz w:val="24"/>
            <w:szCs w:val="24"/>
            <w:lang w:val="uk-UA"/>
          </w:rPr>
          <w:t>100 м</w:t>
        </w:r>
      </w:smartTag>
      <w:r w:rsidRPr="004A2B4F">
        <w:rPr>
          <w:rFonts w:ascii="Times New Roman" w:hAnsi="Times New Roman" w:cs="Times New Roman"/>
          <w:sz w:val="24"/>
          <w:szCs w:val="24"/>
          <w:lang w:val="uk-UA"/>
        </w:rPr>
        <w:t>. Розмір майданчиків повинен бути розрахований для встановлен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ня 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необхідної 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кількості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контейнерів.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Для контейнерів у подвір’ях повинні бути виділені спеціальні майданчики з тіньової сторони дворових територій з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водонепроникн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покриттям, загородже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ні зеленими насадженнями або сітчастою, цегляною чи бетонною о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горожею. Розташування, розміри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оформлення майданчиків повинні забезпечувати вільний проїзд спецавтотранспорту, відповідати умовам завантаження.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Вимоги до розміщення контейнерів, контейнерних майданчиків та їх розмірів регламентуються санітарними правилами та нормами.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2.2.4. Контейнерні ємності для відходів не повинні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створювати перешкод вуличному та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дорожньому руху і бути доступними для вивантаження сміття.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2.2.5. Відходи повинні завантажуватися в контейнерні ємності відповідно до їх цільового призначення. Складування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іншим чином на земельній ділянці або біля контейнерних ємностей не допускається.</w:t>
      </w:r>
    </w:p>
    <w:p w:rsidR="00694EF8" w:rsidRPr="004A2B4F" w:rsidRDefault="00694EF8" w:rsidP="00263A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2.2.6. Власник чи користувач земельної ділянки (обслуговуюча організація) зобов’язані піклуватися про те, щоб контейнерні ємності для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були доступні для всіх осіб, що мають право на кори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стування ними,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і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87361">
        <w:rPr>
          <w:rFonts w:ascii="Times New Roman" w:hAnsi="Times New Roman" w:cs="Times New Roman"/>
          <w:sz w:val="24"/>
          <w:szCs w:val="24"/>
          <w:lang w:val="uk-UA"/>
        </w:rPr>
        <w:t>використовувал</w:t>
      </w:r>
      <w:proofErr w:type="spellEnd"/>
      <w:r w:rsidR="00A87361">
        <w:rPr>
          <w:rFonts w:ascii="Times New Roman" w:hAnsi="Times New Roman" w:cs="Times New Roman"/>
          <w:sz w:val="24"/>
          <w:szCs w:val="24"/>
          <w:lang w:val="uk-UA"/>
        </w:rPr>
        <w:t>ись належним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чином.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2.2.7. Необхідно дбайливо поводитися з контейнерами для відходів; їх заповнення дозволяється са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ме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стільки,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щоб можна було закрити покришку конт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ейнера.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br/>
        <w:t>2.2.8. Не дозволяється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конт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ейнерах трамбувати чи спалювати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відходи.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2.2.9. Не дозволяється наповнювати контейнери 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великогабаритними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предметами, снігом та льодом, а також відходами, які можуть псувати чи надмірно забруднювати контейнер.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2.2.10. Контейнерні ємності, що заповнені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не за призначенням, як виняток,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вивантажуються як ємності з відходами, утилізація яких недоцільна.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2.3.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Безконтейнерний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2.3.1.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Подзвінковий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збір сміття передбачає збирання та заван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таження відходів безпосередньо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сміттєвоз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населенням.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2.3.2. Пакетний збір сміття. Мішки для сміття повинні завчасно, до часу встановленого уповноваженою організацією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виставлятися власниками або ко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ристувачами земельних ділянок,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місцях, що розташовані на узбіччі проїжджої частини вулиць, по яких рухається спецавтотранспорт, що збирає відходи, і для нього повинен бути забезпечений проїзд. При цьому не повинні створюватися перешкоди для перехожих і вуличного руху.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2.4. Враховуючи специфіку території населен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пункт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та інте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реси виробників відходів, орган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 можуть застосовувати на території населеного пункту змішани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й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(комбінований) метод збирання відходів, який полягає в поєднанні контейнерного та </w:t>
      </w:r>
      <w:proofErr w:type="spellStart"/>
      <w:r w:rsidR="00263A77"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контейнерного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методів збирання відходів. При застосуванні цього методу застосовуються положення зазначені в п.2.2. -2.3.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По</w:t>
      </w:r>
      <w:r w:rsidR="00263A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рядок вивезення відходів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3.1. Вивезення ТПВ здійснюється спеціалізованим або відповідно обладнаним транспортом на полігон відходів, на 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сміття</w:t>
      </w:r>
      <w:r w:rsidR="003671EC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 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перевантажувальні станції та в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інші офіційно визначені місця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згідно угод із виконавцями послуг з вивезення побутових відходів. Послуги з вивезення побутових відходів здійснюються відповідно до Правила надання послуг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 вивезення побутових відходів, затверджених Постановою Кабінету Міністрів України ві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д 10 грудня 2008 року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1070.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Плата за надані послуги нараховується щоміся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ця відповідно до умов договору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тарифів, що формуються відповідно до Постанови Кабінету Міністрів України від 26 липня 2006 р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1010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3.2. Оброблення та розміщення ТПВ проводиться на спеціально відведених ділянках чи спорудах. Забороняється вивозити ТПВ в інші місця, не передбачені для цього.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3.3. Для забезпечення шумового комфорту мешканців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ТПВ необхідно вивозити не раніше 7 години ранку і не пізніше 23 години.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3.4. Для </w:t>
      </w:r>
      <w:proofErr w:type="spellStart"/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по</w:t>
      </w:r>
      <w:r w:rsidR="008D696B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дзвінкового</w:t>
      </w:r>
      <w:proofErr w:type="spellEnd"/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вивезення ТПВ угодою визначається обов’я</w:t>
      </w:r>
      <w:r w:rsidR="00AC1D69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зково день і час їх вивезення.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Вивезення ТПВ </w:t>
      </w:r>
      <w:proofErr w:type="spellStart"/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по</w:t>
      </w:r>
      <w:r w:rsidR="008D696B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дзвінковим</w:t>
      </w:r>
      <w:proofErr w:type="spellEnd"/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методом здійснюється не рідше один раз на один тиждень. Графік і маршрут вивезення ТПВ узгоджується з органом місцевого самоврядування та належним чином повідомляються фізичним і юридичним особам – виробникам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3.5. Для вивезення сміття пакетним методом угодою визначається обов’язково день, час і періодичність їх вивезення, але не рі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дше одного разу на один тиждень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. Графік і маршрут вивезення ТПВ узгоджується з органом місцевого самоврядування та належним чином повідомляються фізичним і юридичним особам – виробникам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3.6. При тимчасовому зберіганні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A2B4F">
        <w:rPr>
          <w:rStyle w:val="apple-converted-space"/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відходів</w:t>
      </w:r>
      <w:r w:rsidRPr="004A2B4F">
        <w:rPr>
          <w:rStyle w:val="apple-converted-space"/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у контейнерних ємностях, що є на відкритих майданчиках, повинна бути виключена можливість загнивання та розкладання. Періодичність вивезення ТПВ узгоджується з органом місцевого самоврядування.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Вивезення сміття здійснюється систематично в міру накопичення, але не рідше, ніж один раз у тиждень.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3.7. Вивантаження контейнерних ємностей здійснюється згідно з маршрутними планами, які складаються спеціалізованими підприємствами при узгодженні з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органом місцевого самоврядування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6F74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3.9. Якщо вивантаження контейнерних ємностей не проводиться з вини власника чи користувача земельної ділянк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и (обслуговуючої організації),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цьому випадку вивантаження здійснюється в дні, що не призначені для цих цілей, тільки на основі окремої згоди при умові компенсації додаткових витрат, які при цьому виникають.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Особливості збирання та вивезення окремих видів відходів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4.1. У населених пунктах може здійснюватись роздільний збір окремих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ресурсоцінних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ві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дходів (скла, паперу, пластмаси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тощо).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 xml:space="preserve"> З 2018 року потрібно буде сміття розподіляти.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4.1.1. Роздільний збір окремих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ресурсоцінних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відходів може здійснюватись як контейнерним, так і </w:t>
      </w:r>
      <w:proofErr w:type="spellStart"/>
      <w:r w:rsidR="00263A77"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контейнерним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методом. Органи місцевого самоврядування можуть організовувати пункти зі збирання та поводження з відходами, що містять цінні компоненти. Про місце їх розташування, початок їхньої роботи та види послуг органи місцевого самоврядування повідомляють виробників відходів – фізичних та юридичних осіб. </w:t>
      </w:r>
    </w:p>
    <w:p w:rsidR="00694EF8" w:rsidRPr="004A2B4F" w:rsidRDefault="008D696B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4.1.2.</w:t>
      </w:r>
      <w:r w:rsidR="00AC1D69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Орган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 організову</w:t>
      </w:r>
      <w:r w:rsidR="00AC1D69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постійної агітаційної роботи щодо безпечного в санітарному та екологічному відношенні поводження з ТПВ та необхідністю свідомої активної організації впровадження роздільного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збирання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ТПВ.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4.2. Громіздкі (негабаритні) та ремонтні відходи, що утворюються в домашніх господарствах, рекомендується збирати на спеціально відведених майданчиках або в бункерах-накопичувачах і вивозити спеціальними транспортними засобами для перевезення негабаритних відходів або звичайним вантажним транспортом.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4.2.1. Вивезення здійснюється згідно з річним маршрутним планом, який складається уповноваженим підприємством по поводженню з відходами при погодженні з органом місцевого самоврядування або уповноваженим ним органом, або за заявкою виробників відходів.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4.2.2.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7AC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Виконком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належним</w:t>
      </w:r>
      <w:r w:rsidRPr="004A2B4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чином </w:t>
      </w:r>
      <w:r w:rsidR="00A177A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інформує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власників чи користувачів земельних ділянок (обслуговуючі організації) про дні (графік) вивезення такого роду 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4.3. Небезпечні компоненти ТПВ (відпрацьовані паливно-мастильні матеріали, автомобільні шини, акумулятори, відпрацьоване 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електричне та електронне обладна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ння, інші небезпечні складові відходів) рекомендується збирати роздільно від інших видів ТПВ, а також відокремлювати їх на стадії сортування.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4.3.1. Небезпечні склад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ові ТПВ рекомендується збирати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 відведених і обладнаних місцях та передавати спеціалізованому підприємству для їх подальшого утилізації чи видалення. </w:t>
      </w:r>
    </w:p>
    <w:p w:rsidR="00263A77" w:rsidRDefault="00263A77" w:rsidP="00263A7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EF8" w:rsidRPr="00625C05" w:rsidRDefault="00694EF8" w:rsidP="00625C0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Порядок утилізації чи видалення відходів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5.1. Утилізація та ви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далення  відходів здійснюється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 відведених місц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ях чи об’єктах, на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використання яких отримано дозвіл уповноважених державних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органів.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5.2. Вимоги до експлуатації спеціальних місць та об’єктів (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об’єктів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поводження з відходами) визначаються законодавством України.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u w:val="single"/>
          <w:lang w:val="uk-UA"/>
        </w:rPr>
        <w:t>5.3. Забороняється самовільне спалювання відходів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263A77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Безхазяйні відходи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6.1. Визначення режиму використання безхазяйних відходів покладається на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організацію або установу, яка здійснює вивіз ТПВ на території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6.2. 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>Організація або установа, яка здійснює вивіз ТПВ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вед</w:t>
      </w:r>
      <w:r w:rsidR="0082033B" w:rsidRPr="004A2B4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9B3172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облік безхазяйних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84"/>
      <w:bookmarkStart w:id="2" w:name="85"/>
      <w:bookmarkEnd w:id="1"/>
      <w:bookmarkEnd w:id="2"/>
      <w:r w:rsidRPr="004A2B4F">
        <w:rPr>
          <w:rFonts w:ascii="Times New Roman" w:hAnsi="Times New Roman" w:cs="Times New Roman"/>
          <w:sz w:val="24"/>
          <w:szCs w:val="24"/>
          <w:lang w:val="uk-UA"/>
        </w:rPr>
        <w:t>6.3. Власники або користувачі земельних ділянок, на яких виявлено відходи, що не належать їм, зобов'язані повідомити про них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місцевий орган виконавчої влади,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у організацію, установу,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яка здійснює вивіз ТПВ,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які зобов'язані вжити заходів до визначення власника відходів, класу їх небезпеки, обліку та прийняти рішення щодо поводження з ними. </w:t>
      </w:r>
      <w:bookmarkStart w:id="3" w:name="17"/>
      <w:bookmarkEnd w:id="3"/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6.4. Порядок запобігання або зменшення обсягів утворення відходів, вдосконалення механізму їх обліку визначається Порядком виявлення та обліку безхазяйних відходів, затверджений Постановою Кабінету Міністрів України від 3 серпня 1998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1217.</w:t>
      </w:r>
      <w:bookmarkStart w:id="4" w:name="82"/>
      <w:bookmarkEnd w:id="4"/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Обов’язки суб’єктів у сфер</w:t>
      </w:r>
      <w:r w:rsidR="00263A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поводження з відходами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7.1. 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спільно з організаці</w:t>
      </w:r>
      <w:r w:rsidR="00625C0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ями</w:t>
      </w:r>
      <w:r w:rsidR="003F2266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що здійсню</w:t>
      </w:r>
      <w:r w:rsidR="00625C0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ють</w:t>
      </w:r>
      <w:r w:rsidR="003F2266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вивіз ТПВ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сфері п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оводження з відходами забезпечує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виконання вимог законодавства про відходи;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розроблення та затвердження схем санітарного очищення населених пунктів;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організацію збирання і видалення побутових відходів, у тому числі відходів дрібних виробників, створенн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я полігонів для їх захоронення,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 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також організацію  роздільного збирання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корисних компонентів цих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затвердження місцевих і р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егіональних програм поводження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з відходами та контроль за їх виконанням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173EB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вирішення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питань щодо розміщення на своїй території об'єктів поводження з відходами;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в установленому законом порядку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розміру платежів за розміщення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координацію діяльності суб'єктів підприємницької діяльності, щ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 знаходяться на їх території,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межах компетенції;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здійснення контролю за раціональним використанням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та безпечним поводженням з відходами на своїй території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972DE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ліквідацію несанкціонованих і неконтрольованих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звалищ відходів;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сприяння роз'яс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ненню законодавства про відходи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серед населення, створення необхідних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умов для стим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улювання залучення населення до збирання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заготівлі окремих 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>видів відходів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як вторинної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сировини;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надання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дозволу на відведення на території </w:t>
      </w:r>
      <w:r w:rsidR="005B576F">
        <w:rPr>
          <w:rFonts w:ascii="Times New Roman" w:hAnsi="Times New Roman" w:cs="Times New Roman"/>
          <w:bCs/>
          <w:sz w:val="24"/>
          <w:szCs w:val="24"/>
          <w:lang w:val="uk-UA"/>
        </w:rPr>
        <w:t>сільської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, мі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сць чи об'єктів для зберігання та захоронення відходів, сфера екологічного впливу функціонування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яких згідно з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діючими норм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ативами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включає відповідну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адміністративно-територіальну одиницю;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надання дозволів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будівництво або реконструкцію об'єкта поводження з відходами на відповід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ній території 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визначеному законом;</w:t>
      </w:r>
    </w:p>
    <w:p w:rsidR="00694EF8" w:rsidRPr="004A2B4F" w:rsidRDefault="00DC6F74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здійснення інших повноважень відповідно до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законів України.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66" w:rsidRPr="004A2B4F">
        <w:rPr>
          <w:rFonts w:ascii="Times New Roman" w:hAnsi="Times New Roman" w:cs="Times New Roman"/>
          <w:sz w:val="24"/>
          <w:szCs w:val="24"/>
          <w:lang w:val="uk-UA"/>
        </w:rPr>
        <w:t>приймає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про відвід земельних ділянок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для розміщення відходів і будівництва об'єктів поводження з відходами.</w:t>
      </w:r>
    </w:p>
    <w:p w:rsidR="00694EF8" w:rsidRPr="004A2B4F" w:rsidRDefault="00694EF8" w:rsidP="00892F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7.2. Фізичні особи та юридичні особи – виробники відходів, у сфері поводження з відходами зобов’язані: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виконувати вимоги цього Положення;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у встановленому порядку укладати угоди, проводити оплату за користування послугами підприємств та організацій, які здійснюють зби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рання, зберігання, перевезення,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утилізацію, обр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облення та захоронення 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>- запобігати утворенню та зменшувати обсяги утворення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не допускати змішування відходів при роздільному способі збирання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не допускати зберігання та видалення відходів у несанкціонованих місцях чи об'єктах;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здійснювати контроль  за станом місць чи об'єктів розміщення власних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забезпечити чистоту земельних ділянок, які знаходяться у їх власності або користуванні, оренді (суборенді), а також закріплених згідно з договором інших територій.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відшкодовувати в  установленому  порядку  збитки,  завдані порушенням законодавства про відх</w:t>
      </w:r>
      <w:r w:rsidR="00F70CB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ди та цього Положення.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виконувати інші зобов’язання, передбачені законодавством України та рішеннями органів місцевого самоврядування, їх виконавчих органів щодо запобігання забрудненню навколишнього природного середовища відходами.</w:t>
      </w:r>
      <w:bookmarkStart w:id="5" w:name="114"/>
      <w:bookmarkEnd w:id="5"/>
    </w:p>
    <w:p w:rsidR="00DC6F74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7.3. Підприємства зі збирання та перевезення твердих побутових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</w:t>
      </w:r>
      <w:r w:rsidR="00222CFE" w:rsidRPr="004A2B4F">
        <w:rPr>
          <w:rFonts w:ascii="Times New Roman" w:hAnsi="Times New Roman" w:cs="Times New Roman"/>
          <w:sz w:val="24"/>
          <w:szCs w:val="24"/>
          <w:lang w:val="uk-UA"/>
        </w:rPr>
        <w:t>зобов’язані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вчасно здійснювати (згідно з договорами) вивезення твердих побутових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відходів з територій житлових будинків, підприємств, організацій та установ у спеціально відведені місця;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складати на кожну спецмашину мар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шрутні графіки зі схемами руху та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забе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зпечувати їх виконання;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br/>
        <w:t>- корег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увати маршрутні графіки відповідно до зм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інених експлуатаційних умов;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br/>
        <w:t>-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районах, де будинки належать громадянам на правах приватної власності (приватний житловий сектор), здійснювати планово-регулярне очищення від твердих побутових відходів згідно з ок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ремими договорами з виробниками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погоджувати місця базування спецавтотранспорту, оброблення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 відходів та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інші питання діяльності у сфері поводження з відход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ами з уповноваженими органами,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тому числі з санітарно-епідеміологічною службою;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проводити інформаційно-роз’ясн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ювальну роботу з населенням про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ними зобов’язань щодо здійснення санітарних норм і правил утримання прибудинкових територій та сортування ТПВ по фракціях;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організувати та забезпечити регулярне миття і </w:t>
      </w:r>
      <w:r w:rsidR="00222CFE" w:rsidRPr="004A2B4F">
        <w:rPr>
          <w:rFonts w:ascii="Times New Roman" w:hAnsi="Times New Roman" w:cs="Times New Roman"/>
          <w:sz w:val="24"/>
          <w:szCs w:val="24"/>
          <w:lang w:val="uk-UA"/>
        </w:rPr>
        <w:t>дезінфекцію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сміттєприймальних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камер, контейнерних ємностей, майданчиків і ніш, у яких встановлені сміттєві накопичувачі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2F84" w:rsidRPr="004A2B4F" w:rsidRDefault="00892F84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625C0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Контроль та відповідальність у сфер</w:t>
      </w:r>
      <w:r w:rsidR="00892F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поводження з відходами </w:t>
      </w:r>
    </w:p>
    <w:p w:rsidR="00892F84" w:rsidRDefault="00694EF8" w:rsidP="00892F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8.1. 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66" w:rsidRPr="004A2B4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>земельних відносин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25C05" w:rsidRPr="00625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>, архітектури, просторового планування, природних ресурсів та екології</w:t>
      </w:r>
      <w:r w:rsidR="003F2266" w:rsidRPr="004A2B4F">
        <w:rPr>
          <w:rFonts w:ascii="Times New Roman" w:hAnsi="Times New Roman" w:cs="Times New Roman"/>
          <w:color w:val="141823"/>
          <w:sz w:val="24"/>
          <w:szCs w:val="24"/>
          <w:lang w:val="uk-UA"/>
        </w:rPr>
        <w:t>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8.2. У порядку, визначеному законодавством України, винні о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соби несуть встановлену законом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ад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міністративну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та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кримінальну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відповідальність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за: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порушення законодавства, що регулює питання складування, зберігання, розміщення, транспортування, утилізації, ліквідації, та використання промислових та побутових відходів;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порушення санітарно-гігієнічних та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санітарно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протиепідеміологічних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пр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авил та норм, зокрема в частині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поводження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з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відходами;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порушення правил благоустрою територій міст та інших населених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 xml:space="preserve"> пунктів у частині поводження з відходами;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br/>
        <w:t>- порушення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природоохоронного законодавства;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br/>
        <w:t>- порушення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вимог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цього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Положення.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8.3. У випадках, визначених законодавс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твом, винні особи можуть нести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інші види відповідальнос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ті,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встановлені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законом.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8.4. Спор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и, що виникають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сфері повод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ження з відходами, вирішуються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порядку, встановленому законом.</w:t>
      </w:r>
    </w:p>
    <w:p w:rsidR="00892F84" w:rsidRDefault="00892F84" w:rsidP="00892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3EB6" w:rsidRPr="00892F84" w:rsidRDefault="00892F84" w:rsidP="00892F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92F8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2F8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173EB6" w:rsidRPr="00892F84" w:rsidSect="00AD0376">
      <w:footerReference w:type="even" r:id="rId9"/>
      <w:footerReference w:type="default" r:id="rId10"/>
      <w:pgSz w:w="11907" w:h="16839" w:code="9"/>
      <w:pgMar w:top="540" w:right="1134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BF" w:rsidRDefault="000C03BF" w:rsidP="000735D9">
      <w:pPr>
        <w:spacing w:after="0" w:line="240" w:lineRule="auto"/>
      </w:pPr>
      <w:r>
        <w:separator/>
      </w:r>
    </w:p>
  </w:endnote>
  <w:endnote w:type="continuationSeparator" w:id="0">
    <w:p w:rsidR="000C03BF" w:rsidRDefault="000C03BF" w:rsidP="0007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F7" w:rsidRDefault="00F12CD2" w:rsidP="003B02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1A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37F7" w:rsidRDefault="000C03BF" w:rsidP="004469D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F7" w:rsidRDefault="00F12CD2" w:rsidP="003B02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1A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69C5">
      <w:rPr>
        <w:rStyle w:val="a5"/>
        <w:noProof/>
      </w:rPr>
      <w:t>7</w:t>
    </w:r>
    <w:r>
      <w:rPr>
        <w:rStyle w:val="a5"/>
      </w:rPr>
      <w:fldChar w:fldCharType="end"/>
    </w:r>
  </w:p>
  <w:p w:rsidR="000E37F7" w:rsidRDefault="000C03BF" w:rsidP="004469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BF" w:rsidRDefault="000C03BF" w:rsidP="000735D9">
      <w:pPr>
        <w:spacing w:after="0" w:line="240" w:lineRule="auto"/>
      </w:pPr>
      <w:r>
        <w:separator/>
      </w:r>
    </w:p>
  </w:footnote>
  <w:footnote w:type="continuationSeparator" w:id="0">
    <w:p w:rsidR="000C03BF" w:rsidRDefault="000C03BF" w:rsidP="00073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1037E"/>
    <w:multiLevelType w:val="hybridMultilevel"/>
    <w:tmpl w:val="3EBC1F6E"/>
    <w:lvl w:ilvl="0" w:tplc="A73C16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6CC2016"/>
    <w:multiLevelType w:val="hybridMultilevel"/>
    <w:tmpl w:val="1954315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01">
      <w:start w:val="1"/>
      <w:numFmt w:val="bullet"/>
      <w:lvlText w:val=""/>
      <w:lvlJc w:val="left"/>
      <w:pPr>
        <w:tabs>
          <w:tab w:val="num" w:pos="671"/>
        </w:tabs>
        <w:ind w:left="67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6BDF0B23"/>
    <w:multiLevelType w:val="hybridMultilevel"/>
    <w:tmpl w:val="98EE54CA"/>
    <w:lvl w:ilvl="0" w:tplc="8BC0A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F8"/>
    <w:rsid w:val="000735D9"/>
    <w:rsid w:val="00093EEF"/>
    <w:rsid w:val="000C03BF"/>
    <w:rsid w:val="000C4407"/>
    <w:rsid w:val="00173EB6"/>
    <w:rsid w:val="001B4AF9"/>
    <w:rsid w:val="00222CFE"/>
    <w:rsid w:val="00234E42"/>
    <w:rsid w:val="00263A77"/>
    <w:rsid w:val="00283515"/>
    <w:rsid w:val="00295393"/>
    <w:rsid w:val="00311732"/>
    <w:rsid w:val="00316202"/>
    <w:rsid w:val="003257A7"/>
    <w:rsid w:val="003531F0"/>
    <w:rsid w:val="0036196D"/>
    <w:rsid w:val="00362801"/>
    <w:rsid w:val="003671EC"/>
    <w:rsid w:val="00394964"/>
    <w:rsid w:val="003A755D"/>
    <w:rsid w:val="003F2266"/>
    <w:rsid w:val="00405DC1"/>
    <w:rsid w:val="00411A39"/>
    <w:rsid w:val="00461435"/>
    <w:rsid w:val="004755E9"/>
    <w:rsid w:val="004972DE"/>
    <w:rsid w:val="004A2B4F"/>
    <w:rsid w:val="004B0C15"/>
    <w:rsid w:val="00522469"/>
    <w:rsid w:val="005B576F"/>
    <w:rsid w:val="005D5E76"/>
    <w:rsid w:val="005F7454"/>
    <w:rsid w:val="00625C05"/>
    <w:rsid w:val="00694EF8"/>
    <w:rsid w:val="006A0828"/>
    <w:rsid w:val="00780CCE"/>
    <w:rsid w:val="007A59C1"/>
    <w:rsid w:val="007F70D9"/>
    <w:rsid w:val="007F7875"/>
    <w:rsid w:val="0082033B"/>
    <w:rsid w:val="00892F84"/>
    <w:rsid w:val="008D696B"/>
    <w:rsid w:val="008F7B5F"/>
    <w:rsid w:val="0098016D"/>
    <w:rsid w:val="009B3172"/>
    <w:rsid w:val="009E0BEA"/>
    <w:rsid w:val="009F2C0E"/>
    <w:rsid w:val="00A02309"/>
    <w:rsid w:val="00A177AC"/>
    <w:rsid w:val="00A45C08"/>
    <w:rsid w:val="00A87361"/>
    <w:rsid w:val="00AA2831"/>
    <w:rsid w:val="00AB6C16"/>
    <w:rsid w:val="00AC1D69"/>
    <w:rsid w:val="00AD0376"/>
    <w:rsid w:val="00B22936"/>
    <w:rsid w:val="00B51FF4"/>
    <w:rsid w:val="00B9459D"/>
    <w:rsid w:val="00C10432"/>
    <w:rsid w:val="00CF112A"/>
    <w:rsid w:val="00CF69C5"/>
    <w:rsid w:val="00CF7E3D"/>
    <w:rsid w:val="00DB435A"/>
    <w:rsid w:val="00DC6F74"/>
    <w:rsid w:val="00DD4301"/>
    <w:rsid w:val="00DE6ACD"/>
    <w:rsid w:val="00DF57B2"/>
    <w:rsid w:val="00DF73DD"/>
    <w:rsid w:val="00E81759"/>
    <w:rsid w:val="00F12CD2"/>
    <w:rsid w:val="00F347D3"/>
    <w:rsid w:val="00F70AC5"/>
    <w:rsid w:val="00F70CB9"/>
    <w:rsid w:val="00FC4858"/>
    <w:rsid w:val="00FC5B2A"/>
    <w:rsid w:val="00F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75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A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4EF8"/>
  </w:style>
  <w:style w:type="paragraph" w:styleId="a3">
    <w:name w:val="footer"/>
    <w:basedOn w:val="a"/>
    <w:link w:val="a4"/>
    <w:rsid w:val="00694E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94E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4EF8"/>
  </w:style>
  <w:style w:type="character" w:customStyle="1" w:styleId="20">
    <w:name w:val="Заголовок 2 Знак"/>
    <w:basedOn w:val="a0"/>
    <w:link w:val="2"/>
    <w:uiPriority w:val="9"/>
    <w:rsid w:val="003A75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Subtitle"/>
    <w:basedOn w:val="a"/>
    <w:link w:val="a7"/>
    <w:qFormat/>
    <w:rsid w:val="003A75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3A755D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"/>
    <w:basedOn w:val="a"/>
    <w:link w:val="a9"/>
    <w:rsid w:val="003A7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A75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3A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55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7F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70AC5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75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A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4EF8"/>
  </w:style>
  <w:style w:type="paragraph" w:styleId="a3">
    <w:name w:val="footer"/>
    <w:basedOn w:val="a"/>
    <w:link w:val="a4"/>
    <w:rsid w:val="00694E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94E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4EF8"/>
  </w:style>
  <w:style w:type="character" w:customStyle="1" w:styleId="20">
    <w:name w:val="Заголовок 2 Знак"/>
    <w:basedOn w:val="a0"/>
    <w:link w:val="2"/>
    <w:uiPriority w:val="9"/>
    <w:rsid w:val="003A75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Subtitle"/>
    <w:basedOn w:val="a"/>
    <w:link w:val="a7"/>
    <w:qFormat/>
    <w:rsid w:val="003A75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3A755D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"/>
    <w:basedOn w:val="a"/>
    <w:link w:val="a9"/>
    <w:rsid w:val="003A7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A75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3A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55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7F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70AC5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3280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20</cp:revision>
  <cp:lastPrinted>2017-10-20T13:46:00Z</cp:lastPrinted>
  <dcterms:created xsi:type="dcterms:W3CDTF">2017-10-11T08:36:00Z</dcterms:created>
  <dcterms:modified xsi:type="dcterms:W3CDTF">2017-10-20T13:46:00Z</dcterms:modified>
</cp:coreProperties>
</file>