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2D2" w:rsidRPr="00227C72" w:rsidRDefault="00D66ED7">
      <w:pPr>
        <w:jc w:val="center"/>
        <w:rPr>
          <w:rFonts w:ascii="Times New Roman" w:hAnsi="Times New Roman"/>
          <w:b/>
          <w:sz w:val="24"/>
          <w:szCs w:val="24"/>
          <w:lang w:val="uk-UA"/>
        </w:rPr>
      </w:pPr>
      <w:r w:rsidRPr="00227C72">
        <w:rPr>
          <w:rFonts w:ascii="Times New Roman" w:hAnsi="Times New Roman"/>
          <w:b/>
          <w:sz w:val="24"/>
          <w:szCs w:val="24"/>
          <w:lang w:val="uk-UA"/>
        </w:rPr>
        <w:t>ПОЯСНЮВАЛЬНА ЗАПИСКА</w:t>
      </w:r>
    </w:p>
    <w:p w:rsidR="00CB62D2" w:rsidRPr="00227C72" w:rsidRDefault="00D66ED7" w:rsidP="00227C72">
      <w:pPr>
        <w:spacing w:line="240" w:lineRule="auto"/>
        <w:jc w:val="center"/>
        <w:rPr>
          <w:rFonts w:ascii="Times New Roman" w:hAnsi="Times New Roman"/>
          <w:b/>
          <w:color w:val="FF0000"/>
          <w:sz w:val="24"/>
          <w:szCs w:val="24"/>
          <w:lang w:val="uk-UA"/>
        </w:rPr>
      </w:pPr>
      <w:r w:rsidRPr="00227C72">
        <w:rPr>
          <w:rFonts w:ascii="Times New Roman" w:hAnsi="Times New Roman"/>
          <w:sz w:val="24"/>
          <w:szCs w:val="24"/>
          <w:lang w:val="uk-UA"/>
        </w:rPr>
        <w:t xml:space="preserve">до </w:t>
      </w:r>
      <w:proofErr w:type="spellStart"/>
      <w:r w:rsidRPr="00227C72">
        <w:rPr>
          <w:rFonts w:ascii="Times New Roman" w:hAnsi="Times New Roman"/>
          <w:sz w:val="24"/>
          <w:szCs w:val="24"/>
          <w:lang w:val="uk-UA"/>
        </w:rPr>
        <w:t>проєкту</w:t>
      </w:r>
      <w:proofErr w:type="spellEnd"/>
      <w:r w:rsidRPr="00227C72">
        <w:rPr>
          <w:rFonts w:ascii="Times New Roman" w:hAnsi="Times New Roman"/>
          <w:sz w:val="24"/>
          <w:szCs w:val="24"/>
          <w:lang w:val="uk-UA"/>
        </w:rPr>
        <w:t xml:space="preserve"> </w:t>
      </w:r>
      <w:r w:rsidR="00BC6E58" w:rsidRPr="00227C72">
        <w:rPr>
          <w:rFonts w:ascii="Times New Roman" w:hAnsi="Times New Roman"/>
          <w:sz w:val="24"/>
          <w:szCs w:val="24"/>
          <w:lang w:val="uk-UA"/>
        </w:rPr>
        <w:t xml:space="preserve">бюджету </w:t>
      </w:r>
      <w:proofErr w:type="spellStart"/>
      <w:r w:rsidR="00BC6E58" w:rsidRPr="00227C72">
        <w:rPr>
          <w:rFonts w:ascii="Times New Roman" w:hAnsi="Times New Roman"/>
          <w:sz w:val="24"/>
          <w:szCs w:val="24"/>
          <w:lang w:val="uk-UA"/>
        </w:rPr>
        <w:t>Прибужанівської</w:t>
      </w:r>
      <w:proofErr w:type="spellEnd"/>
      <w:r w:rsidR="00BC6E58" w:rsidRPr="00227C72">
        <w:rPr>
          <w:rFonts w:ascii="Times New Roman" w:hAnsi="Times New Roman"/>
          <w:sz w:val="24"/>
          <w:szCs w:val="24"/>
          <w:lang w:val="uk-UA"/>
        </w:rPr>
        <w:t xml:space="preserve"> сільської територіальної громади </w:t>
      </w:r>
      <w:r w:rsidR="00227C72" w:rsidRPr="00227C72">
        <w:rPr>
          <w:rFonts w:ascii="Times New Roman" w:hAnsi="Times New Roman"/>
          <w:sz w:val="24"/>
          <w:szCs w:val="24"/>
          <w:lang w:val="uk-UA"/>
        </w:rPr>
        <w:t xml:space="preserve">                                       </w:t>
      </w:r>
      <w:r w:rsidR="00BC6E58" w:rsidRPr="00227C72">
        <w:rPr>
          <w:rFonts w:ascii="Times New Roman" w:hAnsi="Times New Roman"/>
          <w:sz w:val="24"/>
          <w:szCs w:val="24"/>
          <w:lang w:val="uk-UA"/>
        </w:rPr>
        <w:t>Во</w:t>
      </w:r>
      <w:r w:rsidR="00227C72" w:rsidRPr="00227C72">
        <w:rPr>
          <w:rFonts w:ascii="Times New Roman" w:hAnsi="Times New Roman"/>
          <w:sz w:val="24"/>
          <w:szCs w:val="24"/>
          <w:lang w:val="uk-UA"/>
        </w:rPr>
        <w:t xml:space="preserve">знесенського району на 2021 рік </w:t>
      </w:r>
    </w:p>
    <w:p w:rsidR="00CB62D2" w:rsidRPr="00227C72" w:rsidRDefault="00CB62D2">
      <w:pPr>
        <w:spacing w:after="0" w:line="240" w:lineRule="auto"/>
        <w:jc w:val="both"/>
        <w:rPr>
          <w:rFonts w:ascii="Times New Roman" w:hAnsi="Times New Roman"/>
          <w:b/>
          <w:color w:val="FF0000"/>
          <w:sz w:val="24"/>
          <w:szCs w:val="24"/>
          <w:lang w:val="uk-UA"/>
        </w:rPr>
      </w:pPr>
    </w:p>
    <w:p w:rsidR="00CB62D2" w:rsidRPr="00227C72" w:rsidRDefault="00D66ED7">
      <w:pPr>
        <w:pStyle w:val="a7"/>
        <w:widowControl/>
        <w:ind w:firstLine="851"/>
        <w:jc w:val="both"/>
        <w:rPr>
          <w:b w:val="0"/>
          <w:bCs/>
          <w:szCs w:val="24"/>
          <w:lang w:val="uk-UA"/>
        </w:rPr>
      </w:pPr>
      <w:proofErr w:type="spellStart"/>
      <w:r w:rsidRPr="00227C72">
        <w:rPr>
          <w:b w:val="0"/>
          <w:bCs/>
          <w:szCs w:val="24"/>
          <w:lang w:val="uk-UA"/>
        </w:rPr>
        <w:t>Прибужанівська</w:t>
      </w:r>
      <w:proofErr w:type="spellEnd"/>
      <w:r w:rsidRPr="00227C72">
        <w:rPr>
          <w:b w:val="0"/>
          <w:bCs/>
          <w:szCs w:val="24"/>
          <w:lang w:val="uk-UA"/>
        </w:rPr>
        <w:t xml:space="preserve"> сільська рада відповідно до статті 119 Конституції України та статті 76 Бюджет</w:t>
      </w:r>
      <w:r w:rsidR="00227C72" w:rsidRPr="00227C72">
        <w:rPr>
          <w:b w:val="0"/>
          <w:bCs/>
          <w:szCs w:val="24"/>
          <w:lang w:val="uk-UA"/>
        </w:rPr>
        <w:t>ного кодексу України розробила й</w:t>
      </w:r>
      <w:r w:rsidRPr="00227C72">
        <w:rPr>
          <w:b w:val="0"/>
          <w:bCs/>
          <w:szCs w:val="24"/>
          <w:lang w:val="uk-UA"/>
        </w:rPr>
        <w:t xml:space="preserve"> виносить на розгляд та схвалення депутатами сільської ради </w:t>
      </w:r>
      <w:proofErr w:type="spellStart"/>
      <w:r w:rsidRPr="00227C72">
        <w:rPr>
          <w:b w:val="0"/>
          <w:bCs/>
          <w:szCs w:val="24"/>
          <w:lang w:val="uk-UA"/>
        </w:rPr>
        <w:t>проєкт</w:t>
      </w:r>
      <w:proofErr w:type="spellEnd"/>
      <w:r w:rsidRPr="00227C72">
        <w:rPr>
          <w:b w:val="0"/>
          <w:bCs/>
          <w:szCs w:val="24"/>
          <w:lang w:val="uk-UA"/>
        </w:rPr>
        <w:t xml:space="preserve"> рішення сільської ради "Про бюджет </w:t>
      </w:r>
      <w:proofErr w:type="spellStart"/>
      <w:r w:rsidRPr="00227C72">
        <w:rPr>
          <w:b w:val="0"/>
          <w:bCs/>
          <w:szCs w:val="24"/>
          <w:lang w:val="uk-UA"/>
        </w:rPr>
        <w:t>Прибужанівської</w:t>
      </w:r>
      <w:proofErr w:type="spellEnd"/>
      <w:r w:rsidRPr="00227C72">
        <w:rPr>
          <w:b w:val="0"/>
          <w:bCs/>
          <w:szCs w:val="24"/>
          <w:lang w:val="uk-UA"/>
        </w:rPr>
        <w:t xml:space="preserve"> сільської </w:t>
      </w:r>
      <w:r w:rsidR="00BC6E58" w:rsidRPr="00227C72">
        <w:rPr>
          <w:b w:val="0"/>
          <w:bCs/>
          <w:szCs w:val="24"/>
          <w:lang w:val="uk-UA"/>
        </w:rPr>
        <w:t>територіальної громади</w:t>
      </w:r>
      <w:r w:rsidRPr="00227C72">
        <w:rPr>
          <w:b w:val="0"/>
          <w:bCs/>
          <w:szCs w:val="24"/>
          <w:lang w:val="uk-UA"/>
        </w:rPr>
        <w:t xml:space="preserve"> Вознесенського району на 202</w:t>
      </w:r>
      <w:r w:rsidR="00BC6E58" w:rsidRPr="00227C72">
        <w:rPr>
          <w:b w:val="0"/>
          <w:bCs/>
          <w:szCs w:val="24"/>
          <w:lang w:val="uk-UA"/>
        </w:rPr>
        <w:t>1</w:t>
      </w:r>
      <w:r w:rsidR="00227C72" w:rsidRPr="00227C72">
        <w:rPr>
          <w:b w:val="0"/>
          <w:bCs/>
          <w:szCs w:val="24"/>
          <w:lang w:val="uk-UA"/>
        </w:rPr>
        <w:t xml:space="preserve"> рік</w:t>
      </w:r>
      <w:r w:rsidRPr="00227C72">
        <w:rPr>
          <w:b w:val="0"/>
          <w:bCs/>
          <w:szCs w:val="24"/>
          <w:lang w:val="uk-UA"/>
        </w:rPr>
        <w:t>".</w:t>
      </w:r>
    </w:p>
    <w:p w:rsidR="00CB62D2" w:rsidRPr="00227C72" w:rsidRDefault="00C33036" w:rsidP="00E14254">
      <w:pPr>
        <w:autoSpaceDE w:val="0"/>
        <w:autoSpaceDN w:val="0"/>
        <w:adjustRightInd w:val="0"/>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Формування показників бюджету сільської територіальної громади здійснено з урахуванням Закону України "Про Д</w:t>
      </w:r>
      <w:r w:rsidR="00227C72" w:rsidRPr="00227C72">
        <w:rPr>
          <w:rFonts w:ascii="Times New Roman" w:hAnsi="Times New Roman"/>
          <w:sz w:val="24"/>
          <w:szCs w:val="24"/>
          <w:lang w:val="uk-UA"/>
        </w:rPr>
        <w:t xml:space="preserve">ержавний бюджет України на 2021 </w:t>
      </w:r>
      <w:r w:rsidRPr="00227C72">
        <w:rPr>
          <w:rFonts w:ascii="Times New Roman" w:hAnsi="Times New Roman"/>
          <w:sz w:val="24"/>
          <w:szCs w:val="24"/>
          <w:lang w:val="uk-UA"/>
        </w:rPr>
        <w:t xml:space="preserve">рік", змін, внесених до Бюджетного кодексу України, основних прогнозних </w:t>
      </w:r>
      <w:proofErr w:type="spellStart"/>
      <w:r w:rsidR="00227C72" w:rsidRPr="00227C72">
        <w:rPr>
          <w:rFonts w:ascii="Times New Roman" w:hAnsi="Times New Roman"/>
          <w:sz w:val="24"/>
          <w:szCs w:val="24"/>
          <w:lang w:val="uk-UA"/>
        </w:rPr>
        <w:t>макропоказників</w:t>
      </w:r>
      <w:proofErr w:type="spellEnd"/>
      <w:r w:rsidR="00227C72" w:rsidRPr="00227C72">
        <w:rPr>
          <w:rFonts w:ascii="Times New Roman" w:hAnsi="Times New Roman"/>
          <w:sz w:val="24"/>
          <w:szCs w:val="24"/>
          <w:lang w:val="uk-UA"/>
        </w:rPr>
        <w:t xml:space="preserve"> економічного й</w:t>
      </w:r>
      <w:r w:rsidRPr="00227C72">
        <w:rPr>
          <w:rFonts w:ascii="Times New Roman" w:hAnsi="Times New Roman"/>
          <w:sz w:val="24"/>
          <w:szCs w:val="24"/>
          <w:lang w:val="uk-UA"/>
        </w:rPr>
        <w:t xml:space="preserve"> соціального розвитку України на 2021 рік та основних завдань бюджетної політики, що спрямовані на забезпечення зб</w:t>
      </w:r>
      <w:r w:rsidR="00E14254" w:rsidRPr="00227C72">
        <w:rPr>
          <w:rFonts w:ascii="Times New Roman" w:hAnsi="Times New Roman"/>
          <w:sz w:val="24"/>
          <w:szCs w:val="24"/>
          <w:lang w:val="uk-UA"/>
        </w:rPr>
        <w:t xml:space="preserve">алансування державних фінансів, </w:t>
      </w:r>
      <w:r w:rsidR="00D66ED7" w:rsidRPr="00227C72">
        <w:rPr>
          <w:rFonts w:ascii="Times New Roman" w:hAnsi="Times New Roman"/>
          <w:spacing w:val="2"/>
          <w:sz w:val="24"/>
          <w:szCs w:val="24"/>
          <w:lang w:val="uk-UA"/>
        </w:rPr>
        <w:t xml:space="preserve">а також змін до законодавчих актів, пов’язаних </w:t>
      </w:r>
      <w:r w:rsidR="00227C72" w:rsidRPr="00227C72">
        <w:rPr>
          <w:rFonts w:ascii="Times New Roman" w:hAnsi="Times New Roman"/>
          <w:spacing w:val="2"/>
          <w:sz w:val="24"/>
          <w:szCs w:val="24"/>
          <w:lang w:val="uk-UA"/>
        </w:rPr>
        <w:t>і</w:t>
      </w:r>
      <w:r w:rsidR="00D66ED7" w:rsidRPr="00227C72">
        <w:rPr>
          <w:rFonts w:ascii="Times New Roman" w:hAnsi="Times New Roman"/>
          <w:spacing w:val="2"/>
          <w:sz w:val="24"/>
          <w:szCs w:val="24"/>
          <w:lang w:val="uk-UA"/>
        </w:rPr>
        <w:t>з подальшою реалізацією реформи міжбюджетних відносин в контексті децентралізації</w:t>
      </w:r>
      <w:r w:rsidR="00D66ED7" w:rsidRPr="00227C72">
        <w:rPr>
          <w:rFonts w:ascii="Times New Roman" w:hAnsi="Times New Roman"/>
          <w:sz w:val="24"/>
          <w:szCs w:val="24"/>
          <w:lang w:val="uk-UA"/>
        </w:rPr>
        <w:t xml:space="preserve">. </w:t>
      </w:r>
    </w:p>
    <w:p w:rsidR="00CB62D2" w:rsidRPr="00227C72" w:rsidRDefault="00D66ED7">
      <w:pPr>
        <w:tabs>
          <w:tab w:val="left" w:pos="900"/>
        </w:tabs>
        <w:spacing w:before="120"/>
        <w:ind w:firstLine="851"/>
        <w:jc w:val="both"/>
        <w:rPr>
          <w:rFonts w:ascii="Times New Roman" w:hAnsi="Times New Roman"/>
          <w:sz w:val="24"/>
          <w:szCs w:val="24"/>
          <w:lang w:val="uk-UA"/>
        </w:rPr>
      </w:pPr>
      <w:r w:rsidRPr="00227C72">
        <w:rPr>
          <w:rFonts w:ascii="Times New Roman" w:hAnsi="Times New Roman"/>
          <w:sz w:val="24"/>
          <w:szCs w:val="24"/>
          <w:lang w:val="uk-UA"/>
        </w:rPr>
        <w:t xml:space="preserve">При визначенні обсягу ресурсу бюджету </w:t>
      </w:r>
      <w:r w:rsidR="00127EFA" w:rsidRPr="00227C72">
        <w:rPr>
          <w:rFonts w:ascii="Times New Roman" w:hAnsi="Times New Roman"/>
          <w:sz w:val="24"/>
          <w:szCs w:val="24"/>
          <w:lang w:val="uk-UA"/>
        </w:rPr>
        <w:t xml:space="preserve">сільської територіальної громади </w:t>
      </w:r>
      <w:r w:rsidRPr="00227C72">
        <w:rPr>
          <w:rFonts w:ascii="Times New Roman" w:hAnsi="Times New Roman"/>
          <w:sz w:val="24"/>
          <w:szCs w:val="24"/>
          <w:lang w:val="uk-UA"/>
        </w:rPr>
        <w:t>на 202</w:t>
      </w:r>
      <w:r w:rsidR="00127EFA" w:rsidRPr="00227C72">
        <w:rPr>
          <w:rFonts w:ascii="Times New Roman" w:hAnsi="Times New Roman"/>
          <w:sz w:val="24"/>
          <w:szCs w:val="24"/>
          <w:lang w:val="uk-UA"/>
        </w:rPr>
        <w:t>1</w:t>
      </w:r>
      <w:r w:rsidRPr="00227C72">
        <w:rPr>
          <w:rFonts w:ascii="Times New Roman" w:hAnsi="Times New Roman"/>
          <w:sz w:val="24"/>
          <w:szCs w:val="24"/>
          <w:lang w:val="uk-UA"/>
        </w:rPr>
        <w:t xml:space="preserve"> рік враховано: </w:t>
      </w:r>
    </w:p>
    <w:p w:rsidR="00127EFA" w:rsidRPr="00227C72" w:rsidRDefault="00127EFA" w:rsidP="00264860">
      <w:pPr>
        <w:numPr>
          <w:ilvl w:val="0"/>
          <w:numId w:val="17"/>
        </w:numPr>
        <w:tabs>
          <w:tab w:val="left" w:pos="1276"/>
        </w:tabs>
        <w:spacing w:before="120"/>
        <w:ind w:left="0" w:firstLine="851"/>
        <w:jc w:val="both"/>
        <w:rPr>
          <w:rFonts w:ascii="Times New Roman" w:hAnsi="Times New Roman"/>
          <w:sz w:val="24"/>
          <w:szCs w:val="24"/>
          <w:lang w:val="uk-UA"/>
        </w:rPr>
      </w:pPr>
      <w:proofErr w:type="spellStart"/>
      <w:r w:rsidRPr="00227C72">
        <w:rPr>
          <w:rFonts w:ascii="Times New Roman" w:hAnsi="Times New Roman"/>
          <w:sz w:val="24"/>
          <w:szCs w:val="24"/>
          <w:lang w:val="uk-UA"/>
        </w:rPr>
        <w:t>макропоказники</w:t>
      </w:r>
      <w:proofErr w:type="spellEnd"/>
      <w:r w:rsidRPr="00227C72">
        <w:rPr>
          <w:rFonts w:ascii="Times New Roman" w:hAnsi="Times New Roman"/>
          <w:sz w:val="24"/>
          <w:szCs w:val="24"/>
          <w:lang w:val="uk-UA"/>
        </w:rPr>
        <w:t xml:space="preserve"> економічного і соціа</w:t>
      </w:r>
      <w:r w:rsidR="00227C72">
        <w:rPr>
          <w:rFonts w:ascii="Times New Roman" w:hAnsi="Times New Roman"/>
          <w:sz w:val="24"/>
          <w:szCs w:val="24"/>
          <w:lang w:val="uk-UA"/>
        </w:rPr>
        <w:t>льного розвитку України на 2021–</w:t>
      </w:r>
      <w:r w:rsidRPr="00227C72">
        <w:rPr>
          <w:rFonts w:ascii="Times New Roman" w:hAnsi="Times New Roman"/>
          <w:sz w:val="24"/>
          <w:szCs w:val="24"/>
          <w:lang w:val="uk-UA"/>
        </w:rPr>
        <w:t xml:space="preserve">2023 роки, </w:t>
      </w:r>
      <w:r w:rsidRPr="00227C72">
        <w:rPr>
          <w:rFonts w:ascii="Times New Roman" w:hAnsi="Times New Roman"/>
          <w:i/>
          <w:sz w:val="24"/>
          <w:szCs w:val="24"/>
          <w:lang w:val="uk-UA"/>
        </w:rPr>
        <w:t>затверджені постановою Кабінету Міністрів України від 29.07.2020 № 671</w:t>
      </w:r>
      <w:r w:rsidRPr="00227C72">
        <w:rPr>
          <w:rFonts w:ascii="Times New Roman" w:hAnsi="Times New Roman"/>
          <w:sz w:val="24"/>
          <w:szCs w:val="24"/>
          <w:lang w:val="uk-UA"/>
        </w:rPr>
        <w:t>;</w:t>
      </w:r>
    </w:p>
    <w:p w:rsidR="00127EFA" w:rsidRPr="00227C72" w:rsidRDefault="00127EFA" w:rsidP="00264860">
      <w:pPr>
        <w:numPr>
          <w:ilvl w:val="0"/>
          <w:numId w:val="17"/>
        </w:numPr>
        <w:tabs>
          <w:tab w:val="left" w:pos="1276"/>
        </w:tabs>
        <w:spacing w:before="120"/>
        <w:ind w:left="0" w:firstLine="851"/>
        <w:jc w:val="both"/>
        <w:rPr>
          <w:rFonts w:ascii="Times New Roman" w:hAnsi="Times New Roman"/>
          <w:sz w:val="24"/>
          <w:szCs w:val="24"/>
          <w:lang w:val="uk-UA"/>
        </w:rPr>
      </w:pPr>
      <w:r w:rsidRPr="00227C72">
        <w:rPr>
          <w:rFonts w:ascii="Times New Roman" w:hAnsi="Times New Roman"/>
          <w:sz w:val="24"/>
          <w:szCs w:val="24"/>
          <w:lang w:val="uk-UA"/>
        </w:rPr>
        <w:t>поетапне підвищення розміру мінімальної заробітної плати та посадового окладу (тарифної ставки) працівника І тарифного розряду Єдиної тарифної сітки;</w:t>
      </w:r>
    </w:p>
    <w:p w:rsidR="00127EFA" w:rsidRPr="00227C72" w:rsidRDefault="00127EFA" w:rsidP="00264860">
      <w:pPr>
        <w:numPr>
          <w:ilvl w:val="0"/>
          <w:numId w:val="17"/>
        </w:numPr>
        <w:tabs>
          <w:tab w:val="left" w:pos="1276"/>
        </w:tabs>
        <w:spacing w:before="120"/>
        <w:ind w:left="0" w:firstLine="851"/>
        <w:jc w:val="both"/>
        <w:rPr>
          <w:rFonts w:ascii="Times New Roman" w:hAnsi="Times New Roman"/>
          <w:sz w:val="24"/>
          <w:szCs w:val="24"/>
          <w:lang w:val="uk-UA"/>
        </w:rPr>
      </w:pPr>
      <w:r w:rsidRPr="00227C72">
        <w:rPr>
          <w:rFonts w:ascii="Times New Roman" w:hAnsi="Times New Roman"/>
          <w:sz w:val="24"/>
          <w:szCs w:val="24"/>
          <w:lang w:val="uk-UA"/>
        </w:rPr>
        <w:t>визначення обсягу освітньої субвенції на основі формули, затвердженої постановою Кабінету Міністрів України від 27.12.2017 № 1088, виходячи з розрахункової кількості ставок педагогічних працівників, визначеної на підставі навчального навантаження та нормативної наповнюваності класів, середньої заробітної плати вчителя та з урахуванням нового підходу, що визначає ко</w:t>
      </w:r>
      <w:r w:rsidR="00227C72">
        <w:rPr>
          <w:rFonts w:ascii="Times New Roman" w:hAnsi="Times New Roman"/>
          <w:sz w:val="24"/>
          <w:szCs w:val="24"/>
          <w:lang w:val="uk-UA"/>
        </w:rPr>
        <w:t>е</w:t>
      </w:r>
      <w:r w:rsidRPr="00227C72">
        <w:rPr>
          <w:rFonts w:ascii="Times New Roman" w:hAnsi="Times New Roman"/>
          <w:sz w:val="24"/>
          <w:szCs w:val="24"/>
          <w:lang w:val="uk-UA"/>
        </w:rPr>
        <w:t>фіцієнт поділу класів на групи, наближені до фактичної наповнюваності класів.</w:t>
      </w:r>
    </w:p>
    <w:p w:rsidR="00127EFA" w:rsidRPr="00227C72" w:rsidRDefault="00127EFA" w:rsidP="0007315F">
      <w:pPr>
        <w:tabs>
          <w:tab w:val="left" w:pos="900"/>
        </w:tabs>
        <w:spacing w:before="120"/>
        <w:ind w:firstLine="851"/>
        <w:jc w:val="both"/>
        <w:rPr>
          <w:rFonts w:ascii="Times New Roman" w:hAnsi="Times New Roman"/>
          <w:sz w:val="24"/>
          <w:szCs w:val="24"/>
          <w:lang w:val="uk-UA"/>
        </w:rPr>
      </w:pPr>
      <w:r w:rsidRPr="00227C72">
        <w:rPr>
          <w:rFonts w:ascii="Times New Roman" w:hAnsi="Times New Roman"/>
          <w:sz w:val="24"/>
          <w:szCs w:val="24"/>
          <w:lang w:val="uk-UA"/>
        </w:rPr>
        <w:t>У загальному обсязі освітньої субвенції враховано видатки на зростання соціальних стандартів та контингенту учнів, що здобувають з</w:t>
      </w:r>
      <w:r w:rsidR="00227C72">
        <w:rPr>
          <w:rFonts w:ascii="Times New Roman" w:hAnsi="Times New Roman"/>
          <w:sz w:val="24"/>
          <w:szCs w:val="24"/>
          <w:lang w:val="uk-UA"/>
        </w:rPr>
        <w:t>агальну середню освіту</w:t>
      </w:r>
      <w:r w:rsidRPr="00227C72">
        <w:rPr>
          <w:rFonts w:ascii="Times New Roman" w:hAnsi="Times New Roman"/>
          <w:sz w:val="24"/>
          <w:szCs w:val="24"/>
          <w:lang w:val="uk-UA"/>
        </w:rPr>
        <w:t xml:space="preserve"> станом на 05 вересня 2020 року.</w:t>
      </w:r>
      <w:r w:rsidR="00DB143A" w:rsidRPr="00227C72">
        <w:rPr>
          <w:rFonts w:ascii="Times New Roman" w:hAnsi="Times New Roman"/>
          <w:sz w:val="24"/>
          <w:szCs w:val="24"/>
          <w:lang w:val="uk-UA"/>
        </w:rPr>
        <w:t xml:space="preserve"> </w:t>
      </w:r>
      <w:r w:rsidRPr="00227C72">
        <w:rPr>
          <w:rFonts w:ascii="Times New Roman" w:hAnsi="Times New Roman"/>
          <w:sz w:val="24"/>
          <w:szCs w:val="24"/>
          <w:lang w:val="uk-UA"/>
        </w:rPr>
        <w:t>Кошти освітньої субвенції спрямовуватимуться виключно на оплату праці з нарахуваннями педагогічних працівників закладів загальної середньої</w:t>
      </w:r>
      <w:r w:rsidR="00DB143A" w:rsidRPr="00227C72">
        <w:rPr>
          <w:rFonts w:ascii="Times New Roman" w:hAnsi="Times New Roman"/>
          <w:sz w:val="24"/>
          <w:szCs w:val="24"/>
          <w:lang w:val="uk-UA"/>
        </w:rPr>
        <w:t xml:space="preserve"> освіти</w:t>
      </w:r>
      <w:r w:rsidRPr="00227C72">
        <w:rPr>
          <w:rFonts w:ascii="Times New Roman" w:hAnsi="Times New Roman"/>
          <w:sz w:val="24"/>
          <w:szCs w:val="24"/>
          <w:lang w:val="uk-UA"/>
        </w:rPr>
        <w:t>.</w:t>
      </w:r>
      <w:r w:rsidR="00227C72">
        <w:rPr>
          <w:rFonts w:ascii="Times New Roman" w:hAnsi="Times New Roman"/>
          <w:sz w:val="24"/>
          <w:szCs w:val="24"/>
          <w:lang w:val="uk-UA"/>
        </w:rPr>
        <w:t xml:space="preserve"> </w:t>
      </w:r>
    </w:p>
    <w:p w:rsidR="00127EFA" w:rsidRPr="00227C72" w:rsidRDefault="00127EFA" w:rsidP="0007315F">
      <w:pPr>
        <w:spacing w:after="12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У загальному обсязі субвенції на здійснення підтримки окремих закладів</w:t>
      </w:r>
      <w:r w:rsidR="0007315F" w:rsidRPr="00227C72">
        <w:rPr>
          <w:rFonts w:ascii="Times New Roman" w:hAnsi="Times New Roman"/>
          <w:sz w:val="24"/>
          <w:szCs w:val="24"/>
          <w:lang w:val="uk-UA"/>
        </w:rPr>
        <w:t xml:space="preserve"> </w:t>
      </w:r>
      <w:r w:rsidRPr="00227C72">
        <w:rPr>
          <w:rFonts w:ascii="Times New Roman" w:hAnsi="Times New Roman"/>
          <w:sz w:val="24"/>
          <w:szCs w:val="24"/>
          <w:lang w:val="uk-UA"/>
        </w:rPr>
        <w:t>та заходів у системі охорони здоров'я враховано цільові видатки на</w:t>
      </w:r>
      <w:r w:rsidR="0007315F" w:rsidRPr="00227C72">
        <w:rPr>
          <w:rFonts w:ascii="Times New Roman" w:hAnsi="Times New Roman"/>
          <w:sz w:val="24"/>
          <w:szCs w:val="24"/>
          <w:lang w:val="uk-UA"/>
        </w:rPr>
        <w:t xml:space="preserve"> </w:t>
      </w:r>
      <w:r w:rsidRPr="00227C72">
        <w:rPr>
          <w:rFonts w:ascii="Times New Roman" w:hAnsi="Times New Roman"/>
          <w:sz w:val="24"/>
          <w:szCs w:val="24"/>
          <w:lang w:val="uk-UA"/>
        </w:rPr>
        <w:t>лікування хворих на цукровий і нецукровий діабет на І півріччя 2021 року.</w:t>
      </w:r>
    </w:p>
    <w:p w:rsidR="00CB62D2" w:rsidRPr="00227C72" w:rsidRDefault="00CB62D2">
      <w:pPr>
        <w:pStyle w:val="210"/>
        <w:shd w:val="clear" w:color="auto" w:fill="auto"/>
        <w:spacing w:before="0" w:after="84" w:line="240" w:lineRule="auto"/>
        <w:ind w:left="40" w:firstLine="700"/>
        <w:jc w:val="both"/>
        <w:rPr>
          <w:rFonts w:ascii="Times New Roman" w:hAnsi="Times New Roman"/>
          <w:color w:val="FF0000"/>
          <w:sz w:val="28"/>
          <w:szCs w:val="28"/>
          <w:lang w:val="uk-UA" w:eastAsia="uk-UA"/>
        </w:rPr>
      </w:pPr>
    </w:p>
    <w:p w:rsidR="00CB62D2" w:rsidRPr="00227C72" w:rsidRDefault="00D66ED7" w:rsidP="00227C72">
      <w:pPr>
        <w:pStyle w:val="210"/>
        <w:shd w:val="clear" w:color="auto" w:fill="auto"/>
        <w:spacing w:before="0" w:after="84" w:line="240" w:lineRule="auto"/>
        <w:ind w:left="40" w:firstLine="700"/>
        <w:jc w:val="left"/>
        <w:rPr>
          <w:rFonts w:ascii="Times New Roman" w:hAnsi="Times New Roman"/>
          <w:b/>
          <w:sz w:val="24"/>
          <w:szCs w:val="24"/>
          <w:lang w:val="uk-UA"/>
        </w:rPr>
      </w:pPr>
      <w:r w:rsidRPr="00227C72">
        <w:rPr>
          <w:rFonts w:ascii="Times New Roman" w:hAnsi="Times New Roman"/>
          <w:b/>
          <w:bCs/>
          <w:kern w:val="32"/>
          <w:sz w:val="24"/>
          <w:szCs w:val="24"/>
          <w:lang w:val="uk-UA"/>
        </w:rPr>
        <w:t>РОЗДІЛ І.   Інформація про стан соціально-економічного розвитку</w:t>
      </w:r>
      <w:r w:rsidR="00227C72">
        <w:rPr>
          <w:rFonts w:ascii="Times New Roman" w:hAnsi="Times New Roman"/>
          <w:b/>
          <w:bCs/>
          <w:kern w:val="32"/>
          <w:sz w:val="24"/>
          <w:szCs w:val="24"/>
          <w:lang w:val="uk-UA"/>
        </w:rPr>
        <w:t xml:space="preserve">                                           </w:t>
      </w:r>
      <w:r w:rsidR="00227C72">
        <w:rPr>
          <w:rFonts w:ascii="Times New Roman" w:hAnsi="Times New Roman"/>
          <w:b/>
          <w:bCs/>
          <w:kern w:val="32"/>
          <w:sz w:val="24"/>
          <w:szCs w:val="24"/>
          <w:lang w:val="uk-UA"/>
        </w:rPr>
        <w:tab/>
      </w:r>
      <w:r w:rsidR="00227C72">
        <w:rPr>
          <w:rFonts w:ascii="Times New Roman" w:hAnsi="Times New Roman"/>
          <w:b/>
          <w:bCs/>
          <w:kern w:val="32"/>
          <w:sz w:val="24"/>
          <w:szCs w:val="24"/>
          <w:lang w:val="uk-UA"/>
        </w:rPr>
        <w:tab/>
      </w:r>
      <w:r w:rsidR="00227C72">
        <w:rPr>
          <w:rFonts w:ascii="Times New Roman" w:hAnsi="Times New Roman"/>
          <w:b/>
          <w:bCs/>
          <w:kern w:val="32"/>
          <w:sz w:val="24"/>
          <w:szCs w:val="24"/>
          <w:lang w:val="uk-UA"/>
        </w:rPr>
        <w:tab/>
      </w:r>
      <w:proofErr w:type="spellStart"/>
      <w:r w:rsidRPr="00227C72">
        <w:rPr>
          <w:rFonts w:ascii="Times New Roman" w:hAnsi="Times New Roman"/>
          <w:b/>
          <w:sz w:val="24"/>
          <w:szCs w:val="24"/>
          <w:lang w:val="uk-UA"/>
        </w:rPr>
        <w:t>Прибужанівської</w:t>
      </w:r>
      <w:proofErr w:type="spellEnd"/>
      <w:r w:rsidR="00227C72">
        <w:rPr>
          <w:rFonts w:ascii="Times New Roman" w:hAnsi="Times New Roman"/>
          <w:b/>
          <w:sz w:val="24"/>
          <w:szCs w:val="24"/>
          <w:lang w:val="uk-UA"/>
        </w:rPr>
        <w:t xml:space="preserve"> сільської ради</w:t>
      </w:r>
    </w:p>
    <w:p w:rsidR="00CB62D2" w:rsidRPr="00227C72" w:rsidRDefault="00CB62D2">
      <w:pPr>
        <w:spacing w:after="0" w:line="240" w:lineRule="auto"/>
        <w:jc w:val="center"/>
        <w:rPr>
          <w:rFonts w:ascii="Times New Roman" w:hAnsi="Times New Roman"/>
          <w:b/>
          <w:color w:val="FF0000"/>
          <w:sz w:val="24"/>
          <w:szCs w:val="24"/>
          <w:lang w:val="uk-UA"/>
        </w:rPr>
      </w:pPr>
    </w:p>
    <w:p w:rsidR="00CB62D2" w:rsidRPr="00227C72" w:rsidRDefault="00D55D82" w:rsidP="00D55D82">
      <w:pPr>
        <w:suppressAutoHyphens/>
        <w:spacing w:line="240" w:lineRule="auto"/>
        <w:ind w:firstLine="851"/>
        <w:jc w:val="both"/>
        <w:rPr>
          <w:rFonts w:ascii="Times New Roman" w:hAnsi="Times New Roman"/>
          <w:spacing w:val="-2"/>
          <w:sz w:val="24"/>
          <w:szCs w:val="24"/>
          <w:lang w:val="uk-UA"/>
        </w:rPr>
      </w:pPr>
      <w:r w:rsidRPr="00227C72">
        <w:rPr>
          <w:rFonts w:ascii="Times New Roman" w:hAnsi="Times New Roman"/>
          <w:spacing w:val="-2"/>
          <w:sz w:val="24"/>
          <w:szCs w:val="24"/>
          <w:lang w:val="uk-UA"/>
        </w:rPr>
        <w:t xml:space="preserve">Основою для розрахунку показників бюджету </w:t>
      </w:r>
      <w:proofErr w:type="spellStart"/>
      <w:r w:rsidRPr="00227C72">
        <w:rPr>
          <w:rFonts w:ascii="Times New Roman" w:hAnsi="Times New Roman"/>
          <w:spacing w:val="-2"/>
          <w:sz w:val="24"/>
          <w:szCs w:val="24"/>
          <w:lang w:val="uk-UA"/>
        </w:rPr>
        <w:t>Прибужанівської</w:t>
      </w:r>
      <w:proofErr w:type="spellEnd"/>
      <w:r w:rsidRPr="00227C72">
        <w:rPr>
          <w:rFonts w:ascii="Times New Roman" w:hAnsi="Times New Roman"/>
          <w:spacing w:val="-2"/>
          <w:sz w:val="24"/>
          <w:szCs w:val="24"/>
          <w:lang w:val="uk-UA"/>
        </w:rPr>
        <w:t xml:space="preserve"> сільської територіальної громади на 2021 рік обрано макроекономічний прогноз, який ґрунтується на аналізі показників 2019 року, поточних даних останнього звітного періоду 2020 року з урахуванням </w:t>
      </w:r>
      <w:r w:rsidR="008A7035" w:rsidRPr="00227C72">
        <w:rPr>
          <w:rFonts w:ascii="Times New Roman" w:hAnsi="Times New Roman"/>
          <w:spacing w:val="-2"/>
          <w:sz w:val="24"/>
          <w:szCs w:val="24"/>
          <w:lang w:val="uk-UA"/>
        </w:rPr>
        <w:t xml:space="preserve">«перезапуску» після поширення гострої респіраторної хвороби COVID-19, спричиненої </w:t>
      </w:r>
      <w:proofErr w:type="spellStart"/>
      <w:r w:rsidR="008A7035" w:rsidRPr="00227C72">
        <w:rPr>
          <w:rFonts w:ascii="Times New Roman" w:hAnsi="Times New Roman"/>
          <w:spacing w:val="-2"/>
          <w:sz w:val="24"/>
          <w:szCs w:val="24"/>
          <w:lang w:val="uk-UA"/>
        </w:rPr>
        <w:t>коронавірусом</w:t>
      </w:r>
      <w:proofErr w:type="spellEnd"/>
      <w:r w:rsidR="008A7035" w:rsidRPr="00227C72">
        <w:rPr>
          <w:rFonts w:ascii="Times New Roman" w:hAnsi="Times New Roman"/>
          <w:spacing w:val="-2"/>
          <w:sz w:val="24"/>
          <w:szCs w:val="24"/>
          <w:lang w:val="uk-UA"/>
        </w:rPr>
        <w:t xml:space="preserve"> SARS-CoV-2</w:t>
      </w:r>
      <w:r w:rsidR="00842BD1" w:rsidRPr="00227C72">
        <w:rPr>
          <w:rFonts w:ascii="Times New Roman" w:hAnsi="Times New Roman"/>
          <w:spacing w:val="-2"/>
          <w:sz w:val="24"/>
          <w:szCs w:val="24"/>
          <w:lang w:val="uk-UA"/>
        </w:rPr>
        <w:t xml:space="preserve">, та відповідно до прогнозу економічного і соціального розвитку України, схваленого постановою </w:t>
      </w:r>
      <w:r w:rsidR="00842BD1" w:rsidRPr="00227C72">
        <w:rPr>
          <w:rFonts w:ascii="Times New Roman" w:hAnsi="Times New Roman"/>
          <w:spacing w:val="-2"/>
          <w:sz w:val="24"/>
          <w:szCs w:val="24"/>
          <w:lang w:val="uk-UA"/>
        </w:rPr>
        <w:lastRenderedPageBreak/>
        <w:t>Кабінету Міністрів України від 29.07.2020</w:t>
      </w:r>
      <w:r w:rsidR="00227C72">
        <w:rPr>
          <w:rFonts w:ascii="Times New Roman" w:hAnsi="Times New Roman"/>
          <w:spacing w:val="-2"/>
          <w:sz w:val="24"/>
          <w:szCs w:val="24"/>
          <w:lang w:val="uk-UA"/>
        </w:rPr>
        <w:t xml:space="preserve"> </w:t>
      </w:r>
      <w:r w:rsidR="00842BD1" w:rsidRPr="00227C72">
        <w:rPr>
          <w:rFonts w:ascii="Times New Roman" w:hAnsi="Times New Roman"/>
          <w:spacing w:val="-2"/>
          <w:sz w:val="24"/>
          <w:szCs w:val="24"/>
          <w:lang w:val="uk-UA"/>
        </w:rPr>
        <w:t>р. №</w:t>
      </w:r>
      <w:r w:rsidR="00227C72">
        <w:rPr>
          <w:rFonts w:ascii="Times New Roman" w:hAnsi="Times New Roman"/>
          <w:spacing w:val="-2"/>
          <w:sz w:val="24"/>
          <w:szCs w:val="24"/>
          <w:lang w:val="uk-UA"/>
        </w:rPr>
        <w:t xml:space="preserve"> </w:t>
      </w:r>
      <w:r w:rsidR="00842BD1" w:rsidRPr="00227C72">
        <w:rPr>
          <w:rFonts w:ascii="Times New Roman" w:hAnsi="Times New Roman"/>
          <w:spacing w:val="-2"/>
          <w:sz w:val="24"/>
          <w:szCs w:val="24"/>
          <w:lang w:val="uk-UA"/>
        </w:rPr>
        <w:t>671 «Про схвалення Прогнозу економічного і соціального розвитку України на 2021-2023 роки».</w:t>
      </w:r>
    </w:p>
    <w:p w:rsidR="0065222C" w:rsidRPr="00227C72" w:rsidRDefault="00F32AF9" w:rsidP="0065222C">
      <w:pPr>
        <w:suppressAutoHyphens/>
        <w:spacing w:line="240" w:lineRule="auto"/>
        <w:ind w:firstLine="851"/>
        <w:jc w:val="both"/>
        <w:rPr>
          <w:rFonts w:ascii="Times New Roman" w:hAnsi="Times New Roman"/>
          <w:spacing w:val="-2"/>
          <w:sz w:val="24"/>
          <w:szCs w:val="24"/>
          <w:lang w:val="uk-UA"/>
        </w:rPr>
      </w:pPr>
      <w:r w:rsidRPr="00227C72">
        <w:rPr>
          <w:rFonts w:ascii="Times New Roman" w:hAnsi="Times New Roman"/>
          <w:spacing w:val="-2"/>
          <w:sz w:val="24"/>
          <w:szCs w:val="24"/>
          <w:lang w:val="uk-UA"/>
        </w:rPr>
        <w:t>Провідною галуззю</w:t>
      </w:r>
      <w:r w:rsidR="00343237" w:rsidRPr="00227C72">
        <w:rPr>
          <w:rFonts w:ascii="Times New Roman" w:hAnsi="Times New Roman"/>
          <w:spacing w:val="-2"/>
          <w:sz w:val="24"/>
          <w:szCs w:val="24"/>
          <w:lang w:val="uk-UA"/>
        </w:rPr>
        <w:t xml:space="preserve"> розвитку економіки громади є агропромисловий комплекс</w:t>
      </w:r>
      <w:r w:rsidRPr="00227C72">
        <w:rPr>
          <w:rFonts w:ascii="Times New Roman" w:hAnsi="Times New Roman"/>
          <w:spacing w:val="-2"/>
          <w:sz w:val="24"/>
          <w:szCs w:val="24"/>
          <w:lang w:val="uk-UA"/>
        </w:rPr>
        <w:t xml:space="preserve">. За особливостями природних умов територіальна громада </w:t>
      </w:r>
      <w:proofErr w:type="spellStart"/>
      <w:r w:rsidRPr="00227C72">
        <w:rPr>
          <w:rFonts w:ascii="Times New Roman" w:hAnsi="Times New Roman"/>
          <w:spacing w:val="-2"/>
          <w:sz w:val="24"/>
          <w:szCs w:val="24"/>
          <w:lang w:val="uk-UA"/>
        </w:rPr>
        <w:t>Прибужанівсь</w:t>
      </w:r>
      <w:r w:rsidR="00227C72">
        <w:rPr>
          <w:rFonts w:ascii="Times New Roman" w:hAnsi="Times New Roman"/>
          <w:spacing w:val="-2"/>
          <w:sz w:val="24"/>
          <w:szCs w:val="24"/>
          <w:lang w:val="uk-UA"/>
        </w:rPr>
        <w:t>кої</w:t>
      </w:r>
      <w:proofErr w:type="spellEnd"/>
      <w:r w:rsidR="00227C72">
        <w:rPr>
          <w:rFonts w:ascii="Times New Roman" w:hAnsi="Times New Roman"/>
          <w:spacing w:val="-2"/>
          <w:sz w:val="24"/>
          <w:szCs w:val="24"/>
          <w:lang w:val="uk-UA"/>
        </w:rPr>
        <w:t xml:space="preserve"> сільської ради розташована в</w:t>
      </w:r>
      <w:r w:rsidRPr="00227C72">
        <w:rPr>
          <w:rFonts w:ascii="Times New Roman" w:hAnsi="Times New Roman"/>
          <w:spacing w:val="-2"/>
          <w:sz w:val="24"/>
          <w:szCs w:val="24"/>
          <w:lang w:val="uk-UA"/>
        </w:rPr>
        <w:t xml:space="preserve"> зоні недостатнього зволоження </w:t>
      </w:r>
      <w:r w:rsidR="00030344" w:rsidRPr="00227C72">
        <w:rPr>
          <w:rFonts w:ascii="Times New Roman" w:hAnsi="Times New Roman"/>
          <w:spacing w:val="-2"/>
          <w:sz w:val="24"/>
          <w:szCs w:val="24"/>
          <w:lang w:val="uk-UA"/>
        </w:rPr>
        <w:t>і є територією ризикованого землеробства, тому кінцеві результати роботи сільського господарства залежать від кліматичних умов, які склалися у звітному періоді поточного року.</w:t>
      </w:r>
      <w:r w:rsidR="0065222C" w:rsidRPr="00227C72">
        <w:rPr>
          <w:rFonts w:ascii="Times New Roman" w:hAnsi="Times New Roman"/>
          <w:spacing w:val="-2"/>
          <w:sz w:val="24"/>
          <w:szCs w:val="24"/>
          <w:lang w:val="uk-UA"/>
        </w:rPr>
        <w:t xml:space="preserve"> </w:t>
      </w:r>
    </w:p>
    <w:p w:rsidR="00F27E71" w:rsidRPr="00227C72" w:rsidRDefault="00F27E71" w:rsidP="0065222C">
      <w:pPr>
        <w:suppressAutoHyphens/>
        <w:spacing w:line="240" w:lineRule="auto"/>
        <w:ind w:firstLine="851"/>
        <w:jc w:val="both"/>
        <w:rPr>
          <w:rFonts w:ascii="Times New Roman" w:hAnsi="Times New Roman"/>
          <w:spacing w:val="-2"/>
          <w:sz w:val="24"/>
          <w:szCs w:val="24"/>
          <w:lang w:val="uk-UA"/>
        </w:rPr>
      </w:pPr>
      <w:r w:rsidRPr="00227C72">
        <w:rPr>
          <w:rFonts w:ascii="Times New Roman" w:hAnsi="Times New Roman"/>
          <w:spacing w:val="-2"/>
          <w:sz w:val="24"/>
          <w:szCs w:val="24"/>
          <w:lang w:val="uk-UA"/>
        </w:rPr>
        <w:t>Основними підприємствами сільського господарства є ДП</w:t>
      </w:r>
      <w:r w:rsidR="00227C72">
        <w:rPr>
          <w:rFonts w:ascii="Times New Roman" w:hAnsi="Times New Roman"/>
          <w:spacing w:val="-2"/>
          <w:sz w:val="24"/>
          <w:szCs w:val="24"/>
          <w:lang w:val="uk-UA"/>
        </w:rPr>
        <w:t xml:space="preserve"> «</w:t>
      </w:r>
      <w:r w:rsidRPr="00227C72">
        <w:rPr>
          <w:rFonts w:ascii="Times New Roman" w:hAnsi="Times New Roman"/>
          <w:spacing w:val="-2"/>
          <w:sz w:val="24"/>
          <w:szCs w:val="24"/>
          <w:lang w:val="uk-UA"/>
        </w:rPr>
        <w:t xml:space="preserve">ДГ «Зорі над Бугом», </w:t>
      </w:r>
      <w:r w:rsidR="00227C72">
        <w:rPr>
          <w:rFonts w:ascii="Times New Roman" w:hAnsi="Times New Roman"/>
          <w:spacing w:val="-2"/>
          <w:sz w:val="24"/>
          <w:szCs w:val="24"/>
          <w:lang w:val="uk-UA"/>
        </w:rPr>
        <w:t xml:space="preserve">                            </w:t>
      </w:r>
      <w:r w:rsidRPr="00227C72">
        <w:rPr>
          <w:rFonts w:ascii="Times New Roman" w:hAnsi="Times New Roman"/>
          <w:spacing w:val="-2"/>
          <w:sz w:val="24"/>
          <w:szCs w:val="24"/>
          <w:lang w:val="uk-UA"/>
        </w:rPr>
        <w:t>ТОВ СП «НІБУЛОН», СТОВ "</w:t>
      </w:r>
      <w:proofErr w:type="spellStart"/>
      <w:r w:rsidRPr="00227C72">
        <w:rPr>
          <w:rFonts w:ascii="Times New Roman" w:hAnsi="Times New Roman"/>
          <w:spacing w:val="-2"/>
          <w:sz w:val="24"/>
          <w:szCs w:val="24"/>
          <w:lang w:val="uk-UA"/>
        </w:rPr>
        <w:t>Дмитрівське</w:t>
      </w:r>
      <w:proofErr w:type="spellEnd"/>
      <w:r w:rsidRPr="00227C72">
        <w:rPr>
          <w:rFonts w:ascii="Times New Roman" w:hAnsi="Times New Roman"/>
          <w:spacing w:val="-2"/>
          <w:sz w:val="24"/>
          <w:szCs w:val="24"/>
          <w:lang w:val="uk-UA"/>
        </w:rPr>
        <w:t>",  ТОВ "СТАН", ТОВ «</w:t>
      </w:r>
      <w:proofErr w:type="spellStart"/>
      <w:r w:rsidRPr="00227C72">
        <w:rPr>
          <w:rFonts w:ascii="Times New Roman" w:hAnsi="Times New Roman"/>
          <w:spacing w:val="-2"/>
          <w:sz w:val="24"/>
          <w:szCs w:val="24"/>
          <w:lang w:val="uk-UA"/>
        </w:rPr>
        <w:t>Андрійчикове</w:t>
      </w:r>
      <w:proofErr w:type="spellEnd"/>
      <w:r w:rsidRPr="00227C72">
        <w:rPr>
          <w:rFonts w:ascii="Times New Roman" w:hAnsi="Times New Roman"/>
          <w:spacing w:val="-2"/>
          <w:sz w:val="24"/>
          <w:szCs w:val="24"/>
          <w:lang w:val="uk-UA"/>
        </w:rPr>
        <w:t>»</w:t>
      </w:r>
      <w:r w:rsidR="00227C72">
        <w:rPr>
          <w:rFonts w:ascii="Times New Roman" w:hAnsi="Times New Roman"/>
          <w:spacing w:val="-2"/>
          <w:sz w:val="24"/>
          <w:szCs w:val="24"/>
          <w:lang w:val="uk-UA"/>
        </w:rPr>
        <w:t>.</w:t>
      </w:r>
    </w:p>
    <w:p w:rsidR="00343237" w:rsidRPr="00227C72" w:rsidRDefault="0065222C" w:rsidP="0065222C">
      <w:pPr>
        <w:suppressAutoHyphens/>
        <w:spacing w:line="240" w:lineRule="auto"/>
        <w:ind w:firstLine="851"/>
        <w:jc w:val="both"/>
        <w:rPr>
          <w:rFonts w:ascii="Times New Roman" w:hAnsi="Times New Roman"/>
          <w:spacing w:val="-2"/>
          <w:sz w:val="24"/>
          <w:szCs w:val="24"/>
          <w:lang w:val="uk-UA"/>
        </w:rPr>
      </w:pPr>
      <w:r w:rsidRPr="00227C72">
        <w:rPr>
          <w:rFonts w:ascii="Times New Roman" w:hAnsi="Times New Roman"/>
          <w:spacing w:val="-2"/>
          <w:sz w:val="24"/>
          <w:szCs w:val="24"/>
          <w:lang w:val="uk-UA"/>
        </w:rPr>
        <w:t>З</w:t>
      </w:r>
      <w:r w:rsidR="00343237" w:rsidRPr="00227C72">
        <w:rPr>
          <w:rFonts w:ascii="Times New Roman" w:hAnsi="Times New Roman"/>
          <w:spacing w:val="-2"/>
          <w:sz w:val="24"/>
          <w:szCs w:val="24"/>
          <w:lang w:val="uk-UA"/>
        </w:rPr>
        <w:t>а підсумками січня – жовтня 2020 року</w:t>
      </w:r>
      <w:r w:rsidRPr="00227C72">
        <w:rPr>
          <w:rFonts w:ascii="Times New Roman" w:hAnsi="Times New Roman"/>
          <w:spacing w:val="-2"/>
          <w:sz w:val="24"/>
          <w:szCs w:val="24"/>
          <w:lang w:val="uk-UA"/>
        </w:rPr>
        <w:t xml:space="preserve"> до бюджету сільської територіальної громади спрямовано </w:t>
      </w:r>
      <w:r w:rsidR="00077CC6" w:rsidRPr="00227C72">
        <w:rPr>
          <w:rFonts w:ascii="Times New Roman" w:hAnsi="Times New Roman"/>
          <w:spacing w:val="-2"/>
          <w:sz w:val="24"/>
          <w:szCs w:val="24"/>
          <w:lang w:val="uk-UA"/>
        </w:rPr>
        <w:t>(</w:t>
      </w:r>
      <w:r w:rsidRPr="00227C72">
        <w:rPr>
          <w:rFonts w:ascii="Times New Roman" w:hAnsi="Times New Roman"/>
          <w:spacing w:val="-2"/>
          <w:sz w:val="24"/>
          <w:szCs w:val="24"/>
          <w:lang w:val="uk-UA"/>
        </w:rPr>
        <w:t>без урахування трансферт</w:t>
      </w:r>
      <w:r w:rsidR="009239F1" w:rsidRPr="00227C72">
        <w:rPr>
          <w:rFonts w:ascii="Times New Roman" w:hAnsi="Times New Roman"/>
          <w:spacing w:val="-2"/>
          <w:sz w:val="24"/>
          <w:szCs w:val="24"/>
          <w:lang w:val="uk-UA"/>
        </w:rPr>
        <w:t>ів</w:t>
      </w:r>
      <w:r w:rsidR="00077CC6" w:rsidRPr="00227C72">
        <w:rPr>
          <w:rFonts w:ascii="Times New Roman" w:hAnsi="Times New Roman"/>
          <w:spacing w:val="-2"/>
          <w:sz w:val="24"/>
          <w:szCs w:val="24"/>
          <w:lang w:val="uk-UA"/>
        </w:rPr>
        <w:t>)</w:t>
      </w:r>
      <w:r w:rsidR="008325A8" w:rsidRPr="00227C72">
        <w:rPr>
          <w:rFonts w:ascii="Times New Roman" w:hAnsi="Times New Roman"/>
          <w:spacing w:val="-2"/>
          <w:sz w:val="24"/>
          <w:szCs w:val="24"/>
          <w:lang w:val="uk-UA"/>
        </w:rPr>
        <w:t xml:space="preserve"> 21 544 ,403 тис.</w:t>
      </w:r>
      <w:r w:rsidR="00227C72">
        <w:rPr>
          <w:rFonts w:ascii="Times New Roman" w:hAnsi="Times New Roman"/>
          <w:spacing w:val="-2"/>
          <w:sz w:val="24"/>
          <w:szCs w:val="24"/>
          <w:lang w:val="uk-UA"/>
        </w:rPr>
        <w:t xml:space="preserve"> </w:t>
      </w:r>
      <w:r w:rsidR="008325A8" w:rsidRPr="00227C72">
        <w:rPr>
          <w:rFonts w:ascii="Times New Roman" w:hAnsi="Times New Roman"/>
          <w:spacing w:val="-2"/>
          <w:sz w:val="24"/>
          <w:szCs w:val="24"/>
          <w:lang w:val="uk-UA"/>
        </w:rPr>
        <w:t>грн., що на 0,19 відсотка менше порівняно з минулим 2019 роком за той самий період.</w:t>
      </w:r>
    </w:p>
    <w:p w:rsidR="00CB62D2" w:rsidRPr="00227C72" w:rsidRDefault="00D66ED7">
      <w:pPr>
        <w:tabs>
          <w:tab w:val="left" w:pos="1140"/>
          <w:tab w:val="center" w:pos="5173"/>
        </w:tabs>
        <w:overflowPunct w:val="0"/>
        <w:autoSpaceDE w:val="0"/>
        <w:autoSpaceDN w:val="0"/>
        <w:adjustRightInd w:val="0"/>
        <w:spacing w:after="0" w:line="240" w:lineRule="auto"/>
        <w:ind w:firstLine="709"/>
        <w:jc w:val="center"/>
        <w:textAlignment w:val="baseline"/>
        <w:rPr>
          <w:rFonts w:ascii="Times New Roman" w:eastAsia="Times New Roman" w:hAnsi="Times New Roman"/>
          <w:b/>
          <w:bCs/>
          <w:sz w:val="24"/>
          <w:szCs w:val="24"/>
          <w:lang w:val="uk-UA"/>
        </w:rPr>
      </w:pPr>
      <w:r w:rsidRPr="00227C72">
        <w:rPr>
          <w:rFonts w:ascii="Times New Roman" w:eastAsia="Times New Roman" w:hAnsi="Times New Roman"/>
          <w:b/>
          <w:bCs/>
          <w:sz w:val="24"/>
          <w:szCs w:val="24"/>
          <w:lang w:val="uk-UA"/>
        </w:rPr>
        <w:t xml:space="preserve">Розділ II. Формування показників бюджету </w:t>
      </w:r>
      <w:r w:rsidR="00F27E71" w:rsidRPr="00227C72">
        <w:rPr>
          <w:rFonts w:ascii="Times New Roman" w:eastAsia="Times New Roman" w:hAnsi="Times New Roman"/>
          <w:b/>
          <w:bCs/>
          <w:sz w:val="24"/>
          <w:szCs w:val="24"/>
          <w:lang w:val="uk-UA"/>
        </w:rPr>
        <w:t>сільської територіальної громади</w:t>
      </w:r>
    </w:p>
    <w:p w:rsidR="00CB62D2" w:rsidRPr="00227C72" w:rsidRDefault="00D66ED7">
      <w:pPr>
        <w:overflowPunct w:val="0"/>
        <w:autoSpaceDE w:val="0"/>
        <w:autoSpaceDN w:val="0"/>
        <w:adjustRightInd w:val="0"/>
        <w:spacing w:after="0" w:line="240" w:lineRule="auto"/>
        <w:ind w:firstLine="709"/>
        <w:jc w:val="center"/>
        <w:textAlignment w:val="baseline"/>
        <w:rPr>
          <w:rFonts w:ascii="Times New Roman" w:eastAsia="Times New Roman" w:hAnsi="Times New Roman"/>
          <w:b/>
          <w:bCs/>
          <w:sz w:val="24"/>
          <w:szCs w:val="24"/>
          <w:lang w:val="uk-UA"/>
        </w:rPr>
      </w:pPr>
      <w:r w:rsidRPr="00227C72">
        <w:rPr>
          <w:rFonts w:ascii="Times New Roman" w:eastAsia="Times New Roman" w:hAnsi="Times New Roman"/>
          <w:b/>
          <w:bCs/>
          <w:sz w:val="24"/>
          <w:szCs w:val="24"/>
          <w:lang w:val="uk-UA"/>
        </w:rPr>
        <w:t xml:space="preserve"> на 20</w:t>
      </w:r>
      <w:r w:rsidR="00F27E71" w:rsidRPr="00227C72">
        <w:rPr>
          <w:rFonts w:ascii="Times New Roman" w:eastAsia="Times New Roman" w:hAnsi="Times New Roman"/>
          <w:b/>
          <w:bCs/>
          <w:sz w:val="24"/>
          <w:szCs w:val="24"/>
          <w:lang w:val="uk-UA"/>
        </w:rPr>
        <w:t>21</w:t>
      </w:r>
      <w:r w:rsidR="00227C72">
        <w:rPr>
          <w:rFonts w:ascii="Times New Roman" w:eastAsia="Times New Roman" w:hAnsi="Times New Roman"/>
          <w:b/>
          <w:bCs/>
          <w:sz w:val="24"/>
          <w:szCs w:val="24"/>
          <w:lang w:val="uk-UA"/>
        </w:rPr>
        <w:t xml:space="preserve"> рік</w:t>
      </w:r>
    </w:p>
    <w:p w:rsidR="00CB62D2" w:rsidRPr="00227C72" w:rsidRDefault="00CB62D2">
      <w:pPr>
        <w:overflowPunct w:val="0"/>
        <w:autoSpaceDE w:val="0"/>
        <w:autoSpaceDN w:val="0"/>
        <w:adjustRightInd w:val="0"/>
        <w:spacing w:after="0" w:line="240" w:lineRule="auto"/>
        <w:ind w:firstLine="709"/>
        <w:jc w:val="center"/>
        <w:textAlignment w:val="baseline"/>
        <w:rPr>
          <w:rFonts w:ascii="Times New Roman" w:eastAsia="Times New Roman" w:hAnsi="Times New Roman"/>
          <w:b/>
          <w:bCs/>
          <w:color w:val="FF0000"/>
          <w:sz w:val="24"/>
          <w:szCs w:val="24"/>
          <w:lang w:val="uk-UA"/>
        </w:rPr>
      </w:pPr>
    </w:p>
    <w:p w:rsidR="00CB62D2" w:rsidRPr="00227C72" w:rsidRDefault="00D66ED7" w:rsidP="00264860">
      <w:pPr>
        <w:numPr>
          <w:ilvl w:val="0"/>
          <w:numId w:val="6"/>
        </w:numPr>
        <w:overflowPunct w:val="0"/>
        <w:autoSpaceDE w:val="0"/>
        <w:autoSpaceDN w:val="0"/>
        <w:adjustRightInd w:val="0"/>
        <w:spacing w:after="0" w:line="240" w:lineRule="auto"/>
        <w:ind w:left="0" w:firstLine="0"/>
        <w:jc w:val="center"/>
        <w:textAlignment w:val="baseline"/>
        <w:rPr>
          <w:rFonts w:ascii="Times New Roman" w:eastAsia="Times New Roman" w:hAnsi="Times New Roman"/>
          <w:b/>
          <w:bCs/>
          <w:i/>
          <w:sz w:val="24"/>
          <w:szCs w:val="24"/>
          <w:lang w:val="uk-UA"/>
        </w:rPr>
      </w:pPr>
      <w:r w:rsidRPr="00227C72">
        <w:rPr>
          <w:rFonts w:ascii="Times New Roman" w:eastAsia="Times New Roman" w:hAnsi="Times New Roman"/>
          <w:b/>
          <w:bCs/>
          <w:i/>
          <w:sz w:val="24"/>
          <w:szCs w:val="24"/>
          <w:lang w:val="uk-UA"/>
        </w:rPr>
        <w:t>Доходи</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 xml:space="preserve">Дохідна частина бюджету </w:t>
      </w:r>
      <w:proofErr w:type="spellStart"/>
      <w:r w:rsidRPr="00227C72">
        <w:rPr>
          <w:rFonts w:ascii="Times New Roman" w:eastAsia="Times New Roman" w:hAnsi="Times New Roman"/>
          <w:bCs/>
          <w:sz w:val="24"/>
          <w:szCs w:val="24"/>
          <w:lang w:val="uk-UA"/>
        </w:rPr>
        <w:t>Прибужанівської</w:t>
      </w:r>
      <w:proofErr w:type="spellEnd"/>
      <w:r w:rsidRPr="00227C72">
        <w:rPr>
          <w:rFonts w:ascii="Times New Roman" w:eastAsia="Times New Roman" w:hAnsi="Times New Roman"/>
          <w:bCs/>
          <w:sz w:val="24"/>
          <w:szCs w:val="24"/>
          <w:lang w:val="uk-UA"/>
        </w:rPr>
        <w:t xml:space="preserve"> сільської територіальної громади на 2021 рік розроблена на базі основних прог</w:t>
      </w:r>
      <w:r w:rsidR="00227C72">
        <w:rPr>
          <w:rFonts w:ascii="Times New Roman" w:eastAsia="Times New Roman" w:hAnsi="Times New Roman"/>
          <w:bCs/>
          <w:sz w:val="24"/>
          <w:szCs w:val="24"/>
          <w:lang w:val="uk-UA"/>
        </w:rPr>
        <w:t>нозних показників економічного й</w:t>
      </w:r>
      <w:r w:rsidRPr="00227C72">
        <w:rPr>
          <w:rFonts w:ascii="Times New Roman" w:eastAsia="Times New Roman" w:hAnsi="Times New Roman"/>
          <w:bCs/>
          <w:sz w:val="24"/>
          <w:szCs w:val="24"/>
          <w:lang w:val="uk-UA"/>
        </w:rPr>
        <w:t xml:space="preserve"> соціального розвитку громади, а також із застосуванням норм чинних Податкового і Бюджетного кодексів України та інших законодавчих актів.</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При формуванні показників дохідної частини бюджету сільської територіальної громади на 2021 рік було враховано:</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w:t>
      </w:r>
      <w:r w:rsidRPr="00227C72">
        <w:rPr>
          <w:rFonts w:ascii="Times New Roman" w:eastAsia="Times New Roman" w:hAnsi="Times New Roman"/>
          <w:bCs/>
          <w:sz w:val="24"/>
          <w:szCs w:val="24"/>
          <w:lang w:val="uk-UA"/>
        </w:rPr>
        <w:tab/>
        <w:t xml:space="preserve">підвищення розміру прожиткового мінімуму, мінімальної заробітної плати та посадового окладу (тарифної ставки) працівника I тарифного розряду Єдиної тарифної сітки; </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w:t>
      </w:r>
      <w:r w:rsidRPr="00227C72">
        <w:rPr>
          <w:rFonts w:ascii="Times New Roman" w:eastAsia="Times New Roman" w:hAnsi="Times New Roman"/>
          <w:bCs/>
          <w:sz w:val="24"/>
          <w:szCs w:val="24"/>
          <w:lang w:val="uk-UA"/>
        </w:rPr>
        <w:tab/>
        <w:t xml:space="preserve"> статистичні показники, які використовуються при розрахунку прогнозних надходжень податків та зборів, зокрема за 2019 рік, очік</w:t>
      </w:r>
      <w:r w:rsidR="00227C72">
        <w:rPr>
          <w:rFonts w:ascii="Times New Roman" w:eastAsia="Times New Roman" w:hAnsi="Times New Roman"/>
          <w:bCs/>
          <w:sz w:val="24"/>
          <w:szCs w:val="24"/>
          <w:lang w:val="uk-UA"/>
        </w:rPr>
        <w:t>увані показники соціально-</w:t>
      </w:r>
      <w:r w:rsidRPr="00227C72">
        <w:rPr>
          <w:rFonts w:ascii="Times New Roman" w:eastAsia="Times New Roman" w:hAnsi="Times New Roman"/>
          <w:bCs/>
          <w:sz w:val="24"/>
          <w:szCs w:val="24"/>
          <w:lang w:val="uk-UA"/>
        </w:rPr>
        <w:t>економічного розвитку сільської  ради у 2020 році та прогнозні на 2021 рік;</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w:t>
      </w:r>
      <w:r w:rsidRPr="00227C72">
        <w:rPr>
          <w:rFonts w:ascii="Times New Roman" w:eastAsia="Times New Roman" w:hAnsi="Times New Roman"/>
          <w:bCs/>
          <w:sz w:val="24"/>
          <w:szCs w:val="24"/>
          <w:lang w:val="uk-UA"/>
        </w:rPr>
        <w:tab/>
        <w:t xml:space="preserve"> фактичне виконання дохідної частини бюджету </w:t>
      </w:r>
      <w:r w:rsidR="009239F1" w:rsidRPr="00227C72">
        <w:rPr>
          <w:rFonts w:ascii="Times New Roman" w:eastAsia="Times New Roman" w:hAnsi="Times New Roman"/>
          <w:bCs/>
          <w:sz w:val="24"/>
          <w:szCs w:val="24"/>
          <w:lang w:val="uk-UA"/>
        </w:rPr>
        <w:t xml:space="preserve">сільської територіальної громади </w:t>
      </w:r>
      <w:r w:rsidRPr="00227C72">
        <w:rPr>
          <w:rFonts w:ascii="Times New Roman" w:eastAsia="Times New Roman" w:hAnsi="Times New Roman"/>
          <w:bCs/>
          <w:sz w:val="24"/>
          <w:szCs w:val="24"/>
          <w:lang w:val="uk-UA"/>
        </w:rPr>
        <w:t>за результатами 2016-2019 років, 10 місяців 2020 року та очікуваних надходжень у 2020 році;</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w:t>
      </w:r>
      <w:r w:rsidRPr="00227C72">
        <w:rPr>
          <w:rFonts w:ascii="Times New Roman" w:eastAsia="Times New Roman" w:hAnsi="Times New Roman"/>
          <w:bCs/>
          <w:sz w:val="24"/>
          <w:szCs w:val="24"/>
          <w:lang w:val="uk-UA"/>
        </w:rPr>
        <w:tab/>
        <w:t>інші зміни до законодавства, що впливають на показники місцевих бюджетів та міжбюджетних трансфертів;</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w:t>
      </w:r>
      <w:r w:rsidRPr="00227C72">
        <w:rPr>
          <w:rFonts w:ascii="Times New Roman" w:eastAsia="Times New Roman" w:hAnsi="Times New Roman"/>
          <w:bCs/>
          <w:sz w:val="24"/>
          <w:szCs w:val="24"/>
          <w:lang w:val="uk-UA"/>
        </w:rPr>
        <w:tab/>
        <w:t>вимоги фінансового вирівнювання податкоспроможності;</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w:t>
      </w:r>
      <w:r w:rsidRPr="00227C72">
        <w:rPr>
          <w:rFonts w:ascii="Times New Roman" w:eastAsia="Times New Roman" w:hAnsi="Times New Roman"/>
          <w:bCs/>
          <w:sz w:val="24"/>
          <w:szCs w:val="24"/>
          <w:lang w:val="uk-UA"/>
        </w:rPr>
        <w:tab/>
        <w:t>продовження зарахування 5 від</w:t>
      </w:r>
      <w:r w:rsidR="009239F1" w:rsidRPr="00227C72">
        <w:rPr>
          <w:rFonts w:ascii="Times New Roman" w:eastAsia="Times New Roman" w:hAnsi="Times New Roman"/>
          <w:bCs/>
          <w:sz w:val="24"/>
          <w:szCs w:val="24"/>
          <w:lang w:val="uk-UA"/>
        </w:rPr>
        <w:t>сотків рентної плати за користу</w:t>
      </w:r>
      <w:r w:rsidRPr="00227C72">
        <w:rPr>
          <w:rFonts w:ascii="Times New Roman" w:eastAsia="Times New Roman" w:hAnsi="Times New Roman"/>
          <w:bCs/>
          <w:sz w:val="24"/>
          <w:szCs w:val="24"/>
          <w:lang w:val="uk-UA"/>
        </w:rPr>
        <w:t>вання надрами для видобування корисних копалин загально</w:t>
      </w:r>
      <w:r w:rsidR="009239F1" w:rsidRPr="00227C72">
        <w:rPr>
          <w:rFonts w:ascii="Times New Roman" w:eastAsia="Times New Roman" w:hAnsi="Times New Roman"/>
          <w:bCs/>
          <w:sz w:val="24"/>
          <w:szCs w:val="24"/>
          <w:lang w:val="uk-UA"/>
        </w:rPr>
        <w:t>держав</w:t>
      </w:r>
      <w:r w:rsidRPr="00227C72">
        <w:rPr>
          <w:rFonts w:ascii="Times New Roman" w:eastAsia="Times New Roman" w:hAnsi="Times New Roman"/>
          <w:bCs/>
          <w:sz w:val="24"/>
          <w:szCs w:val="24"/>
          <w:lang w:val="uk-UA"/>
        </w:rPr>
        <w:t>ного значення (природний газ, нафту та газовий конденсат) до місцевих бюджетів за місцем видобутку корисних копалин;</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w:t>
      </w:r>
      <w:r w:rsidRPr="00227C72">
        <w:rPr>
          <w:rFonts w:ascii="Times New Roman" w:eastAsia="Times New Roman" w:hAnsi="Times New Roman"/>
          <w:bCs/>
          <w:sz w:val="24"/>
          <w:szCs w:val="24"/>
          <w:lang w:val="uk-UA"/>
        </w:rPr>
        <w:tab/>
        <w:t>застосування до 2023 року включ</w:t>
      </w:r>
      <w:r w:rsidR="009239F1" w:rsidRPr="00227C72">
        <w:rPr>
          <w:rFonts w:ascii="Times New Roman" w:eastAsia="Times New Roman" w:hAnsi="Times New Roman"/>
          <w:bCs/>
          <w:sz w:val="24"/>
          <w:szCs w:val="24"/>
          <w:lang w:val="uk-UA"/>
        </w:rPr>
        <w:t>но індексу споживчих цін, що ви</w:t>
      </w:r>
      <w:r w:rsidRPr="00227C72">
        <w:rPr>
          <w:rFonts w:ascii="Times New Roman" w:eastAsia="Times New Roman" w:hAnsi="Times New Roman"/>
          <w:bCs/>
          <w:sz w:val="24"/>
          <w:szCs w:val="24"/>
          <w:lang w:val="uk-UA"/>
        </w:rPr>
        <w:t>користовується для визначення коефіцієнта інде</w:t>
      </w:r>
      <w:r w:rsidR="009239F1" w:rsidRPr="00227C72">
        <w:rPr>
          <w:rFonts w:ascii="Times New Roman" w:eastAsia="Times New Roman" w:hAnsi="Times New Roman"/>
          <w:bCs/>
          <w:sz w:val="24"/>
          <w:szCs w:val="24"/>
          <w:lang w:val="uk-UA"/>
        </w:rPr>
        <w:t>ксації норматив</w:t>
      </w:r>
      <w:r w:rsidRPr="00227C72">
        <w:rPr>
          <w:rFonts w:ascii="Times New Roman" w:eastAsia="Times New Roman" w:hAnsi="Times New Roman"/>
          <w:bCs/>
          <w:sz w:val="24"/>
          <w:szCs w:val="24"/>
          <w:lang w:val="uk-UA"/>
        </w:rPr>
        <w:t>ної грошової оцінки сільськогосподарських угідь, земель населених пунктів та інших земель несільськогосподарського призначення, а також для цілей оподаткуванн</w:t>
      </w:r>
      <w:r w:rsidR="009239F1" w:rsidRPr="00227C72">
        <w:rPr>
          <w:rFonts w:ascii="Times New Roman" w:eastAsia="Times New Roman" w:hAnsi="Times New Roman"/>
          <w:bCs/>
          <w:sz w:val="24"/>
          <w:szCs w:val="24"/>
          <w:lang w:val="uk-UA"/>
        </w:rPr>
        <w:t>я єдиним податком четвертої гру</w:t>
      </w:r>
      <w:r w:rsidRPr="00227C72">
        <w:rPr>
          <w:rFonts w:ascii="Times New Roman" w:eastAsia="Times New Roman" w:hAnsi="Times New Roman"/>
          <w:bCs/>
          <w:sz w:val="24"/>
          <w:szCs w:val="24"/>
          <w:lang w:val="uk-UA"/>
        </w:rPr>
        <w:t xml:space="preserve">пи, із значенням 100 відсотків; </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w:t>
      </w:r>
      <w:r w:rsidRPr="00227C72">
        <w:rPr>
          <w:rFonts w:ascii="Times New Roman" w:eastAsia="Times New Roman" w:hAnsi="Times New Roman"/>
          <w:bCs/>
          <w:sz w:val="24"/>
          <w:szCs w:val="24"/>
          <w:lang w:val="uk-UA"/>
        </w:rPr>
        <w:tab/>
        <w:t>незастосування індексації ставок,</w:t>
      </w:r>
      <w:r w:rsidR="009239F1" w:rsidRPr="00227C72">
        <w:rPr>
          <w:rFonts w:ascii="Times New Roman" w:eastAsia="Times New Roman" w:hAnsi="Times New Roman"/>
          <w:bCs/>
          <w:sz w:val="24"/>
          <w:szCs w:val="24"/>
          <w:lang w:val="uk-UA"/>
        </w:rPr>
        <w:t xml:space="preserve"> визначених в абсолютних значен</w:t>
      </w:r>
      <w:r w:rsidRPr="00227C72">
        <w:rPr>
          <w:rFonts w:ascii="Times New Roman" w:eastAsia="Times New Roman" w:hAnsi="Times New Roman"/>
          <w:bCs/>
          <w:sz w:val="24"/>
          <w:szCs w:val="24"/>
          <w:lang w:val="uk-UA"/>
        </w:rPr>
        <w:t>нях по рентній платі за спеціальне використання лісових ресурсів, використання води, надр, не пов’язаних з видобутком, користування радіочастотним ресурсом, а також по екологічному податку.</w:t>
      </w:r>
    </w:p>
    <w:p w:rsidR="00AD041F" w:rsidRPr="00227C72" w:rsidRDefault="00227C72" w:rsidP="00AD041F">
      <w:pPr>
        <w:spacing w:before="120" w:after="60" w:line="240" w:lineRule="auto"/>
        <w:ind w:firstLine="851"/>
        <w:jc w:val="both"/>
        <w:rPr>
          <w:rFonts w:ascii="Times New Roman" w:eastAsia="Times New Roman" w:hAnsi="Times New Roman"/>
          <w:bCs/>
          <w:sz w:val="24"/>
          <w:szCs w:val="24"/>
          <w:lang w:val="uk-UA"/>
        </w:rPr>
      </w:pPr>
      <w:r>
        <w:rPr>
          <w:rFonts w:ascii="Times New Roman" w:eastAsia="Times New Roman" w:hAnsi="Times New Roman"/>
          <w:bCs/>
          <w:sz w:val="24"/>
          <w:szCs w:val="24"/>
          <w:lang w:val="uk-UA"/>
        </w:rPr>
        <w:lastRenderedPageBreak/>
        <w:t>З</w:t>
      </w:r>
      <w:r w:rsidR="00AD041F" w:rsidRPr="00227C72">
        <w:rPr>
          <w:rFonts w:ascii="Times New Roman" w:eastAsia="Times New Roman" w:hAnsi="Times New Roman"/>
          <w:bCs/>
          <w:sz w:val="24"/>
          <w:szCs w:val="24"/>
          <w:lang w:val="uk-UA"/>
        </w:rPr>
        <w:t xml:space="preserve"> урахуванням зазначеного обсяг доходів с</w:t>
      </w:r>
      <w:r w:rsidR="009239F1" w:rsidRPr="00227C72">
        <w:rPr>
          <w:rFonts w:ascii="Times New Roman" w:eastAsia="Times New Roman" w:hAnsi="Times New Roman"/>
          <w:bCs/>
          <w:sz w:val="24"/>
          <w:szCs w:val="24"/>
          <w:lang w:val="uk-UA"/>
        </w:rPr>
        <w:t>ільського бюджету на 2021 рік (</w:t>
      </w:r>
      <w:r w:rsidR="00AD041F" w:rsidRPr="00227C72">
        <w:rPr>
          <w:rFonts w:ascii="Times New Roman" w:eastAsia="Times New Roman" w:hAnsi="Times New Roman"/>
          <w:bCs/>
          <w:sz w:val="24"/>
          <w:szCs w:val="24"/>
          <w:lang w:val="uk-UA"/>
        </w:rPr>
        <w:t>без враху</w:t>
      </w:r>
      <w:r>
        <w:rPr>
          <w:rFonts w:ascii="Times New Roman" w:eastAsia="Times New Roman" w:hAnsi="Times New Roman"/>
          <w:bCs/>
          <w:sz w:val="24"/>
          <w:szCs w:val="24"/>
          <w:lang w:val="uk-UA"/>
        </w:rPr>
        <w:t>вання трансфертів) затверджено в</w:t>
      </w:r>
      <w:r w:rsidR="00AD041F" w:rsidRPr="00227C72">
        <w:rPr>
          <w:rFonts w:ascii="Times New Roman" w:eastAsia="Times New Roman" w:hAnsi="Times New Roman"/>
          <w:bCs/>
          <w:sz w:val="24"/>
          <w:szCs w:val="24"/>
          <w:lang w:val="uk-UA"/>
        </w:rPr>
        <w:t xml:space="preserve"> сумі 27</w:t>
      </w:r>
      <w:r>
        <w:rPr>
          <w:rFonts w:ascii="Times New Roman" w:eastAsia="Times New Roman" w:hAnsi="Times New Roman"/>
          <w:bCs/>
          <w:sz w:val="24"/>
          <w:szCs w:val="24"/>
          <w:lang w:val="uk-UA"/>
        </w:rPr>
        <w:t xml:space="preserve"> </w:t>
      </w:r>
      <w:r w:rsidR="00AD041F" w:rsidRPr="00227C72">
        <w:rPr>
          <w:rFonts w:ascii="Times New Roman" w:eastAsia="Times New Roman" w:hAnsi="Times New Roman"/>
          <w:bCs/>
          <w:sz w:val="24"/>
          <w:szCs w:val="24"/>
          <w:lang w:val="uk-UA"/>
        </w:rPr>
        <w:t>816,65 тис. грн., у тому числі :</w:t>
      </w:r>
    </w:p>
    <w:p w:rsidR="00AD041F" w:rsidRPr="00227C72" w:rsidRDefault="00077CC6" w:rsidP="00077CC6">
      <w:pPr>
        <w:tabs>
          <w:tab w:val="left" w:pos="1418"/>
          <w:tab w:val="right" w:pos="6096"/>
        </w:tabs>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w:t>
      </w:r>
      <w:r w:rsidRPr="00227C72">
        <w:rPr>
          <w:rFonts w:ascii="Times New Roman" w:eastAsia="Times New Roman" w:hAnsi="Times New Roman"/>
          <w:bCs/>
          <w:sz w:val="24"/>
          <w:szCs w:val="24"/>
          <w:lang w:val="uk-UA"/>
        </w:rPr>
        <w:tab/>
        <w:t xml:space="preserve"> загального фонду </w:t>
      </w:r>
      <w:r w:rsidR="00227C72">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ab/>
      </w:r>
      <w:r w:rsidR="00AD041F" w:rsidRPr="00227C72">
        <w:rPr>
          <w:rFonts w:ascii="Times New Roman" w:eastAsia="Times New Roman" w:hAnsi="Times New Roman"/>
          <w:bCs/>
          <w:sz w:val="24"/>
          <w:szCs w:val="24"/>
          <w:lang w:val="uk-UA"/>
        </w:rPr>
        <w:t>26</w:t>
      </w:r>
      <w:r w:rsidR="00227C72">
        <w:rPr>
          <w:rFonts w:ascii="Times New Roman" w:eastAsia="Times New Roman" w:hAnsi="Times New Roman"/>
          <w:bCs/>
          <w:sz w:val="24"/>
          <w:szCs w:val="24"/>
          <w:lang w:val="uk-UA"/>
        </w:rPr>
        <w:t xml:space="preserve"> </w:t>
      </w:r>
      <w:r w:rsidR="00AD041F" w:rsidRPr="00227C72">
        <w:rPr>
          <w:rFonts w:ascii="Times New Roman" w:eastAsia="Times New Roman" w:hAnsi="Times New Roman"/>
          <w:bCs/>
          <w:sz w:val="24"/>
          <w:szCs w:val="24"/>
          <w:lang w:val="uk-UA"/>
        </w:rPr>
        <w:t>969,500 тис. грн.;</w:t>
      </w:r>
    </w:p>
    <w:p w:rsidR="00AD041F" w:rsidRPr="00227C72" w:rsidRDefault="00077CC6" w:rsidP="00077CC6">
      <w:pPr>
        <w:tabs>
          <w:tab w:val="left" w:pos="1418"/>
          <w:tab w:val="right" w:pos="6096"/>
        </w:tabs>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w:t>
      </w:r>
      <w:r w:rsidRPr="00227C72">
        <w:rPr>
          <w:rFonts w:ascii="Times New Roman" w:eastAsia="Times New Roman" w:hAnsi="Times New Roman"/>
          <w:bCs/>
          <w:sz w:val="24"/>
          <w:szCs w:val="24"/>
          <w:lang w:val="uk-UA"/>
        </w:rPr>
        <w:tab/>
        <w:t xml:space="preserve"> спеціального фонду – </w:t>
      </w:r>
      <w:r w:rsidRPr="00227C72">
        <w:rPr>
          <w:rFonts w:ascii="Times New Roman" w:eastAsia="Times New Roman" w:hAnsi="Times New Roman"/>
          <w:bCs/>
          <w:sz w:val="24"/>
          <w:szCs w:val="24"/>
          <w:lang w:val="uk-UA"/>
        </w:rPr>
        <w:tab/>
      </w:r>
      <w:r w:rsidR="00227C72">
        <w:rPr>
          <w:rFonts w:ascii="Times New Roman" w:eastAsia="Times New Roman" w:hAnsi="Times New Roman"/>
          <w:bCs/>
          <w:sz w:val="24"/>
          <w:szCs w:val="24"/>
          <w:lang w:val="uk-UA"/>
        </w:rPr>
        <w:t>847,150 тис. грн.</w:t>
      </w:r>
      <w:r w:rsidR="00AD041F" w:rsidRPr="00227C72">
        <w:rPr>
          <w:rFonts w:ascii="Times New Roman" w:eastAsia="Times New Roman" w:hAnsi="Times New Roman"/>
          <w:bCs/>
          <w:sz w:val="24"/>
          <w:szCs w:val="24"/>
          <w:lang w:val="uk-UA"/>
        </w:rPr>
        <w:t xml:space="preserve"> </w:t>
      </w:r>
    </w:p>
    <w:p w:rsidR="00077CC6" w:rsidRPr="00227C72" w:rsidRDefault="00077CC6" w:rsidP="00077CC6">
      <w:pPr>
        <w:spacing w:before="120" w:after="60" w:line="240" w:lineRule="auto"/>
        <w:ind w:left="360"/>
        <w:jc w:val="center"/>
        <w:rPr>
          <w:rFonts w:ascii="Times New Roman" w:eastAsia="Times New Roman" w:hAnsi="Times New Roman"/>
          <w:b/>
          <w:sz w:val="24"/>
          <w:szCs w:val="24"/>
          <w:u w:val="single"/>
          <w:lang w:val="uk-UA"/>
        </w:rPr>
      </w:pPr>
      <w:r w:rsidRPr="00227C72">
        <w:rPr>
          <w:rFonts w:ascii="Times New Roman" w:eastAsia="Times New Roman" w:hAnsi="Times New Roman"/>
          <w:b/>
          <w:sz w:val="24"/>
          <w:szCs w:val="24"/>
          <w:u w:val="single"/>
          <w:lang w:val="uk-UA"/>
        </w:rPr>
        <w:t>Загальний фонд</w:t>
      </w:r>
    </w:p>
    <w:p w:rsidR="00AD041F" w:rsidRPr="00227C72" w:rsidRDefault="00AD041F" w:rsidP="00077CC6">
      <w:pPr>
        <w:spacing w:before="120" w:after="60" w:line="240" w:lineRule="auto"/>
        <w:ind w:firstLine="851"/>
        <w:jc w:val="center"/>
        <w:rPr>
          <w:rFonts w:ascii="Times New Roman" w:eastAsia="Times New Roman" w:hAnsi="Times New Roman"/>
          <w:b/>
          <w:bCs/>
          <w:sz w:val="24"/>
          <w:szCs w:val="24"/>
          <w:lang w:val="uk-UA"/>
        </w:rPr>
      </w:pPr>
      <w:r w:rsidRPr="00227C72">
        <w:rPr>
          <w:rFonts w:ascii="Times New Roman" w:eastAsia="Times New Roman" w:hAnsi="Times New Roman"/>
          <w:b/>
          <w:bCs/>
          <w:sz w:val="24"/>
          <w:szCs w:val="24"/>
          <w:lang w:val="uk-UA"/>
        </w:rPr>
        <w:t>Податок та збір на доходи фізичних осіб</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Основним джерелом надходжень загального фонду є податок та збір на доходи фізичних осіб, що становить 57,9%  від показника  доходів загального фонду 2021 року.</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Відповідно до норм Податкового кодексу основним показником для розрахунку прогнозних надходжень податку та збору на доходи фізичних осіб виступає показник витрат на оплату праці (ВОП), який включає в себе:</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w:t>
      </w:r>
      <w:r w:rsidRPr="00227C72">
        <w:rPr>
          <w:rFonts w:ascii="Times New Roman" w:eastAsia="Times New Roman" w:hAnsi="Times New Roman"/>
          <w:bCs/>
          <w:sz w:val="24"/>
          <w:szCs w:val="24"/>
          <w:lang w:val="uk-UA"/>
        </w:rPr>
        <w:tab/>
        <w:t>фонд оплати праці найманих п</w:t>
      </w:r>
      <w:r w:rsidR="00077CC6" w:rsidRPr="00227C72">
        <w:rPr>
          <w:rFonts w:ascii="Times New Roman" w:eastAsia="Times New Roman" w:hAnsi="Times New Roman"/>
          <w:bCs/>
          <w:sz w:val="24"/>
          <w:szCs w:val="24"/>
          <w:lang w:val="uk-UA"/>
        </w:rPr>
        <w:t>рацівників та грошового забезпе</w:t>
      </w:r>
      <w:r w:rsidRPr="00227C72">
        <w:rPr>
          <w:rFonts w:ascii="Times New Roman" w:eastAsia="Times New Roman" w:hAnsi="Times New Roman"/>
          <w:bCs/>
          <w:sz w:val="24"/>
          <w:szCs w:val="24"/>
          <w:lang w:val="uk-UA"/>
        </w:rPr>
        <w:t>чення військовослужбовців (ФОП);</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w:t>
      </w:r>
      <w:r w:rsidRPr="00227C72">
        <w:rPr>
          <w:rFonts w:ascii="Times New Roman" w:eastAsia="Times New Roman" w:hAnsi="Times New Roman"/>
          <w:bCs/>
          <w:sz w:val="24"/>
          <w:szCs w:val="24"/>
          <w:lang w:val="uk-UA"/>
        </w:rPr>
        <w:tab/>
        <w:t>допомога по тимчасовій непрацездатності, що виплачується за рахунок фондів загальнообов'язкового державного соціального страхування;</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w:t>
      </w:r>
      <w:r w:rsidRPr="00227C72">
        <w:rPr>
          <w:rFonts w:ascii="Times New Roman" w:eastAsia="Times New Roman" w:hAnsi="Times New Roman"/>
          <w:bCs/>
          <w:sz w:val="24"/>
          <w:szCs w:val="24"/>
          <w:lang w:val="uk-UA"/>
        </w:rPr>
        <w:tab/>
        <w:t>винагорода за цивільно-правовими договорами.</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ab/>
        <w:t>Розрахунок прогнозу надходжень податку на доходи фізичних осіб на 2021 рік розрахований із урахуванням прогнозного обсягу фонду оплати праці, рівня середньої заробітної плати, а також бази та ставок оподаткування доходів фізичних осіб.</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Основні чинники, які вплинуть на надходження податку на доходи фізичних осіб:</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w:t>
      </w:r>
      <w:r w:rsidRPr="00227C72">
        <w:rPr>
          <w:rFonts w:ascii="Times New Roman" w:eastAsia="Times New Roman" w:hAnsi="Times New Roman"/>
          <w:bCs/>
          <w:sz w:val="24"/>
          <w:szCs w:val="24"/>
          <w:lang w:val="uk-UA"/>
        </w:rPr>
        <w:tab/>
        <w:t xml:space="preserve"> застосування єдиної ставки (18%) оподаткування доходів фізичних осіб (крім доходів у вигляді дивідендів по акціях та корпоративних правах, нарахованих резидентами - платниками податку на прибуток підприємств, які оподатковуються за ставкою 5%; доходів у вигляді дивідендів по акціях та/або інвестиційних сертифікатах, корпоративних правах, нарахованих нерезидентами, інститутами спільного інвестування та суб'єктами господарювання, які не є платниками податку на прибуток, оподатковуються за ставкою 9%);</w:t>
      </w:r>
    </w:p>
    <w:p w:rsidR="00AD041F" w:rsidRPr="00227C72" w:rsidRDefault="00D9384F" w:rsidP="00AD041F">
      <w:pPr>
        <w:spacing w:before="120" w:after="60" w:line="240" w:lineRule="auto"/>
        <w:ind w:firstLine="851"/>
        <w:jc w:val="both"/>
        <w:rPr>
          <w:rFonts w:ascii="Times New Roman" w:eastAsia="Times New Roman" w:hAnsi="Times New Roman"/>
          <w:bCs/>
          <w:sz w:val="24"/>
          <w:szCs w:val="24"/>
          <w:lang w:val="uk-UA"/>
        </w:rPr>
      </w:pPr>
      <w:r>
        <w:rPr>
          <w:rFonts w:ascii="Times New Roman" w:eastAsia="Times New Roman" w:hAnsi="Times New Roman"/>
          <w:bCs/>
          <w:sz w:val="24"/>
          <w:szCs w:val="24"/>
          <w:lang w:val="uk-UA"/>
        </w:rPr>
        <w:t>•</w:t>
      </w:r>
      <w:r>
        <w:rPr>
          <w:rFonts w:ascii="Times New Roman" w:eastAsia="Times New Roman" w:hAnsi="Times New Roman"/>
          <w:bCs/>
          <w:sz w:val="24"/>
          <w:szCs w:val="24"/>
          <w:lang w:val="uk-UA"/>
        </w:rPr>
        <w:tab/>
        <w:t>п</w:t>
      </w:r>
      <w:r w:rsidR="00AD041F" w:rsidRPr="00227C72">
        <w:rPr>
          <w:rFonts w:ascii="Times New Roman" w:eastAsia="Times New Roman" w:hAnsi="Times New Roman"/>
          <w:bCs/>
          <w:sz w:val="24"/>
          <w:szCs w:val="24"/>
          <w:lang w:val="uk-UA"/>
        </w:rPr>
        <w:t>ідвищення мінімальної заробітної плати та прожиткового мінімуму;</w:t>
      </w:r>
    </w:p>
    <w:p w:rsidR="00AD041F" w:rsidRPr="00227C72" w:rsidRDefault="00D9384F" w:rsidP="00AD041F">
      <w:pPr>
        <w:spacing w:before="120" w:after="60" w:line="240" w:lineRule="auto"/>
        <w:ind w:firstLine="851"/>
        <w:jc w:val="both"/>
        <w:rPr>
          <w:rFonts w:ascii="Times New Roman" w:eastAsia="Times New Roman" w:hAnsi="Times New Roman"/>
          <w:bCs/>
          <w:sz w:val="24"/>
          <w:szCs w:val="24"/>
          <w:lang w:val="uk-UA"/>
        </w:rPr>
      </w:pPr>
      <w:r>
        <w:rPr>
          <w:rFonts w:ascii="Times New Roman" w:eastAsia="Times New Roman" w:hAnsi="Times New Roman"/>
          <w:bCs/>
          <w:sz w:val="24"/>
          <w:szCs w:val="24"/>
          <w:lang w:val="uk-UA"/>
        </w:rPr>
        <w:t>•</w:t>
      </w:r>
      <w:r>
        <w:rPr>
          <w:rFonts w:ascii="Times New Roman" w:eastAsia="Times New Roman" w:hAnsi="Times New Roman"/>
          <w:bCs/>
          <w:sz w:val="24"/>
          <w:szCs w:val="24"/>
          <w:lang w:val="uk-UA"/>
        </w:rPr>
        <w:tab/>
        <w:t>л</w:t>
      </w:r>
      <w:r w:rsidR="00AD041F" w:rsidRPr="00227C72">
        <w:rPr>
          <w:rFonts w:ascii="Times New Roman" w:eastAsia="Times New Roman" w:hAnsi="Times New Roman"/>
          <w:bCs/>
          <w:sz w:val="24"/>
          <w:szCs w:val="24"/>
          <w:lang w:val="uk-UA"/>
        </w:rPr>
        <w:t>егалізація в</w:t>
      </w:r>
      <w:r>
        <w:rPr>
          <w:rFonts w:ascii="Times New Roman" w:eastAsia="Times New Roman" w:hAnsi="Times New Roman"/>
          <w:bCs/>
          <w:sz w:val="24"/>
          <w:szCs w:val="24"/>
          <w:lang w:val="uk-UA"/>
        </w:rPr>
        <w:t>иплати заробітної плати та інше.</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proofErr w:type="spellStart"/>
      <w:r w:rsidRPr="00227C72">
        <w:rPr>
          <w:rFonts w:ascii="Times New Roman" w:eastAsia="Times New Roman" w:hAnsi="Times New Roman"/>
          <w:bCs/>
          <w:sz w:val="24"/>
          <w:szCs w:val="24"/>
          <w:lang w:val="uk-UA"/>
        </w:rPr>
        <w:t>Проєктом</w:t>
      </w:r>
      <w:proofErr w:type="spellEnd"/>
      <w:r w:rsidRPr="00227C72">
        <w:rPr>
          <w:rFonts w:ascii="Times New Roman" w:eastAsia="Times New Roman" w:hAnsi="Times New Roman"/>
          <w:bCs/>
          <w:sz w:val="24"/>
          <w:szCs w:val="24"/>
          <w:lang w:val="uk-UA"/>
        </w:rPr>
        <w:t xml:space="preserve"> Закону України “Про Державний бюджет України на 2021 рік” передбачено підвищення мінімальної заробітної плати та встановлення її в розмірі с 1 січня 2021 року – 6</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000 гривень, з 1 грудня 2021 – 6</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500 гривень (мінімальна зарплата у 2020 році з 1 січня 4</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723 гривень, з 1 вересня</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 xml:space="preserve"> 5</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000 гривень);</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У січні 2021 року порівняно з груднем 2020 року розмір мінімальної заробітної плати зросте на 20 відсотків.</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Крім того</w:t>
      </w:r>
      <w:r w:rsidR="00D9384F">
        <w:rPr>
          <w:rFonts w:ascii="Times New Roman" w:eastAsia="Times New Roman" w:hAnsi="Times New Roman"/>
          <w:bCs/>
          <w:sz w:val="24"/>
          <w:szCs w:val="24"/>
          <w:lang w:val="uk-UA"/>
        </w:rPr>
        <w:t>,</w:t>
      </w:r>
      <w:r w:rsidRPr="00227C72">
        <w:rPr>
          <w:rFonts w:ascii="Times New Roman" w:eastAsia="Times New Roman" w:hAnsi="Times New Roman"/>
          <w:bCs/>
          <w:sz w:val="24"/>
          <w:szCs w:val="24"/>
          <w:lang w:val="uk-UA"/>
        </w:rPr>
        <w:t xml:space="preserve"> існують резерви щодо надходжень податку:</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Підвищення рівня контрольно-перевірочної роботи:</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 xml:space="preserve">організація роботи щодо контролю за діяльністю суб’єктів господарювання, які здійснюють виплату та оподаткування зарплати та інших доходів громадян </w:t>
      </w:r>
      <w:r w:rsidR="00D9384F">
        <w:rPr>
          <w:rFonts w:ascii="Times New Roman" w:eastAsia="Times New Roman" w:hAnsi="Times New Roman"/>
          <w:bCs/>
          <w:sz w:val="24"/>
          <w:szCs w:val="24"/>
          <w:lang w:val="uk-UA"/>
        </w:rPr>
        <w:t>і</w:t>
      </w:r>
      <w:r w:rsidRPr="00227C72">
        <w:rPr>
          <w:rFonts w:ascii="Times New Roman" w:eastAsia="Times New Roman" w:hAnsi="Times New Roman"/>
          <w:bCs/>
          <w:sz w:val="24"/>
          <w:szCs w:val="24"/>
          <w:lang w:val="uk-UA"/>
        </w:rPr>
        <w:t>з порушенням вимог законодавства з праці та податкового законодавства;</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 xml:space="preserve">Боротьба з </w:t>
      </w:r>
      <w:proofErr w:type="spellStart"/>
      <w:r w:rsidRPr="00227C72">
        <w:rPr>
          <w:rFonts w:ascii="Times New Roman" w:eastAsia="Times New Roman" w:hAnsi="Times New Roman"/>
          <w:bCs/>
          <w:sz w:val="24"/>
          <w:szCs w:val="24"/>
          <w:lang w:val="uk-UA"/>
        </w:rPr>
        <w:t>тінізацією</w:t>
      </w:r>
      <w:proofErr w:type="spellEnd"/>
      <w:r w:rsidRPr="00227C72">
        <w:rPr>
          <w:rFonts w:ascii="Times New Roman" w:eastAsia="Times New Roman" w:hAnsi="Times New Roman"/>
          <w:bCs/>
          <w:sz w:val="24"/>
          <w:szCs w:val="24"/>
          <w:lang w:val="uk-UA"/>
        </w:rPr>
        <w:t xml:space="preserve"> доходів громадян та ухилення від сплати податку:</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виявлення та руйнування схем мінімізації податкових зобов’язань суб’єктами господарювання, які здійснюють розрахунки у готівковій формі;</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lastRenderedPageBreak/>
        <w:t>залученням фізичних осіб до декларування та сплати податку;</w:t>
      </w:r>
    </w:p>
    <w:p w:rsidR="00AD041F" w:rsidRPr="00227C72" w:rsidRDefault="00AD041F" w:rsidP="00077CC6">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проведення звірки з територіальним Управлінням Пенсійного фонду України інформації про виплачені доходи та відомостей про всіх працівників, з якими укладені трудові угоди, а також повноти реєстрації трудових угод по працівник</w:t>
      </w:r>
      <w:r w:rsidR="00077CC6" w:rsidRPr="00227C72">
        <w:rPr>
          <w:rFonts w:ascii="Times New Roman" w:eastAsia="Times New Roman" w:hAnsi="Times New Roman"/>
          <w:bCs/>
          <w:sz w:val="24"/>
          <w:szCs w:val="24"/>
          <w:lang w:val="uk-UA"/>
        </w:rPr>
        <w:t>ах, яким виплачувались доходи;</w:t>
      </w:r>
      <w:r w:rsidR="00077CC6" w:rsidRPr="00227C72">
        <w:rPr>
          <w:rFonts w:ascii="Times New Roman" w:eastAsia="Times New Roman" w:hAnsi="Times New Roman"/>
          <w:bCs/>
          <w:sz w:val="24"/>
          <w:szCs w:val="24"/>
          <w:lang w:val="uk-UA"/>
        </w:rPr>
        <w:cr/>
      </w:r>
      <w:r w:rsidRPr="00227C72">
        <w:rPr>
          <w:rFonts w:ascii="Times New Roman" w:eastAsia="Times New Roman" w:hAnsi="Times New Roman"/>
          <w:bCs/>
          <w:sz w:val="24"/>
          <w:szCs w:val="24"/>
          <w:lang w:val="uk-UA"/>
        </w:rPr>
        <w:t>та інше.</w:t>
      </w:r>
    </w:p>
    <w:p w:rsidR="00AD041F" w:rsidRPr="00227C72" w:rsidRDefault="00D9384F" w:rsidP="00AD041F">
      <w:pPr>
        <w:spacing w:before="120" w:after="60" w:line="240" w:lineRule="auto"/>
        <w:ind w:firstLine="851"/>
        <w:jc w:val="both"/>
        <w:rPr>
          <w:rFonts w:ascii="Times New Roman" w:eastAsia="Times New Roman" w:hAnsi="Times New Roman"/>
          <w:bCs/>
          <w:sz w:val="24"/>
          <w:szCs w:val="24"/>
          <w:lang w:val="uk-UA"/>
        </w:rPr>
      </w:pPr>
      <w:r>
        <w:rPr>
          <w:rFonts w:ascii="Times New Roman" w:eastAsia="Times New Roman" w:hAnsi="Times New Roman"/>
          <w:bCs/>
          <w:sz w:val="24"/>
          <w:szCs w:val="24"/>
          <w:lang w:val="uk-UA"/>
        </w:rPr>
        <w:t>Таким чином, з урахуванням у</w:t>
      </w:r>
      <w:r w:rsidR="00AD041F" w:rsidRPr="00227C72">
        <w:rPr>
          <w:rFonts w:ascii="Times New Roman" w:eastAsia="Times New Roman" w:hAnsi="Times New Roman"/>
          <w:bCs/>
          <w:sz w:val="24"/>
          <w:szCs w:val="24"/>
          <w:lang w:val="uk-UA"/>
        </w:rPr>
        <w:t xml:space="preserve">сіх </w:t>
      </w:r>
      <w:r w:rsidR="00077CC6" w:rsidRPr="00227C72">
        <w:rPr>
          <w:rFonts w:ascii="Times New Roman" w:eastAsia="Times New Roman" w:hAnsi="Times New Roman"/>
          <w:bCs/>
          <w:sz w:val="24"/>
          <w:szCs w:val="24"/>
          <w:lang w:val="uk-UA"/>
        </w:rPr>
        <w:t>перелічених показників прогнозує</w:t>
      </w:r>
      <w:r w:rsidR="00AD041F" w:rsidRPr="00227C72">
        <w:rPr>
          <w:rFonts w:ascii="Times New Roman" w:eastAsia="Times New Roman" w:hAnsi="Times New Roman"/>
          <w:bCs/>
          <w:sz w:val="24"/>
          <w:szCs w:val="24"/>
          <w:lang w:val="uk-UA"/>
        </w:rPr>
        <w:t>ться зростання п</w:t>
      </w:r>
      <w:r w:rsidR="00077CC6" w:rsidRPr="00227C72">
        <w:rPr>
          <w:rFonts w:ascii="Times New Roman" w:eastAsia="Times New Roman" w:hAnsi="Times New Roman"/>
          <w:bCs/>
          <w:sz w:val="24"/>
          <w:szCs w:val="24"/>
          <w:lang w:val="uk-UA"/>
        </w:rPr>
        <w:t xml:space="preserve">одатку на доходи фізичних осіб у 2021 році </w:t>
      </w:r>
      <w:r w:rsidR="00AD041F" w:rsidRPr="00227C72">
        <w:rPr>
          <w:rFonts w:ascii="Times New Roman" w:eastAsia="Times New Roman" w:hAnsi="Times New Roman"/>
          <w:bCs/>
          <w:sz w:val="24"/>
          <w:szCs w:val="24"/>
          <w:lang w:val="uk-UA"/>
        </w:rPr>
        <w:t>на 6,2 відсотка до очікуваних на</w:t>
      </w:r>
      <w:r w:rsidR="00077CC6" w:rsidRPr="00227C72">
        <w:rPr>
          <w:rFonts w:ascii="Times New Roman" w:eastAsia="Times New Roman" w:hAnsi="Times New Roman"/>
          <w:bCs/>
          <w:sz w:val="24"/>
          <w:szCs w:val="24"/>
          <w:lang w:val="uk-UA"/>
        </w:rPr>
        <w:t>дходжень 2020 </w:t>
      </w:r>
      <w:r w:rsidR="00AD041F" w:rsidRPr="00227C72">
        <w:rPr>
          <w:rFonts w:ascii="Times New Roman" w:eastAsia="Times New Roman" w:hAnsi="Times New Roman"/>
          <w:bCs/>
          <w:sz w:val="24"/>
          <w:szCs w:val="24"/>
          <w:lang w:val="uk-UA"/>
        </w:rPr>
        <w:t>року.</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Враховані показники податку на д</w:t>
      </w:r>
      <w:r w:rsidR="00D9384F">
        <w:rPr>
          <w:rFonts w:ascii="Times New Roman" w:eastAsia="Times New Roman" w:hAnsi="Times New Roman"/>
          <w:bCs/>
          <w:sz w:val="24"/>
          <w:szCs w:val="24"/>
          <w:lang w:val="uk-UA"/>
        </w:rPr>
        <w:t>оходи фізичних осіб на 2021рік у</w:t>
      </w:r>
      <w:r w:rsidRPr="00227C72">
        <w:rPr>
          <w:rFonts w:ascii="Times New Roman" w:eastAsia="Times New Roman" w:hAnsi="Times New Roman"/>
          <w:bCs/>
          <w:sz w:val="24"/>
          <w:szCs w:val="24"/>
          <w:lang w:val="uk-UA"/>
        </w:rPr>
        <w:t xml:space="preserve"> бюджеті стано</w:t>
      </w:r>
      <w:r w:rsidR="006A75CE" w:rsidRPr="00227C72">
        <w:rPr>
          <w:rFonts w:ascii="Times New Roman" w:eastAsia="Times New Roman" w:hAnsi="Times New Roman"/>
          <w:bCs/>
          <w:sz w:val="24"/>
          <w:szCs w:val="24"/>
          <w:lang w:val="uk-UA"/>
        </w:rPr>
        <w:t xml:space="preserve">влять </w:t>
      </w:r>
      <w:r w:rsidR="00D9384F">
        <w:rPr>
          <w:rFonts w:ascii="Times New Roman" w:eastAsia="Times New Roman" w:hAnsi="Times New Roman"/>
          <w:bCs/>
          <w:sz w:val="24"/>
          <w:szCs w:val="24"/>
          <w:lang w:val="uk-UA"/>
        </w:rPr>
        <w:t xml:space="preserve">                    </w:t>
      </w:r>
      <w:r w:rsidR="006A75CE" w:rsidRPr="00227C72">
        <w:rPr>
          <w:rFonts w:ascii="Times New Roman" w:eastAsia="Times New Roman" w:hAnsi="Times New Roman"/>
          <w:bCs/>
          <w:sz w:val="24"/>
          <w:szCs w:val="24"/>
          <w:lang w:val="uk-UA"/>
        </w:rPr>
        <w:t>15</w:t>
      </w:r>
      <w:r w:rsidR="00D9384F">
        <w:rPr>
          <w:rFonts w:ascii="Times New Roman" w:eastAsia="Times New Roman" w:hAnsi="Times New Roman"/>
          <w:bCs/>
          <w:sz w:val="24"/>
          <w:szCs w:val="24"/>
          <w:lang w:val="uk-UA"/>
        </w:rPr>
        <w:t xml:space="preserve"> </w:t>
      </w:r>
      <w:r w:rsidR="006A75CE" w:rsidRPr="00227C72">
        <w:rPr>
          <w:rFonts w:ascii="Times New Roman" w:eastAsia="Times New Roman" w:hAnsi="Times New Roman"/>
          <w:bCs/>
          <w:sz w:val="24"/>
          <w:szCs w:val="24"/>
          <w:lang w:val="uk-UA"/>
        </w:rPr>
        <w:t>620,0 тис. гривень.</w:t>
      </w:r>
    </w:p>
    <w:p w:rsidR="00AD041F" w:rsidRPr="00227C72" w:rsidRDefault="00AD041F" w:rsidP="006A75CE">
      <w:pPr>
        <w:spacing w:before="120" w:after="60" w:line="240" w:lineRule="auto"/>
        <w:ind w:firstLine="851"/>
        <w:jc w:val="center"/>
        <w:rPr>
          <w:rFonts w:ascii="Times New Roman" w:eastAsia="Times New Roman" w:hAnsi="Times New Roman"/>
          <w:b/>
          <w:bCs/>
          <w:sz w:val="24"/>
          <w:szCs w:val="24"/>
          <w:lang w:val="uk-UA"/>
        </w:rPr>
      </w:pPr>
      <w:r w:rsidRPr="00227C72">
        <w:rPr>
          <w:rFonts w:ascii="Times New Roman" w:eastAsia="Times New Roman" w:hAnsi="Times New Roman"/>
          <w:b/>
          <w:bCs/>
          <w:sz w:val="24"/>
          <w:szCs w:val="24"/>
          <w:lang w:val="uk-UA"/>
        </w:rPr>
        <w:t>Податок на майно</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 xml:space="preserve">Сума запланованих надходжень податку на майно (плата за землю) до бюджету </w:t>
      </w:r>
      <w:r w:rsidR="006A75CE" w:rsidRPr="00227C72">
        <w:rPr>
          <w:rFonts w:ascii="Times New Roman" w:eastAsia="Times New Roman" w:hAnsi="Times New Roman"/>
          <w:bCs/>
          <w:sz w:val="24"/>
          <w:szCs w:val="24"/>
          <w:lang w:val="uk-UA"/>
        </w:rPr>
        <w:t xml:space="preserve">сільської територіальної громади </w:t>
      </w:r>
      <w:r w:rsidRPr="00227C72">
        <w:rPr>
          <w:rFonts w:ascii="Times New Roman" w:eastAsia="Times New Roman" w:hAnsi="Times New Roman"/>
          <w:bCs/>
          <w:sz w:val="24"/>
          <w:szCs w:val="24"/>
          <w:lang w:val="uk-UA"/>
        </w:rPr>
        <w:t>на 2021 рік становить 7455,5 тис.</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грн., порівняно із фактичним виконан</w:t>
      </w:r>
      <w:r w:rsidR="00D9384F">
        <w:rPr>
          <w:rFonts w:ascii="Times New Roman" w:eastAsia="Times New Roman" w:hAnsi="Times New Roman"/>
          <w:bCs/>
          <w:sz w:val="24"/>
          <w:szCs w:val="24"/>
          <w:lang w:val="uk-UA"/>
        </w:rPr>
        <w:t>ням за 2020 рік зменшує</w:t>
      </w:r>
      <w:r w:rsidR="006A75CE" w:rsidRPr="00227C72">
        <w:rPr>
          <w:rFonts w:ascii="Times New Roman" w:eastAsia="Times New Roman" w:hAnsi="Times New Roman"/>
          <w:bCs/>
          <w:sz w:val="24"/>
          <w:szCs w:val="24"/>
          <w:lang w:val="uk-UA"/>
        </w:rPr>
        <w:t xml:space="preserve">ться на </w:t>
      </w:r>
      <w:r w:rsidRPr="00227C72">
        <w:rPr>
          <w:rFonts w:ascii="Times New Roman" w:eastAsia="Times New Roman" w:hAnsi="Times New Roman"/>
          <w:bCs/>
          <w:sz w:val="24"/>
          <w:szCs w:val="24"/>
          <w:lang w:val="uk-UA"/>
        </w:rPr>
        <w:t>74,8 тис.</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 xml:space="preserve">грн., або 0,99 відсотка. </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 xml:space="preserve">Зменшення запланованої суми надходжень на 2021 </w:t>
      </w:r>
      <w:r w:rsidR="00D9384F">
        <w:rPr>
          <w:rFonts w:ascii="Times New Roman" w:eastAsia="Times New Roman" w:hAnsi="Times New Roman"/>
          <w:bCs/>
          <w:sz w:val="24"/>
          <w:szCs w:val="24"/>
          <w:lang w:val="uk-UA"/>
        </w:rPr>
        <w:t>рік проти фактичного виконання у</w:t>
      </w:r>
      <w:r w:rsidRPr="00227C72">
        <w:rPr>
          <w:rFonts w:ascii="Times New Roman" w:eastAsia="Times New Roman" w:hAnsi="Times New Roman"/>
          <w:bCs/>
          <w:sz w:val="24"/>
          <w:szCs w:val="24"/>
          <w:lang w:val="uk-UA"/>
        </w:rPr>
        <w:t xml:space="preserve"> 2020 році пов’язане з проведенням у 2020 році земельних торгів (аукціонів) земель</w:t>
      </w:r>
      <w:r w:rsidR="00D9384F">
        <w:rPr>
          <w:rFonts w:ascii="Times New Roman" w:eastAsia="Times New Roman" w:hAnsi="Times New Roman"/>
          <w:bCs/>
          <w:sz w:val="24"/>
          <w:szCs w:val="24"/>
          <w:lang w:val="uk-UA"/>
        </w:rPr>
        <w:t>, переданих до комунальної власності громади</w:t>
      </w:r>
      <w:r w:rsidRPr="00227C72">
        <w:rPr>
          <w:rFonts w:ascii="Times New Roman" w:eastAsia="Times New Roman" w:hAnsi="Times New Roman"/>
          <w:bCs/>
          <w:sz w:val="24"/>
          <w:szCs w:val="24"/>
          <w:lang w:val="uk-UA"/>
        </w:rPr>
        <w:t>. Орендна плата з</w:t>
      </w:r>
      <w:r w:rsidR="00D9384F">
        <w:rPr>
          <w:rFonts w:ascii="Times New Roman" w:eastAsia="Times New Roman" w:hAnsi="Times New Roman"/>
          <w:bCs/>
          <w:sz w:val="24"/>
          <w:szCs w:val="24"/>
          <w:lang w:val="uk-UA"/>
        </w:rPr>
        <w:t>а перший рік оренди по аукціонах 100-</w:t>
      </w:r>
      <w:r w:rsidRPr="00227C72">
        <w:rPr>
          <w:rFonts w:ascii="Times New Roman" w:eastAsia="Times New Roman" w:hAnsi="Times New Roman"/>
          <w:bCs/>
          <w:sz w:val="24"/>
          <w:szCs w:val="24"/>
          <w:lang w:val="uk-UA"/>
        </w:rPr>
        <w:t>відсотково сплачена у 2020 році, то</w:t>
      </w:r>
      <w:r w:rsidR="00D9384F">
        <w:rPr>
          <w:rFonts w:ascii="Times New Roman" w:eastAsia="Times New Roman" w:hAnsi="Times New Roman"/>
          <w:bCs/>
          <w:sz w:val="24"/>
          <w:szCs w:val="24"/>
          <w:lang w:val="uk-UA"/>
        </w:rPr>
        <w:t>ж сплата орендної плати по таких землях</w:t>
      </w:r>
      <w:r w:rsidRPr="00227C72">
        <w:rPr>
          <w:rFonts w:ascii="Times New Roman" w:eastAsia="Times New Roman" w:hAnsi="Times New Roman"/>
          <w:bCs/>
          <w:sz w:val="24"/>
          <w:szCs w:val="24"/>
          <w:lang w:val="uk-UA"/>
        </w:rPr>
        <w:t xml:space="preserve"> буде здійснюват</w:t>
      </w:r>
      <w:r w:rsidR="00D9384F">
        <w:rPr>
          <w:rFonts w:ascii="Times New Roman" w:eastAsia="Times New Roman" w:hAnsi="Times New Roman"/>
          <w:bCs/>
          <w:sz w:val="24"/>
          <w:szCs w:val="24"/>
          <w:lang w:val="uk-UA"/>
        </w:rPr>
        <w:t>ися у 2021 році з вересня</w:t>
      </w:r>
      <w:r w:rsidRPr="00227C72">
        <w:rPr>
          <w:rFonts w:ascii="Times New Roman" w:eastAsia="Times New Roman" w:hAnsi="Times New Roman"/>
          <w:bCs/>
          <w:sz w:val="24"/>
          <w:szCs w:val="24"/>
          <w:lang w:val="uk-UA"/>
        </w:rPr>
        <w:t>.</w:t>
      </w:r>
    </w:p>
    <w:p w:rsidR="00AD041F" w:rsidRPr="00227C72" w:rsidRDefault="00D9384F" w:rsidP="00AD041F">
      <w:pPr>
        <w:spacing w:before="120" w:after="60" w:line="240" w:lineRule="auto"/>
        <w:ind w:firstLine="851"/>
        <w:jc w:val="both"/>
        <w:rPr>
          <w:rFonts w:ascii="Times New Roman" w:eastAsia="Times New Roman" w:hAnsi="Times New Roman"/>
          <w:bCs/>
          <w:sz w:val="24"/>
          <w:szCs w:val="24"/>
          <w:lang w:val="uk-UA"/>
        </w:rPr>
      </w:pPr>
      <w:r>
        <w:rPr>
          <w:rFonts w:ascii="Times New Roman" w:eastAsia="Times New Roman" w:hAnsi="Times New Roman"/>
          <w:bCs/>
          <w:sz w:val="24"/>
          <w:szCs w:val="24"/>
          <w:lang w:val="uk-UA"/>
        </w:rPr>
        <w:t>Питома вага ць</w:t>
      </w:r>
      <w:r w:rsidR="006A75CE" w:rsidRPr="00227C72">
        <w:rPr>
          <w:rFonts w:ascii="Times New Roman" w:eastAsia="Times New Roman" w:hAnsi="Times New Roman"/>
          <w:bCs/>
          <w:sz w:val="24"/>
          <w:szCs w:val="24"/>
          <w:lang w:val="uk-UA"/>
        </w:rPr>
        <w:t xml:space="preserve">ого податку </w:t>
      </w:r>
      <w:r w:rsidR="00AD041F" w:rsidRPr="00227C72">
        <w:rPr>
          <w:rFonts w:ascii="Times New Roman" w:eastAsia="Times New Roman" w:hAnsi="Times New Roman"/>
          <w:bCs/>
          <w:sz w:val="24"/>
          <w:szCs w:val="24"/>
          <w:lang w:val="uk-UA"/>
        </w:rPr>
        <w:t>в структурі надходжень загаль</w:t>
      </w:r>
      <w:r w:rsidR="006A75CE" w:rsidRPr="00227C72">
        <w:rPr>
          <w:rFonts w:ascii="Times New Roman" w:eastAsia="Times New Roman" w:hAnsi="Times New Roman"/>
          <w:bCs/>
          <w:sz w:val="24"/>
          <w:szCs w:val="24"/>
          <w:lang w:val="uk-UA"/>
        </w:rPr>
        <w:t>ного фонду місцевого бюджету (</w:t>
      </w:r>
      <w:r w:rsidR="00AD041F" w:rsidRPr="00227C72">
        <w:rPr>
          <w:rFonts w:ascii="Times New Roman" w:eastAsia="Times New Roman" w:hAnsi="Times New Roman"/>
          <w:bCs/>
          <w:sz w:val="24"/>
          <w:szCs w:val="24"/>
          <w:lang w:val="uk-UA"/>
        </w:rPr>
        <w:t xml:space="preserve">без трансфертів) становить 27,6 відсотка. </w:t>
      </w:r>
    </w:p>
    <w:p w:rsidR="00AD041F" w:rsidRPr="00227C72" w:rsidRDefault="00AD041F" w:rsidP="006A75CE">
      <w:pPr>
        <w:spacing w:before="120" w:after="60" w:line="240" w:lineRule="auto"/>
        <w:ind w:firstLine="851"/>
        <w:jc w:val="center"/>
        <w:rPr>
          <w:rFonts w:ascii="Times New Roman" w:eastAsia="Times New Roman" w:hAnsi="Times New Roman"/>
          <w:b/>
          <w:bCs/>
          <w:sz w:val="24"/>
          <w:szCs w:val="24"/>
          <w:lang w:val="uk-UA"/>
        </w:rPr>
      </w:pPr>
      <w:r w:rsidRPr="00227C72">
        <w:rPr>
          <w:rFonts w:ascii="Times New Roman" w:eastAsia="Times New Roman" w:hAnsi="Times New Roman"/>
          <w:b/>
          <w:bCs/>
          <w:sz w:val="24"/>
          <w:szCs w:val="24"/>
          <w:lang w:val="uk-UA"/>
        </w:rPr>
        <w:t>Податок на нерухоме майно, відмінне від земельної ділянки</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 xml:space="preserve">Розрахунок показника суми податку на майно (податку на нерухоме майно, відмінне від земельної </w:t>
      </w:r>
      <w:r w:rsidR="00D9384F">
        <w:rPr>
          <w:rFonts w:ascii="Times New Roman" w:eastAsia="Times New Roman" w:hAnsi="Times New Roman"/>
          <w:bCs/>
          <w:sz w:val="24"/>
          <w:szCs w:val="24"/>
          <w:lang w:val="uk-UA"/>
        </w:rPr>
        <w:t>ділянки) на 2021 рік проведено в</w:t>
      </w:r>
      <w:r w:rsidRPr="00227C72">
        <w:rPr>
          <w:rFonts w:ascii="Times New Roman" w:eastAsia="Times New Roman" w:hAnsi="Times New Roman"/>
          <w:bCs/>
          <w:sz w:val="24"/>
          <w:szCs w:val="24"/>
          <w:lang w:val="uk-UA"/>
        </w:rPr>
        <w:t xml:space="preserve"> розрізі об’єктів житл</w:t>
      </w:r>
      <w:r w:rsidR="00D9384F">
        <w:rPr>
          <w:rFonts w:ascii="Times New Roman" w:eastAsia="Times New Roman" w:hAnsi="Times New Roman"/>
          <w:bCs/>
          <w:sz w:val="24"/>
          <w:szCs w:val="24"/>
          <w:lang w:val="uk-UA"/>
        </w:rPr>
        <w:t>ової та комерційної нерухомості</w:t>
      </w:r>
      <w:r w:rsidRPr="00227C72">
        <w:rPr>
          <w:rFonts w:ascii="Times New Roman" w:eastAsia="Times New Roman" w:hAnsi="Times New Roman"/>
          <w:bCs/>
          <w:sz w:val="24"/>
          <w:szCs w:val="24"/>
          <w:lang w:val="uk-UA"/>
        </w:rPr>
        <w:t>, юридичних та фізичних осіб, а також з урахуванням площі об’єктів, і становить 60,0 тис.</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грн.</w:t>
      </w:r>
    </w:p>
    <w:p w:rsidR="00AD041F" w:rsidRPr="00227C72" w:rsidRDefault="00AD041F" w:rsidP="006A75CE">
      <w:pPr>
        <w:spacing w:before="120" w:after="60" w:line="240" w:lineRule="auto"/>
        <w:ind w:firstLine="851"/>
        <w:jc w:val="center"/>
        <w:rPr>
          <w:rFonts w:ascii="Times New Roman" w:eastAsia="Times New Roman" w:hAnsi="Times New Roman"/>
          <w:b/>
          <w:bCs/>
          <w:sz w:val="24"/>
          <w:szCs w:val="24"/>
          <w:lang w:val="uk-UA"/>
        </w:rPr>
      </w:pPr>
      <w:r w:rsidRPr="00227C72">
        <w:rPr>
          <w:rFonts w:ascii="Times New Roman" w:eastAsia="Times New Roman" w:hAnsi="Times New Roman"/>
          <w:b/>
          <w:bCs/>
          <w:sz w:val="24"/>
          <w:szCs w:val="24"/>
          <w:lang w:val="uk-UA"/>
        </w:rPr>
        <w:t>Єдиний податок</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 xml:space="preserve">Затверджена сума єдиного податку на 2021 </w:t>
      </w:r>
      <w:r w:rsidR="006A75CE" w:rsidRPr="00227C72">
        <w:rPr>
          <w:rFonts w:ascii="Times New Roman" w:eastAsia="Times New Roman" w:hAnsi="Times New Roman"/>
          <w:bCs/>
          <w:sz w:val="24"/>
          <w:szCs w:val="24"/>
          <w:lang w:val="uk-UA"/>
        </w:rPr>
        <w:t>рік становить 3</w:t>
      </w:r>
      <w:r w:rsidR="00D9384F">
        <w:rPr>
          <w:rFonts w:ascii="Times New Roman" w:eastAsia="Times New Roman" w:hAnsi="Times New Roman"/>
          <w:bCs/>
          <w:sz w:val="24"/>
          <w:szCs w:val="24"/>
          <w:lang w:val="uk-UA"/>
        </w:rPr>
        <w:t xml:space="preserve"> </w:t>
      </w:r>
      <w:r w:rsidR="006A75CE" w:rsidRPr="00227C72">
        <w:rPr>
          <w:rFonts w:ascii="Times New Roman" w:eastAsia="Times New Roman" w:hAnsi="Times New Roman"/>
          <w:bCs/>
          <w:sz w:val="24"/>
          <w:szCs w:val="24"/>
          <w:lang w:val="uk-UA"/>
        </w:rPr>
        <w:t>730,000</w:t>
      </w:r>
      <w:r w:rsidR="00D9384F">
        <w:rPr>
          <w:rFonts w:ascii="Times New Roman" w:eastAsia="Times New Roman" w:hAnsi="Times New Roman"/>
          <w:bCs/>
          <w:sz w:val="24"/>
          <w:szCs w:val="24"/>
          <w:lang w:val="uk-UA"/>
        </w:rPr>
        <w:t xml:space="preserve"> </w:t>
      </w:r>
      <w:r w:rsidR="006A75CE" w:rsidRPr="00227C72">
        <w:rPr>
          <w:rFonts w:ascii="Times New Roman" w:eastAsia="Times New Roman" w:hAnsi="Times New Roman"/>
          <w:bCs/>
          <w:sz w:val="24"/>
          <w:szCs w:val="24"/>
          <w:lang w:val="uk-UA"/>
        </w:rPr>
        <w:t>тис.</w:t>
      </w:r>
      <w:r w:rsidR="00D9384F">
        <w:rPr>
          <w:rFonts w:ascii="Times New Roman" w:eastAsia="Times New Roman" w:hAnsi="Times New Roman"/>
          <w:bCs/>
          <w:sz w:val="24"/>
          <w:szCs w:val="24"/>
          <w:lang w:val="uk-UA"/>
        </w:rPr>
        <w:t xml:space="preserve"> </w:t>
      </w:r>
      <w:proofErr w:type="spellStart"/>
      <w:r w:rsidR="006A75CE" w:rsidRPr="00227C72">
        <w:rPr>
          <w:rFonts w:ascii="Times New Roman" w:eastAsia="Times New Roman" w:hAnsi="Times New Roman"/>
          <w:bCs/>
          <w:sz w:val="24"/>
          <w:szCs w:val="24"/>
          <w:lang w:val="uk-UA"/>
        </w:rPr>
        <w:t>грн</w:t>
      </w:r>
      <w:proofErr w:type="spellEnd"/>
      <w:r w:rsidR="006A75CE" w:rsidRPr="00227C72">
        <w:rPr>
          <w:rFonts w:ascii="Times New Roman" w:eastAsia="Times New Roman" w:hAnsi="Times New Roman"/>
          <w:bCs/>
          <w:sz w:val="24"/>
          <w:szCs w:val="24"/>
          <w:lang w:val="uk-UA"/>
        </w:rPr>
        <w:t xml:space="preserve"> (у</w:t>
      </w:r>
      <w:r w:rsidRPr="00227C72">
        <w:rPr>
          <w:rFonts w:ascii="Times New Roman" w:eastAsia="Times New Roman" w:hAnsi="Times New Roman"/>
          <w:bCs/>
          <w:sz w:val="24"/>
          <w:szCs w:val="24"/>
          <w:lang w:val="uk-UA"/>
        </w:rPr>
        <w:t xml:space="preserve"> т.ч. 2</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600,0</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тис.</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грн.</w:t>
      </w:r>
      <w:r w:rsidR="00D9384F">
        <w:rPr>
          <w:rFonts w:ascii="Times New Roman" w:eastAsia="Times New Roman" w:hAnsi="Times New Roman"/>
          <w:bCs/>
          <w:sz w:val="24"/>
          <w:szCs w:val="24"/>
          <w:lang w:val="uk-UA"/>
        </w:rPr>
        <w:t xml:space="preserve"> – </w:t>
      </w:r>
      <w:r w:rsidRPr="00227C72">
        <w:rPr>
          <w:rFonts w:ascii="Times New Roman" w:eastAsia="Times New Roman" w:hAnsi="Times New Roman"/>
          <w:bCs/>
          <w:sz w:val="24"/>
          <w:szCs w:val="24"/>
          <w:lang w:val="uk-UA"/>
        </w:rPr>
        <w:t xml:space="preserve">єдиний податок </w:t>
      </w:r>
      <w:r w:rsidR="00D9384F">
        <w:rPr>
          <w:rFonts w:ascii="Times New Roman" w:eastAsia="Times New Roman" w:hAnsi="Times New Roman"/>
          <w:bCs/>
          <w:sz w:val="24"/>
          <w:szCs w:val="24"/>
          <w:lang w:val="uk-UA"/>
        </w:rPr>
        <w:t>і</w:t>
      </w:r>
      <w:r w:rsidRPr="00227C72">
        <w:rPr>
          <w:rFonts w:ascii="Times New Roman" w:eastAsia="Times New Roman" w:hAnsi="Times New Roman"/>
          <w:bCs/>
          <w:sz w:val="24"/>
          <w:szCs w:val="24"/>
          <w:lang w:val="uk-UA"/>
        </w:rPr>
        <w:t>з сільськогосподарських товаровиробни</w:t>
      </w:r>
      <w:r w:rsidR="006A75CE" w:rsidRPr="00227C72">
        <w:rPr>
          <w:rFonts w:ascii="Times New Roman" w:eastAsia="Times New Roman" w:hAnsi="Times New Roman"/>
          <w:bCs/>
          <w:sz w:val="24"/>
          <w:szCs w:val="24"/>
          <w:lang w:val="uk-UA"/>
        </w:rPr>
        <w:t xml:space="preserve">ків, </w:t>
      </w:r>
      <w:r w:rsidRPr="00227C72">
        <w:rPr>
          <w:rFonts w:ascii="Times New Roman" w:eastAsia="Times New Roman" w:hAnsi="Times New Roman"/>
          <w:bCs/>
          <w:sz w:val="24"/>
          <w:szCs w:val="24"/>
          <w:lang w:val="uk-UA"/>
        </w:rPr>
        <w:t xml:space="preserve">у яких частка сільськогосподарського </w:t>
      </w:r>
      <w:proofErr w:type="spellStart"/>
      <w:r w:rsidRPr="00227C72">
        <w:rPr>
          <w:rFonts w:ascii="Times New Roman" w:eastAsia="Times New Roman" w:hAnsi="Times New Roman"/>
          <w:bCs/>
          <w:sz w:val="24"/>
          <w:szCs w:val="24"/>
          <w:lang w:val="uk-UA"/>
        </w:rPr>
        <w:t>товаровиробництва</w:t>
      </w:r>
      <w:proofErr w:type="spellEnd"/>
      <w:r w:rsidRPr="00227C72">
        <w:rPr>
          <w:rFonts w:ascii="Times New Roman" w:eastAsia="Times New Roman" w:hAnsi="Times New Roman"/>
          <w:bCs/>
          <w:sz w:val="24"/>
          <w:szCs w:val="24"/>
          <w:lang w:val="uk-UA"/>
        </w:rPr>
        <w:t xml:space="preserve"> за попередній податковий (звітний) рік дорівнює або перевищує 75</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відсотків.)</w:t>
      </w:r>
    </w:p>
    <w:p w:rsidR="00AD041F" w:rsidRPr="00227C72" w:rsidRDefault="00D9384F" w:rsidP="00AD041F">
      <w:pPr>
        <w:spacing w:before="120" w:after="60" w:line="240" w:lineRule="auto"/>
        <w:ind w:firstLine="851"/>
        <w:jc w:val="both"/>
        <w:rPr>
          <w:rFonts w:ascii="Times New Roman" w:eastAsia="Times New Roman" w:hAnsi="Times New Roman"/>
          <w:bCs/>
          <w:sz w:val="24"/>
          <w:szCs w:val="24"/>
          <w:lang w:val="uk-UA"/>
        </w:rPr>
      </w:pPr>
      <w:r>
        <w:rPr>
          <w:rFonts w:ascii="Times New Roman" w:eastAsia="Times New Roman" w:hAnsi="Times New Roman"/>
          <w:bCs/>
          <w:sz w:val="24"/>
          <w:szCs w:val="24"/>
          <w:lang w:val="uk-UA"/>
        </w:rPr>
        <w:t>Питома вага ць</w:t>
      </w:r>
      <w:r w:rsidR="006A75CE" w:rsidRPr="00227C72">
        <w:rPr>
          <w:rFonts w:ascii="Times New Roman" w:eastAsia="Times New Roman" w:hAnsi="Times New Roman"/>
          <w:bCs/>
          <w:sz w:val="24"/>
          <w:szCs w:val="24"/>
          <w:lang w:val="uk-UA"/>
        </w:rPr>
        <w:t>ого податку</w:t>
      </w:r>
      <w:r w:rsidR="00AD041F" w:rsidRPr="00227C72">
        <w:rPr>
          <w:rFonts w:ascii="Times New Roman" w:eastAsia="Times New Roman" w:hAnsi="Times New Roman"/>
          <w:bCs/>
          <w:sz w:val="24"/>
          <w:szCs w:val="24"/>
          <w:lang w:val="uk-UA"/>
        </w:rPr>
        <w:t xml:space="preserve"> в структурі надходжень загального фонду бюджету </w:t>
      </w:r>
      <w:r w:rsidR="006A75CE" w:rsidRPr="00227C72">
        <w:rPr>
          <w:rFonts w:ascii="Times New Roman" w:eastAsia="Times New Roman" w:hAnsi="Times New Roman"/>
          <w:bCs/>
          <w:sz w:val="24"/>
          <w:szCs w:val="24"/>
          <w:lang w:val="uk-UA"/>
        </w:rPr>
        <w:t>сільської територіальної громади (</w:t>
      </w:r>
      <w:r w:rsidR="00AD041F" w:rsidRPr="00227C72">
        <w:rPr>
          <w:rFonts w:ascii="Times New Roman" w:eastAsia="Times New Roman" w:hAnsi="Times New Roman"/>
          <w:bCs/>
          <w:sz w:val="24"/>
          <w:szCs w:val="24"/>
          <w:lang w:val="uk-UA"/>
        </w:rPr>
        <w:t>без трансфертів) стан</w:t>
      </w:r>
      <w:r w:rsidR="006A75CE" w:rsidRPr="00227C72">
        <w:rPr>
          <w:rFonts w:ascii="Times New Roman" w:eastAsia="Times New Roman" w:hAnsi="Times New Roman"/>
          <w:bCs/>
          <w:sz w:val="24"/>
          <w:szCs w:val="24"/>
          <w:lang w:val="uk-UA"/>
        </w:rPr>
        <w:t xml:space="preserve">овить </w:t>
      </w:r>
      <w:r w:rsidR="00AD041F" w:rsidRPr="00227C72">
        <w:rPr>
          <w:rFonts w:ascii="Times New Roman" w:eastAsia="Times New Roman" w:hAnsi="Times New Roman"/>
          <w:bCs/>
          <w:sz w:val="24"/>
          <w:szCs w:val="24"/>
          <w:lang w:val="uk-UA"/>
        </w:rPr>
        <w:t xml:space="preserve">13,8%. </w:t>
      </w:r>
    </w:p>
    <w:p w:rsidR="00AD041F" w:rsidRPr="00227C72" w:rsidRDefault="006A75CE" w:rsidP="006A75CE">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Зменшення запланованих сум надходжень єдиного податку</w:t>
      </w:r>
      <w:r w:rsidR="00D9384F">
        <w:rPr>
          <w:rFonts w:ascii="Times New Roman" w:eastAsia="Times New Roman" w:hAnsi="Times New Roman"/>
          <w:bCs/>
          <w:sz w:val="24"/>
          <w:szCs w:val="24"/>
          <w:lang w:val="uk-UA"/>
        </w:rPr>
        <w:t xml:space="preserve"> у</w:t>
      </w:r>
      <w:r w:rsidR="00AD041F" w:rsidRPr="00227C72">
        <w:rPr>
          <w:rFonts w:ascii="Times New Roman" w:eastAsia="Times New Roman" w:hAnsi="Times New Roman"/>
          <w:bCs/>
          <w:sz w:val="24"/>
          <w:szCs w:val="24"/>
          <w:lang w:val="uk-UA"/>
        </w:rPr>
        <w:t xml:space="preserve"> 2021 році</w:t>
      </w:r>
      <w:r w:rsidRPr="00227C72">
        <w:rPr>
          <w:rFonts w:ascii="Times New Roman" w:eastAsia="Times New Roman" w:hAnsi="Times New Roman"/>
          <w:bCs/>
          <w:sz w:val="24"/>
          <w:szCs w:val="24"/>
          <w:lang w:val="uk-UA"/>
        </w:rPr>
        <w:t xml:space="preserve"> </w:t>
      </w:r>
      <w:r w:rsidR="00AD041F" w:rsidRPr="00227C72">
        <w:rPr>
          <w:rFonts w:ascii="Times New Roman" w:eastAsia="Times New Roman" w:hAnsi="Times New Roman"/>
          <w:bCs/>
          <w:sz w:val="24"/>
          <w:szCs w:val="24"/>
          <w:lang w:val="uk-UA"/>
        </w:rPr>
        <w:t>проти фактичних  су</w:t>
      </w:r>
      <w:r w:rsidR="00D9384F">
        <w:rPr>
          <w:rFonts w:ascii="Times New Roman" w:eastAsia="Times New Roman" w:hAnsi="Times New Roman"/>
          <w:bCs/>
          <w:sz w:val="24"/>
          <w:szCs w:val="24"/>
          <w:lang w:val="uk-UA"/>
        </w:rPr>
        <w:t>м надходжень цього податку у</w:t>
      </w:r>
      <w:r w:rsidR="00AD041F" w:rsidRPr="00227C72">
        <w:rPr>
          <w:rFonts w:ascii="Times New Roman" w:eastAsia="Times New Roman" w:hAnsi="Times New Roman"/>
          <w:bCs/>
          <w:sz w:val="24"/>
          <w:szCs w:val="24"/>
          <w:lang w:val="uk-UA"/>
        </w:rPr>
        <w:t xml:space="preserve"> 202</w:t>
      </w:r>
      <w:r w:rsidRPr="00227C72">
        <w:rPr>
          <w:rFonts w:ascii="Times New Roman" w:eastAsia="Times New Roman" w:hAnsi="Times New Roman"/>
          <w:bCs/>
          <w:sz w:val="24"/>
          <w:szCs w:val="24"/>
          <w:lang w:val="uk-UA"/>
        </w:rPr>
        <w:t>0 році на суму 308,4 тис.</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грн.:</w:t>
      </w:r>
    </w:p>
    <w:p w:rsidR="00AD041F" w:rsidRPr="00227C72" w:rsidRDefault="006A75CE" w:rsidP="006A75CE">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 xml:space="preserve"> КБКД 180</w:t>
      </w:r>
      <w:r w:rsidR="00D9384F">
        <w:rPr>
          <w:rFonts w:ascii="Times New Roman" w:eastAsia="Times New Roman" w:hAnsi="Times New Roman"/>
          <w:bCs/>
          <w:sz w:val="24"/>
          <w:szCs w:val="24"/>
          <w:lang w:val="uk-UA"/>
        </w:rPr>
        <w:t>50500 пов’язане з надходженням у</w:t>
      </w:r>
      <w:r w:rsidR="00AD041F" w:rsidRPr="00227C72">
        <w:rPr>
          <w:rFonts w:ascii="Times New Roman" w:eastAsia="Times New Roman" w:hAnsi="Times New Roman"/>
          <w:bCs/>
          <w:sz w:val="24"/>
          <w:szCs w:val="24"/>
          <w:lang w:val="uk-UA"/>
        </w:rPr>
        <w:t xml:space="preserve"> листопаді - грудні 2020 року єдиного </w:t>
      </w:r>
      <w:r w:rsidRPr="00227C72">
        <w:rPr>
          <w:rFonts w:ascii="Times New Roman" w:eastAsia="Times New Roman" w:hAnsi="Times New Roman"/>
          <w:bCs/>
          <w:sz w:val="24"/>
          <w:szCs w:val="24"/>
          <w:lang w:val="uk-UA"/>
        </w:rPr>
        <w:t>пода</w:t>
      </w:r>
      <w:r w:rsidR="00D9384F">
        <w:rPr>
          <w:rFonts w:ascii="Times New Roman" w:eastAsia="Times New Roman" w:hAnsi="Times New Roman"/>
          <w:bCs/>
          <w:sz w:val="24"/>
          <w:szCs w:val="24"/>
          <w:lang w:val="uk-UA"/>
        </w:rPr>
        <w:t>тку з с/г товаровиробників за І</w:t>
      </w:r>
      <w:r w:rsidR="00D9384F">
        <w:rPr>
          <w:rFonts w:ascii="Times New Roman" w:eastAsia="Times New Roman" w:hAnsi="Times New Roman"/>
          <w:bCs/>
          <w:sz w:val="24"/>
          <w:szCs w:val="24"/>
          <w:lang w:val="en-US"/>
        </w:rPr>
        <w:t>V</w:t>
      </w:r>
      <w:r w:rsidRPr="00227C72">
        <w:rPr>
          <w:rFonts w:ascii="Times New Roman" w:eastAsia="Times New Roman" w:hAnsi="Times New Roman"/>
          <w:bCs/>
          <w:sz w:val="24"/>
          <w:szCs w:val="24"/>
          <w:lang w:val="uk-UA"/>
        </w:rPr>
        <w:t xml:space="preserve"> квартал 2020 року по:</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ДП</w:t>
      </w:r>
      <w:r w:rsidR="00D9384F">
        <w:rPr>
          <w:rFonts w:ascii="Times New Roman" w:eastAsia="Times New Roman" w:hAnsi="Times New Roman"/>
          <w:bCs/>
          <w:sz w:val="24"/>
          <w:szCs w:val="24"/>
          <w:lang w:val="uk-UA"/>
        </w:rPr>
        <w:t xml:space="preserve"> «Д</w:t>
      </w:r>
      <w:r w:rsidRPr="00227C72">
        <w:rPr>
          <w:rFonts w:ascii="Times New Roman" w:eastAsia="Times New Roman" w:hAnsi="Times New Roman"/>
          <w:bCs/>
          <w:sz w:val="24"/>
          <w:szCs w:val="24"/>
          <w:lang w:val="uk-UA"/>
        </w:rPr>
        <w:t>Г</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«Зорі над Бугом» на суму 214,3</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тис.</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грн.</w:t>
      </w:r>
      <w:r w:rsidR="00D9384F">
        <w:rPr>
          <w:rFonts w:ascii="Times New Roman" w:eastAsia="Times New Roman" w:hAnsi="Times New Roman"/>
          <w:bCs/>
          <w:sz w:val="24"/>
          <w:szCs w:val="24"/>
          <w:lang w:val="uk-UA"/>
        </w:rPr>
        <w:t>4</w:t>
      </w:r>
    </w:p>
    <w:p w:rsidR="00D9384F" w:rsidRPr="00227C72" w:rsidRDefault="00D9384F" w:rsidP="00D9384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ФГ «Оазис» на суму 68,4</w:t>
      </w:r>
      <w:r>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тис.</w:t>
      </w:r>
      <w:r>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грн.</w:t>
      </w:r>
      <w:r>
        <w:rPr>
          <w:rFonts w:ascii="Times New Roman" w:eastAsia="Times New Roman" w:hAnsi="Times New Roman"/>
          <w:bCs/>
          <w:sz w:val="24"/>
          <w:szCs w:val="24"/>
          <w:lang w:val="uk-UA"/>
        </w:rPr>
        <w:t>;</w:t>
      </w:r>
    </w:p>
    <w:p w:rsidR="00D9384F" w:rsidRPr="00227C72" w:rsidRDefault="00D9384F" w:rsidP="00D9384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ФГ «Спартак Агро» на суму 42,3</w:t>
      </w:r>
      <w:r>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тис.</w:t>
      </w:r>
      <w:r>
        <w:rPr>
          <w:rFonts w:ascii="Times New Roman" w:eastAsia="Times New Roman" w:hAnsi="Times New Roman"/>
          <w:bCs/>
          <w:sz w:val="24"/>
          <w:szCs w:val="24"/>
          <w:lang w:val="uk-UA"/>
        </w:rPr>
        <w:t xml:space="preserve"> грн.;</w:t>
      </w:r>
    </w:p>
    <w:p w:rsidR="00D9384F" w:rsidRPr="00227C72" w:rsidRDefault="00D9384F" w:rsidP="00D9384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ФГ «</w:t>
      </w:r>
      <w:proofErr w:type="spellStart"/>
      <w:r w:rsidRPr="00227C72">
        <w:rPr>
          <w:rFonts w:ascii="Times New Roman" w:eastAsia="Times New Roman" w:hAnsi="Times New Roman"/>
          <w:bCs/>
          <w:sz w:val="24"/>
          <w:szCs w:val="24"/>
          <w:lang w:val="uk-UA"/>
        </w:rPr>
        <w:t>Фером</w:t>
      </w:r>
      <w:proofErr w:type="spellEnd"/>
      <w:r w:rsidRPr="00227C72">
        <w:rPr>
          <w:rFonts w:ascii="Times New Roman" w:eastAsia="Times New Roman" w:hAnsi="Times New Roman"/>
          <w:bCs/>
          <w:sz w:val="24"/>
          <w:szCs w:val="24"/>
          <w:lang w:val="uk-UA"/>
        </w:rPr>
        <w:t>» на суму 30,6</w:t>
      </w:r>
      <w:r>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тис.</w:t>
      </w:r>
      <w:r>
        <w:rPr>
          <w:rFonts w:ascii="Times New Roman" w:eastAsia="Times New Roman" w:hAnsi="Times New Roman"/>
          <w:bCs/>
          <w:sz w:val="24"/>
          <w:szCs w:val="24"/>
          <w:lang w:val="uk-UA"/>
        </w:rPr>
        <w:t xml:space="preserve"> грн.;</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ФГ «</w:t>
      </w:r>
      <w:proofErr w:type="spellStart"/>
      <w:r w:rsidRPr="00227C72">
        <w:rPr>
          <w:rFonts w:ascii="Times New Roman" w:eastAsia="Times New Roman" w:hAnsi="Times New Roman"/>
          <w:bCs/>
          <w:sz w:val="24"/>
          <w:szCs w:val="24"/>
          <w:lang w:val="uk-UA"/>
        </w:rPr>
        <w:t>Сахно</w:t>
      </w:r>
      <w:proofErr w:type="spellEnd"/>
      <w:r w:rsidRPr="00227C72">
        <w:rPr>
          <w:rFonts w:ascii="Times New Roman" w:eastAsia="Times New Roman" w:hAnsi="Times New Roman"/>
          <w:bCs/>
          <w:sz w:val="24"/>
          <w:szCs w:val="24"/>
          <w:lang w:val="uk-UA"/>
        </w:rPr>
        <w:t>» на суму 14,0</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тис.</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грн.</w:t>
      </w:r>
      <w:r w:rsidR="00D9384F">
        <w:rPr>
          <w:rFonts w:ascii="Times New Roman" w:eastAsia="Times New Roman" w:hAnsi="Times New Roman"/>
          <w:bCs/>
          <w:sz w:val="24"/>
          <w:szCs w:val="24"/>
          <w:lang w:val="uk-UA"/>
        </w:rPr>
        <w:t>;</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ФГ «</w:t>
      </w:r>
      <w:proofErr w:type="spellStart"/>
      <w:r w:rsidRPr="00227C72">
        <w:rPr>
          <w:rFonts w:ascii="Times New Roman" w:eastAsia="Times New Roman" w:hAnsi="Times New Roman"/>
          <w:bCs/>
          <w:sz w:val="24"/>
          <w:szCs w:val="24"/>
          <w:lang w:val="uk-UA"/>
        </w:rPr>
        <w:t>Безман</w:t>
      </w:r>
      <w:proofErr w:type="spellEnd"/>
      <w:r w:rsidRPr="00227C72">
        <w:rPr>
          <w:rFonts w:ascii="Times New Roman" w:eastAsia="Times New Roman" w:hAnsi="Times New Roman"/>
          <w:bCs/>
          <w:sz w:val="24"/>
          <w:szCs w:val="24"/>
          <w:lang w:val="uk-UA"/>
        </w:rPr>
        <w:t>» на суму 3,5</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тис.</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грн.</w:t>
      </w:r>
      <w:r w:rsidR="00D9384F">
        <w:rPr>
          <w:rFonts w:ascii="Times New Roman" w:eastAsia="Times New Roman" w:hAnsi="Times New Roman"/>
          <w:bCs/>
          <w:sz w:val="24"/>
          <w:szCs w:val="24"/>
          <w:lang w:val="uk-UA"/>
        </w:rPr>
        <w:t>;</w:t>
      </w:r>
    </w:p>
    <w:p w:rsidR="00AD041F" w:rsidRPr="00227C72" w:rsidRDefault="00D9384F" w:rsidP="00AD041F">
      <w:pPr>
        <w:spacing w:before="120" w:after="60" w:line="240" w:lineRule="auto"/>
        <w:ind w:firstLine="851"/>
        <w:jc w:val="both"/>
        <w:rPr>
          <w:rFonts w:ascii="Times New Roman" w:eastAsia="Times New Roman" w:hAnsi="Times New Roman"/>
          <w:bCs/>
          <w:sz w:val="24"/>
          <w:szCs w:val="24"/>
          <w:lang w:val="uk-UA"/>
        </w:rPr>
      </w:pPr>
      <w:r>
        <w:rPr>
          <w:rFonts w:ascii="Times New Roman" w:eastAsia="Times New Roman" w:hAnsi="Times New Roman"/>
          <w:bCs/>
          <w:sz w:val="24"/>
          <w:szCs w:val="24"/>
          <w:lang w:val="uk-UA"/>
        </w:rPr>
        <w:t>ФГ «</w:t>
      </w:r>
      <w:proofErr w:type="spellStart"/>
      <w:r w:rsidR="00AD041F" w:rsidRPr="00227C72">
        <w:rPr>
          <w:rFonts w:ascii="Times New Roman" w:eastAsia="Times New Roman" w:hAnsi="Times New Roman"/>
          <w:bCs/>
          <w:sz w:val="24"/>
          <w:szCs w:val="24"/>
          <w:lang w:val="uk-UA"/>
        </w:rPr>
        <w:t>Володимирівське</w:t>
      </w:r>
      <w:proofErr w:type="spellEnd"/>
      <w:r w:rsidR="00AD041F" w:rsidRPr="00227C72">
        <w:rPr>
          <w:rFonts w:ascii="Times New Roman" w:eastAsia="Times New Roman" w:hAnsi="Times New Roman"/>
          <w:bCs/>
          <w:sz w:val="24"/>
          <w:szCs w:val="24"/>
          <w:lang w:val="uk-UA"/>
        </w:rPr>
        <w:t>» на суму 2,3</w:t>
      </w:r>
      <w:r>
        <w:rPr>
          <w:rFonts w:ascii="Times New Roman" w:eastAsia="Times New Roman" w:hAnsi="Times New Roman"/>
          <w:bCs/>
          <w:sz w:val="24"/>
          <w:szCs w:val="24"/>
          <w:lang w:val="uk-UA"/>
        </w:rPr>
        <w:t xml:space="preserve"> </w:t>
      </w:r>
      <w:r w:rsidR="00AD041F" w:rsidRPr="00227C72">
        <w:rPr>
          <w:rFonts w:ascii="Times New Roman" w:eastAsia="Times New Roman" w:hAnsi="Times New Roman"/>
          <w:bCs/>
          <w:sz w:val="24"/>
          <w:szCs w:val="24"/>
          <w:lang w:val="uk-UA"/>
        </w:rPr>
        <w:t>тис.</w:t>
      </w:r>
      <w:r>
        <w:rPr>
          <w:rFonts w:ascii="Times New Roman" w:eastAsia="Times New Roman" w:hAnsi="Times New Roman"/>
          <w:bCs/>
          <w:sz w:val="24"/>
          <w:szCs w:val="24"/>
          <w:lang w:val="uk-UA"/>
        </w:rPr>
        <w:t xml:space="preserve"> грн.</w:t>
      </w:r>
    </w:p>
    <w:p w:rsidR="00AD041F" w:rsidRPr="00227C72" w:rsidRDefault="00AD041F" w:rsidP="006A75CE">
      <w:pPr>
        <w:spacing w:before="120" w:after="60" w:line="240" w:lineRule="auto"/>
        <w:ind w:firstLine="851"/>
        <w:jc w:val="center"/>
        <w:rPr>
          <w:rFonts w:ascii="Times New Roman" w:eastAsia="Times New Roman" w:hAnsi="Times New Roman"/>
          <w:b/>
          <w:bCs/>
          <w:sz w:val="24"/>
          <w:szCs w:val="24"/>
          <w:lang w:val="uk-UA"/>
        </w:rPr>
      </w:pPr>
      <w:r w:rsidRPr="00227C72">
        <w:rPr>
          <w:rFonts w:ascii="Times New Roman" w:eastAsia="Times New Roman" w:hAnsi="Times New Roman"/>
          <w:b/>
          <w:bCs/>
          <w:sz w:val="24"/>
          <w:szCs w:val="24"/>
          <w:lang w:val="uk-UA"/>
        </w:rPr>
        <w:lastRenderedPageBreak/>
        <w:t>Акцизний податок</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За</w:t>
      </w:r>
      <w:r w:rsidR="006A75CE" w:rsidRPr="00227C72">
        <w:rPr>
          <w:rFonts w:ascii="Times New Roman" w:eastAsia="Times New Roman" w:hAnsi="Times New Roman"/>
          <w:bCs/>
          <w:sz w:val="24"/>
          <w:szCs w:val="24"/>
          <w:lang w:val="uk-UA"/>
        </w:rPr>
        <w:t xml:space="preserve">тверджений показник надходжень </w:t>
      </w:r>
      <w:r w:rsidRPr="00227C72">
        <w:rPr>
          <w:rFonts w:ascii="Times New Roman" w:eastAsia="Times New Roman" w:hAnsi="Times New Roman"/>
          <w:bCs/>
          <w:sz w:val="24"/>
          <w:szCs w:val="24"/>
          <w:lang w:val="uk-UA"/>
        </w:rPr>
        <w:t>ак</w:t>
      </w:r>
      <w:r w:rsidR="006A75CE" w:rsidRPr="00227C72">
        <w:rPr>
          <w:rFonts w:ascii="Times New Roman" w:eastAsia="Times New Roman" w:hAnsi="Times New Roman"/>
          <w:bCs/>
          <w:sz w:val="24"/>
          <w:szCs w:val="24"/>
          <w:lang w:val="uk-UA"/>
        </w:rPr>
        <w:t>цизного податку з реалізації суб'єктами</w:t>
      </w:r>
      <w:r w:rsidRPr="00227C72">
        <w:rPr>
          <w:rFonts w:ascii="Times New Roman" w:eastAsia="Times New Roman" w:hAnsi="Times New Roman"/>
          <w:bCs/>
          <w:sz w:val="24"/>
          <w:szCs w:val="24"/>
          <w:lang w:val="uk-UA"/>
        </w:rPr>
        <w:t xml:space="preserve"> господарювання роздрібної торгівл</w:t>
      </w:r>
      <w:r w:rsidR="006A75CE" w:rsidRPr="00227C72">
        <w:rPr>
          <w:rFonts w:ascii="Times New Roman" w:eastAsia="Times New Roman" w:hAnsi="Times New Roman"/>
          <w:bCs/>
          <w:sz w:val="24"/>
          <w:szCs w:val="24"/>
          <w:lang w:val="uk-UA"/>
        </w:rPr>
        <w:t>і підакцизних товарів визначені</w:t>
      </w:r>
      <w:r w:rsidRPr="00227C72">
        <w:rPr>
          <w:rFonts w:ascii="Times New Roman" w:eastAsia="Times New Roman" w:hAnsi="Times New Roman"/>
          <w:bCs/>
          <w:sz w:val="24"/>
          <w:szCs w:val="24"/>
          <w:lang w:val="uk-UA"/>
        </w:rPr>
        <w:t xml:space="preserve"> по діючому законодавству, що передбачає зарахування надходжень з алкогольних напоїв та тютюнових виробів до бюджетів місцевого самовря</w:t>
      </w:r>
      <w:r w:rsidR="006A75CE" w:rsidRPr="00227C72">
        <w:rPr>
          <w:rFonts w:ascii="Times New Roman" w:eastAsia="Times New Roman" w:hAnsi="Times New Roman"/>
          <w:bCs/>
          <w:sz w:val="24"/>
          <w:szCs w:val="24"/>
          <w:lang w:val="uk-UA"/>
        </w:rPr>
        <w:t>дування в обсязі 125,0</w:t>
      </w:r>
      <w:r w:rsidR="00D9384F">
        <w:rPr>
          <w:rFonts w:ascii="Times New Roman" w:eastAsia="Times New Roman" w:hAnsi="Times New Roman"/>
          <w:bCs/>
          <w:sz w:val="24"/>
          <w:szCs w:val="24"/>
          <w:lang w:val="uk-UA"/>
        </w:rPr>
        <w:t xml:space="preserve"> </w:t>
      </w:r>
      <w:r w:rsidR="006A75CE" w:rsidRPr="00227C72">
        <w:rPr>
          <w:rFonts w:ascii="Times New Roman" w:eastAsia="Times New Roman" w:hAnsi="Times New Roman"/>
          <w:bCs/>
          <w:sz w:val="24"/>
          <w:szCs w:val="24"/>
          <w:lang w:val="uk-UA"/>
        </w:rPr>
        <w:t>тис.</w:t>
      </w:r>
      <w:r w:rsidR="00D9384F">
        <w:rPr>
          <w:rFonts w:ascii="Times New Roman" w:eastAsia="Times New Roman" w:hAnsi="Times New Roman"/>
          <w:bCs/>
          <w:sz w:val="24"/>
          <w:szCs w:val="24"/>
          <w:lang w:val="uk-UA"/>
        </w:rPr>
        <w:t xml:space="preserve"> </w:t>
      </w:r>
      <w:r w:rsidR="006A75CE" w:rsidRPr="00227C72">
        <w:rPr>
          <w:rFonts w:ascii="Times New Roman" w:eastAsia="Times New Roman" w:hAnsi="Times New Roman"/>
          <w:bCs/>
          <w:sz w:val="24"/>
          <w:szCs w:val="24"/>
          <w:lang w:val="uk-UA"/>
        </w:rPr>
        <w:t>грн.</w:t>
      </w:r>
    </w:p>
    <w:p w:rsidR="00AD041F" w:rsidRPr="00227C72" w:rsidRDefault="00D9384F" w:rsidP="00AD041F">
      <w:pPr>
        <w:spacing w:before="120" w:after="60" w:line="240" w:lineRule="auto"/>
        <w:ind w:firstLine="851"/>
        <w:jc w:val="both"/>
        <w:rPr>
          <w:rFonts w:ascii="Times New Roman" w:eastAsia="Times New Roman" w:hAnsi="Times New Roman"/>
          <w:bCs/>
          <w:sz w:val="24"/>
          <w:szCs w:val="24"/>
          <w:lang w:val="uk-UA"/>
        </w:rPr>
      </w:pPr>
      <w:r>
        <w:rPr>
          <w:rFonts w:ascii="Times New Roman" w:eastAsia="Times New Roman" w:hAnsi="Times New Roman"/>
          <w:bCs/>
          <w:sz w:val="24"/>
          <w:szCs w:val="24"/>
          <w:lang w:val="uk-UA"/>
        </w:rPr>
        <w:t>Питома вага ць</w:t>
      </w:r>
      <w:r w:rsidR="006A75CE" w:rsidRPr="00227C72">
        <w:rPr>
          <w:rFonts w:ascii="Times New Roman" w:eastAsia="Times New Roman" w:hAnsi="Times New Roman"/>
          <w:bCs/>
          <w:sz w:val="24"/>
          <w:szCs w:val="24"/>
          <w:lang w:val="uk-UA"/>
        </w:rPr>
        <w:t>ого податку</w:t>
      </w:r>
      <w:r w:rsidR="00AD041F" w:rsidRPr="00227C72">
        <w:rPr>
          <w:rFonts w:ascii="Times New Roman" w:eastAsia="Times New Roman" w:hAnsi="Times New Roman"/>
          <w:bCs/>
          <w:sz w:val="24"/>
          <w:szCs w:val="24"/>
          <w:lang w:val="uk-UA"/>
        </w:rPr>
        <w:t xml:space="preserve"> в структурі надходжень загаль</w:t>
      </w:r>
      <w:r w:rsidR="006A75CE" w:rsidRPr="00227C72">
        <w:rPr>
          <w:rFonts w:ascii="Times New Roman" w:eastAsia="Times New Roman" w:hAnsi="Times New Roman"/>
          <w:bCs/>
          <w:sz w:val="24"/>
          <w:szCs w:val="24"/>
          <w:lang w:val="uk-UA"/>
        </w:rPr>
        <w:t>ного фонду бюджету сільської територіальної громади</w:t>
      </w:r>
      <w:r>
        <w:rPr>
          <w:rFonts w:ascii="Times New Roman" w:eastAsia="Times New Roman" w:hAnsi="Times New Roman"/>
          <w:bCs/>
          <w:sz w:val="24"/>
          <w:szCs w:val="24"/>
          <w:lang w:val="uk-UA"/>
        </w:rPr>
        <w:t xml:space="preserve"> </w:t>
      </w:r>
      <w:r w:rsidR="006A75CE" w:rsidRPr="00227C72">
        <w:rPr>
          <w:rFonts w:ascii="Times New Roman" w:eastAsia="Times New Roman" w:hAnsi="Times New Roman"/>
          <w:bCs/>
          <w:sz w:val="24"/>
          <w:szCs w:val="24"/>
          <w:lang w:val="uk-UA"/>
        </w:rPr>
        <w:t>(</w:t>
      </w:r>
      <w:r w:rsidR="00AD041F" w:rsidRPr="00227C72">
        <w:rPr>
          <w:rFonts w:ascii="Times New Roman" w:eastAsia="Times New Roman" w:hAnsi="Times New Roman"/>
          <w:bCs/>
          <w:sz w:val="24"/>
          <w:szCs w:val="24"/>
          <w:lang w:val="uk-UA"/>
        </w:rPr>
        <w:t>без трансфертів</w:t>
      </w:r>
      <w:r w:rsidR="006A75CE" w:rsidRPr="00227C72">
        <w:rPr>
          <w:rFonts w:ascii="Times New Roman" w:eastAsia="Times New Roman" w:hAnsi="Times New Roman"/>
          <w:bCs/>
          <w:sz w:val="24"/>
          <w:szCs w:val="24"/>
          <w:lang w:val="uk-UA"/>
        </w:rPr>
        <w:t xml:space="preserve">) становить </w:t>
      </w:r>
      <w:r w:rsidR="00AD041F" w:rsidRPr="00227C72">
        <w:rPr>
          <w:rFonts w:ascii="Times New Roman" w:eastAsia="Times New Roman" w:hAnsi="Times New Roman"/>
          <w:bCs/>
          <w:sz w:val="24"/>
          <w:szCs w:val="24"/>
          <w:lang w:val="uk-UA"/>
        </w:rPr>
        <w:t xml:space="preserve">0,5%. </w:t>
      </w:r>
    </w:p>
    <w:p w:rsidR="00AD041F" w:rsidRPr="00227C72" w:rsidRDefault="00AD041F" w:rsidP="006A75CE">
      <w:pPr>
        <w:spacing w:before="120" w:after="60" w:line="240" w:lineRule="auto"/>
        <w:ind w:firstLine="851"/>
        <w:jc w:val="center"/>
        <w:rPr>
          <w:rFonts w:ascii="Times New Roman" w:eastAsia="Times New Roman" w:hAnsi="Times New Roman"/>
          <w:b/>
          <w:bCs/>
          <w:sz w:val="24"/>
          <w:szCs w:val="24"/>
          <w:lang w:val="uk-UA"/>
        </w:rPr>
      </w:pPr>
      <w:r w:rsidRPr="00227C72">
        <w:rPr>
          <w:rFonts w:ascii="Times New Roman" w:eastAsia="Times New Roman" w:hAnsi="Times New Roman"/>
          <w:b/>
          <w:bCs/>
          <w:sz w:val="24"/>
          <w:szCs w:val="24"/>
          <w:lang w:val="uk-UA"/>
        </w:rPr>
        <w:t>Державне мито</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 xml:space="preserve">Затверджена сума надходжень до бюджету </w:t>
      </w:r>
      <w:r w:rsidR="006A75CE" w:rsidRPr="00227C72">
        <w:rPr>
          <w:rFonts w:ascii="Times New Roman" w:eastAsia="Times New Roman" w:hAnsi="Times New Roman"/>
          <w:bCs/>
          <w:sz w:val="24"/>
          <w:szCs w:val="24"/>
          <w:lang w:val="uk-UA"/>
        </w:rPr>
        <w:t>сільської територіальної громади</w:t>
      </w:r>
      <w:r w:rsidRPr="00227C72">
        <w:rPr>
          <w:rFonts w:ascii="Times New Roman" w:eastAsia="Times New Roman" w:hAnsi="Times New Roman"/>
          <w:bCs/>
          <w:sz w:val="24"/>
          <w:szCs w:val="24"/>
          <w:lang w:val="uk-UA"/>
        </w:rPr>
        <w:t xml:space="preserve"> державного мита на 2021 рік становить 2,0</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тис.</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 xml:space="preserve">грн. </w:t>
      </w:r>
    </w:p>
    <w:p w:rsidR="00AD041F" w:rsidRPr="00227C72" w:rsidRDefault="006A75CE" w:rsidP="006A75CE">
      <w:pPr>
        <w:spacing w:before="120" w:after="60" w:line="240" w:lineRule="auto"/>
        <w:ind w:firstLine="851"/>
        <w:jc w:val="center"/>
        <w:rPr>
          <w:rFonts w:ascii="Times New Roman" w:eastAsia="Times New Roman" w:hAnsi="Times New Roman"/>
          <w:b/>
          <w:bCs/>
          <w:sz w:val="24"/>
          <w:szCs w:val="24"/>
          <w:lang w:val="uk-UA"/>
        </w:rPr>
      </w:pPr>
      <w:r w:rsidRPr="00227C72">
        <w:rPr>
          <w:rFonts w:ascii="Times New Roman" w:eastAsia="Times New Roman" w:hAnsi="Times New Roman"/>
          <w:b/>
          <w:bCs/>
          <w:sz w:val="24"/>
          <w:szCs w:val="24"/>
          <w:lang w:val="uk-UA"/>
        </w:rPr>
        <w:t xml:space="preserve">Плата за надання </w:t>
      </w:r>
      <w:r w:rsidR="00AD041F" w:rsidRPr="00227C72">
        <w:rPr>
          <w:rFonts w:ascii="Times New Roman" w:eastAsia="Times New Roman" w:hAnsi="Times New Roman"/>
          <w:b/>
          <w:bCs/>
          <w:sz w:val="24"/>
          <w:szCs w:val="24"/>
          <w:lang w:val="uk-UA"/>
        </w:rPr>
        <w:t>адміністративних послуг</w:t>
      </w:r>
    </w:p>
    <w:p w:rsidR="00AD041F" w:rsidRPr="00227C72" w:rsidRDefault="00310D64"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Затверджена сума надходження плати за надання адміністративних послуг</w:t>
      </w:r>
      <w:r w:rsidR="00AD041F" w:rsidRPr="00227C72">
        <w:rPr>
          <w:rFonts w:ascii="Times New Roman" w:eastAsia="Times New Roman" w:hAnsi="Times New Roman"/>
          <w:bCs/>
          <w:sz w:val="24"/>
          <w:szCs w:val="24"/>
          <w:lang w:val="uk-UA"/>
        </w:rPr>
        <w:t xml:space="preserve"> на 2021 рік </w:t>
      </w:r>
      <w:r w:rsidRPr="00227C72">
        <w:rPr>
          <w:rFonts w:ascii="Times New Roman" w:eastAsia="Times New Roman" w:hAnsi="Times New Roman"/>
          <w:bCs/>
          <w:sz w:val="24"/>
          <w:szCs w:val="24"/>
          <w:lang w:val="uk-UA"/>
        </w:rPr>
        <w:t>визначено в сумі 5,0 тис. грн.,</w:t>
      </w:r>
      <w:r w:rsidR="00D9384F">
        <w:rPr>
          <w:rFonts w:ascii="Times New Roman" w:eastAsia="Times New Roman" w:hAnsi="Times New Roman"/>
          <w:bCs/>
          <w:sz w:val="24"/>
          <w:szCs w:val="24"/>
          <w:lang w:val="uk-UA"/>
        </w:rPr>
        <w:t xml:space="preserve"> а саме</w:t>
      </w:r>
      <w:r w:rsidR="00AD041F" w:rsidRPr="00227C72">
        <w:rPr>
          <w:rFonts w:ascii="Times New Roman" w:eastAsia="Times New Roman" w:hAnsi="Times New Roman"/>
          <w:bCs/>
          <w:sz w:val="24"/>
          <w:szCs w:val="24"/>
          <w:lang w:val="uk-UA"/>
        </w:rPr>
        <w:t>:</w:t>
      </w:r>
      <w:r w:rsidR="00D9384F">
        <w:rPr>
          <w:rFonts w:ascii="Times New Roman" w:eastAsia="Times New Roman" w:hAnsi="Times New Roman"/>
          <w:bCs/>
          <w:sz w:val="24"/>
          <w:szCs w:val="24"/>
          <w:lang w:val="uk-UA"/>
        </w:rPr>
        <w:t xml:space="preserve"> </w:t>
      </w:r>
      <w:r w:rsidR="00AD041F" w:rsidRPr="00227C72">
        <w:rPr>
          <w:rFonts w:ascii="Times New Roman" w:eastAsia="Times New Roman" w:hAnsi="Times New Roman"/>
          <w:bCs/>
          <w:sz w:val="24"/>
          <w:szCs w:val="24"/>
          <w:lang w:val="uk-UA"/>
        </w:rPr>
        <w:t>плата за надання інших адміністративних послуг.</w:t>
      </w:r>
    </w:p>
    <w:p w:rsidR="00AD041F" w:rsidRPr="00227C72" w:rsidRDefault="00AD041F" w:rsidP="006C0229">
      <w:pPr>
        <w:spacing w:before="120" w:after="60" w:line="240" w:lineRule="auto"/>
        <w:ind w:firstLine="851"/>
        <w:jc w:val="center"/>
        <w:rPr>
          <w:rFonts w:ascii="Times New Roman" w:eastAsia="Times New Roman" w:hAnsi="Times New Roman"/>
          <w:b/>
          <w:bCs/>
          <w:sz w:val="24"/>
          <w:szCs w:val="24"/>
          <w:lang w:val="uk-UA"/>
        </w:rPr>
      </w:pPr>
      <w:r w:rsidRPr="00227C72">
        <w:rPr>
          <w:rFonts w:ascii="Times New Roman" w:eastAsia="Times New Roman" w:hAnsi="Times New Roman"/>
          <w:b/>
          <w:bCs/>
          <w:sz w:val="24"/>
          <w:szCs w:val="24"/>
          <w:lang w:val="uk-UA"/>
        </w:rPr>
        <w:t>Рентна плата за користування надрами для видобування корисних копалин загальнодержавного значення</w:t>
      </w:r>
    </w:p>
    <w:p w:rsidR="00AD041F" w:rsidRPr="00227C72" w:rsidRDefault="00D05C8E" w:rsidP="00310D64">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З</w:t>
      </w:r>
      <w:r w:rsidR="00AD041F" w:rsidRPr="00227C72">
        <w:rPr>
          <w:rFonts w:ascii="Times New Roman" w:eastAsia="Times New Roman" w:hAnsi="Times New Roman"/>
          <w:bCs/>
          <w:sz w:val="24"/>
          <w:szCs w:val="24"/>
          <w:lang w:val="uk-UA"/>
        </w:rPr>
        <w:t>арахування, починаючи з 1 січня 2019 року, 5 відсотків рентної плати за користування надрами для видобування корисних копали</w:t>
      </w:r>
      <w:r w:rsidR="00310D64" w:rsidRPr="00227C72">
        <w:rPr>
          <w:rFonts w:ascii="Times New Roman" w:eastAsia="Times New Roman" w:hAnsi="Times New Roman"/>
          <w:bCs/>
          <w:sz w:val="24"/>
          <w:szCs w:val="24"/>
          <w:lang w:val="uk-UA"/>
        </w:rPr>
        <w:t>н загальнодержавного значення (</w:t>
      </w:r>
      <w:r w:rsidR="00AD041F" w:rsidRPr="00227C72">
        <w:rPr>
          <w:rFonts w:ascii="Times New Roman" w:eastAsia="Times New Roman" w:hAnsi="Times New Roman"/>
          <w:bCs/>
          <w:sz w:val="24"/>
          <w:szCs w:val="24"/>
          <w:lang w:val="uk-UA"/>
        </w:rPr>
        <w:t>крім рентної плати за користування надрами для видобування нафти, природного газу та газового конденсату) до бюджетів місцевого самоврядування за місцем видобутку відповідних корисних копалин, за рахунок зниження відсотку до державного бюджету (пункт 25 «Прикінцеві положення» Закону України від 07.12.2017</w:t>
      </w:r>
      <w:r w:rsidR="00D9384F">
        <w:rPr>
          <w:rFonts w:ascii="Times New Roman" w:eastAsia="Times New Roman" w:hAnsi="Times New Roman"/>
          <w:bCs/>
          <w:sz w:val="24"/>
          <w:szCs w:val="24"/>
          <w:lang w:val="uk-UA"/>
        </w:rPr>
        <w:t xml:space="preserve"> </w:t>
      </w:r>
      <w:r w:rsidR="00AD041F" w:rsidRPr="00227C72">
        <w:rPr>
          <w:rFonts w:ascii="Times New Roman" w:eastAsia="Times New Roman" w:hAnsi="Times New Roman"/>
          <w:bCs/>
          <w:sz w:val="24"/>
          <w:szCs w:val="24"/>
          <w:lang w:val="uk-UA"/>
        </w:rPr>
        <w:t>р. №</w:t>
      </w:r>
      <w:r w:rsidR="00D9384F">
        <w:rPr>
          <w:rFonts w:ascii="Times New Roman" w:eastAsia="Times New Roman" w:hAnsi="Times New Roman"/>
          <w:bCs/>
          <w:sz w:val="24"/>
          <w:szCs w:val="24"/>
          <w:lang w:val="uk-UA"/>
        </w:rPr>
        <w:t xml:space="preserve"> 2246-</w:t>
      </w:r>
      <w:r w:rsidR="00D9384F">
        <w:rPr>
          <w:rFonts w:ascii="Times New Roman" w:eastAsia="Times New Roman" w:hAnsi="Times New Roman"/>
          <w:bCs/>
          <w:sz w:val="24"/>
          <w:szCs w:val="24"/>
          <w:lang w:val="en-US"/>
        </w:rPr>
        <w:t>V</w:t>
      </w:r>
      <w:r w:rsidR="00AD041F" w:rsidRPr="00227C72">
        <w:rPr>
          <w:rFonts w:ascii="Times New Roman" w:eastAsia="Times New Roman" w:hAnsi="Times New Roman"/>
          <w:bCs/>
          <w:sz w:val="24"/>
          <w:szCs w:val="24"/>
          <w:lang w:val="uk-UA"/>
        </w:rPr>
        <w:t>ІІІ «Про Держав</w:t>
      </w:r>
      <w:r w:rsidR="00D9384F">
        <w:rPr>
          <w:rFonts w:ascii="Times New Roman" w:eastAsia="Times New Roman" w:hAnsi="Times New Roman"/>
          <w:bCs/>
          <w:sz w:val="24"/>
          <w:szCs w:val="24"/>
          <w:lang w:val="uk-UA"/>
        </w:rPr>
        <w:t>ний бюджет України на 2018 рік».</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 xml:space="preserve">Затверджена сума надходжень до бюджету </w:t>
      </w:r>
      <w:r w:rsidR="00310D64" w:rsidRPr="00227C72">
        <w:rPr>
          <w:rFonts w:ascii="Times New Roman" w:eastAsia="Times New Roman" w:hAnsi="Times New Roman"/>
          <w:bCs/>
          <w:sz w:val="24"/>
          <w:szCs w:val="24"/>
          <w:lang w:val="uk-UA"/>
        </w:rPr>
        <w:t xml:space="preserve">сільської територіальної громади </w:t>
      </w:r>
      <w:r w:rsidRPr="00227C72">
        <w:rPr>
          <w:rFonts w:ascii="Times New Roman" w:eastAsia="Times New Roman" w:hAnsi="Times New Roman"/>
          <w:bCs/>
          <w:sz w:val="24"/>
          <w:szCs w:val="24"/>
          <w:lang w:val="uk-UA"/>
        </w:rPr>
        <w:t xml:space="preserve">рентної плати за користування надрами для видобування </w:t>
      </w:r>
      <w:r w:rsidR="00D9384F">
        <w:rPr>
          <w:rFonts w:ascii="Times New Roman" w:eastAsia="Times New Roman" w:hAnsi="Times New Roman"/>
          <w:bCs/>
          <w:sz w:val="24"/>
          <w:szCs w:val="24"/>
          <w:lang w:val="uk-UA"/>
        </w:rPr>
        <w:t>корисних копалин загальнодержав</w:t>
      </w:r>
      <w:r w:rsidRPr="00227C72">
        <w:rPr>
          <w:rFonts w:ascii="Times New Roman" w:eastAsia="Times New Roman" w:hAnsi="Times New Roman"/>
          <w:bCs/>
          <w:sz w:val="24"/>
          <w:szCs w:val="24"/>
          <w:lang w:val="uk-UA"/>
        </w:rPr>
        <w:t>ного значення на 2021 рік становить 3,0</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тис.</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 xml:space="preserve">грн. </w:t>
      </w:r>
    </w:p>
    <w:p w:rsidR="00AD041F" w:rsidRPr="00227C72" w:rsidRDefault="00AD041F" w:rsidP="00D9384F">
      <w:pPr>
        <w:spacing w:before="120" w:after="60" w:line="240" w:lineRule="auto"/>
        <w:ind w:firstLine="851"/>
        <w:jc w:val="center"/>
        <w:rPr>
          <w:rFonts w:ascii="Times New Roman" w:eastAsia="Times New Roman" w:hAnsi="Times New Roman"/>
          <w:b/>
          <w:bCs/>
          <w:sz w:val="24"/>
          <w:szCs w:val="24"/>
          <w:lang w:val="uk-UA"/>
        </w:rPr>
      </w:pPr>
      <w:r w:rsidRPr="00227C72">
        <w:rPr>
          <w:rFonts w:ascii="Times New Roman" w:eastAsia="Times New Roman" w:hAnsi="Times New Roman"/>
          <w:b/>
          <w:bCs/>
          <w:sz w:val="24"/>
          <w:szCs w:val="24"/>
          <w:lang w:val="uk-UA"/>
        </w:rPr>
        <w:t>Надходження від орендної плати за</w:t>
      </w:r>
      <w:r w:rsidR="00D9384F">
        <w:rPr>
          <w:rFonts w:ascii="Times New Roman" w:eastAsia="Times New Roman" w:hAnsi="Times New Roman"/>
          <w:b/>
          <w:bCs/>
          <w:sz w:val="24"/>
          <w:szCs w:val="24"/>
          <w:lang w:val="uk-UA"/>
        </w:rPr>
        <w:t xml:space="preserve"> </w:t>
      </w:r>
      <w:r w:rsidRPr="00227C72">
        <w:rPr>
          <w:rFonts w:ascii="Times New Roman" w:eastAsia="Times New Roman" w:hAnsi="Times New Roman"/>
          <w:b/>
          <w:bCs/>
          <w:sz w:val="24"/>
          <w:szCs w:val="24"/>
          <w:lang w:val="uk-UA"/>
        </w:rPr>
        <w:t xml:space="preserve">користування </w:t>
      </w:r>
      <w:r w:rsidR="00D9384F">
        <w:rPr>
          <w:rFonts w:ascii="Times New Roman" w:eastAsia="Times New Roman" w:hAnsi="Times New Roman"/>
          <w:b/>
          <w:bCs/>
          <w:sz w:val="24"/>
          <w:szCs w:val="24"/>
          <w:lang w:val="uk-UA"/>
        </w:rPr>
        <w:t xml:space="preserve">                                                                  </w:t>
      </w:r>
      <w:r w:rsidRPr="00227C72">
        <w:rPr>
          <w:rFonts w:ascii="Times New Roman" w:eastAsia="Times New Roman" w:hAnsi="Times New Roman"/>
          <w:b/>
          <w:bCs/>
          <w:sz w:val="24"/>
          <w:szCs w:val="24"/>
          <w:lang w:val="uk-UA"/>
        </w:rPr>
        <w:t>цілісним майновим ко</w:t>
      </w:r>
      <w:r w:rsidR="00310D64" w:rsidRPr="00227C72">
        <w:rPr>
          <w:rFonts w:ascii="Times New Roman" w:eastAsia="Times New Roman" w:hAnsi="Times New Roman"/>
          <w:b/>
          <w:bCs/>
          <w:sz w:val="24"/>
          <w:szCs w:val="24"/>
          <w:lang w:val="uk-UA"/>
        </w:rPr>
        <w:t>мплексом та іншим державним майном</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Затверджена сума надходжень до бюджету</w:t>
      </w:r>
      <w:r w:rsidR="00310D64" w:rsidRPr="00227C72">
        <w:rPr>
          <w:rFonts w:ascii="Times New Roman" w:eastAsia="Times New Roman" w:hAnsi="Times New Roman"/>
          <w:bCs/>
          <w:sz w:val="24"/>
          <w:szCs w:val="24"/>
          <w:lang w:val="uk-UA"/>
        </w:rPr>
        <w:t xml:space="preserve"> сільської територіальної громади на</w:t>
      </w:r>
      <w:r w:rsidRPr="00227C72">
        <w:rPr>
          <w:rFonts w:ascii="Times New Roman" w:eastAsia="Times New Roman" w:hAnsi="Times New Roman"/>
          <w:bCs/>
          <w:sz w:val="24"/>
          <w:szCs w:val="24"/>
          <w:lang w:val="uk-UA"/>
        </w:rPr>
        <w:t>дходження від орендної плати за користування цілісним майновим комплексом та іншим майном, що перебуває в комунальній власності становить 27,0 тис.</w:t>
      </w:r>
      <w:r w:rsidR="00D9384F">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грн.</w:t>
      </w:r>
    </w:p>
    <w:p w:rsidR="00AD041F" w:rsidRPr="00227C72" w:rsidRDefault="00AD041F" w:rsidP="00310D64">
      <w:pPr>
        <w:spacing w:before="120" w:after="60" w:line="240" w:lineRule="auto"/>
        <w:ind w:firstLine="851"/>
        <w:jc w:val="center"/>
        <w:rPr>
          <w:rFonts w:ascii="Times New Roman" w:eastAsia="Times New Roman" w:hAnsi="Times New Roman"/>
          <w:b/>
          <w:bCs/>
          <w:sz w:val="24"/>
          <w:szCs w:val="24"/>
          <w:lang w:val="uk-UA"/>
        </w:rPr>
      </w:pPr>
      <w:r w:rsidRPr="00227C72">
        <w:rPr>
          <w:rFonts w:ascii="Times New Roman" w:eastAsia="Times New Roman" w:hAnsi="Times New Roman"/>
          <w:b/>
          <w:bCs/>
          <w:sz w:val="24"/>
          <w:szCs w:val="24"/>
          <w:lang w:val="uk-UA"/>
        </w:rPr>
        <w:t>Рентна плата за спеціальне використання лісових ресурсів</w:t>
      </w:r>
    </w:p>
    <w:p w:rsidR="00AD041F" w:rsidRPr="00227C72" w:rsidRDefault="00310D64"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З</w:t>
      </w:r>
      <w:r w:rsidR="00AD041F" w:rsidRPr="00227C72">
        <w:rPr>
          <w:rFonts w:ascii="Times New Roman" w:eastAsia="Times New Roman" w:hAnsi="Times New Roman"/>
          <w:bCs/>
          <w:sz w:val="24"/>
          <w:szCs w:val="24"/>
          <w:lang w:val="uk-UA"/>
        </w:rPr>
        <w:t>атверджена сума надходжень до бюджету</w:t>
      </w:r>
      <w:r w:rsidRPr="00227C72">
        <w:rPr>
          <w:rFonts w:ascii="Times New Roman" w:eastAsia="Times New Roman" w:hAnsi="Times New Roman"/>
          <w:bCs/>
          <w:sz w:val="24"/>
          <w:szCs w:val="24"/>
          <w:lang w:val="uk-UA"/>
        </w:rPr>
        <w:t xml:space="preserve"> сільської територіальної громади</w:t>
      </w:r>
      <w:r w:rsidR="00AD041F" w:rsidRPr="00227C72">
        <w:rPr>
          <w:rFonts w:ascii="Times New Roman" w:eastAsia="Times New Roman" w:hAnsi="Times New Roman"/>
          <w:bCs/>
          <w:sz w:val="24"/>
          <w:szCs w:val="24"/>
          <w:lang w:val="uk-UA"/>
        </w:rPr>
        <w:t xml:space="preserve"> рентної плата за спеціальне використання лісових ресурсів на 2021 рік становить 2,0</w:t>
      </w:r>
      <w:r w:rsidR="00D9384F">
        <w:rPr>
          <w:rFonts w:ascii="Times New Roman" w:eastAsia="Times New Roman" w:hAnsi="Times New Roman"/>
          <w:bCs/>
          <w:sz w:val="24"/>
          <w:szCs w:val="24"/>
          <w:lang w:val="uk-UA"/>
        </w:rPr>
        <w:t xml:space="preserve"> </w:t>
      </w:r>
      <w:r w:rsidR="00AD041F" w:rsidRPr="00227C72">
        <w:rPr>
          <w:rFonts w:ascii="Times New Roman" w:eastAsia="Times New Roman" w:hAnsi="Times New Roman"/>
          <w:bCs/>
          <w:sz w:val="24"/>
          <w:szCs w:val="24"/>
          <w:lang w:val="uk-UA"/>
        </w:rPr>
        <w:t>тис.</w:t>
      </w:r>
      <w:r w:rsidR="00D9384F">
        <w:rPr>
          <w:rFonts w:ascii="Times New Roman" w:eastAsia="Times New Roman" w:hAnsi="Times New Roman"/>
          <w:bCs/>
          <w:sz w:val="24"/>
          <w:szCs w:val="24"/>
          <w:lang w:val="uk-UA"/>
        </w:rPr>
        <w:t xml:space="preserve"> </w:t>
      </w:r>
      <w:r w:rsidR="00AD041F" w:rsidRPr="00227C72">
        <w:rPr>
          <w:rFonts w:ascii="Times New Roman" w:eastAsia="Times New Roman" w:hAnsi="Times New Roman"/>
          <w:bCs/>
          <w:sz w:val="24"/>
          <w:szCs w:val="24"/>
          <w:lang w:val="uk-UA"/>
        </w:rPr>
        <w:t xml:space="preserve">грн. </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Бюд</w:t>
      </w:r>
      <w:r w:rsidR="00310D64" w:rsidRPr="00227C72">
        <w:rPr>
          <w:rFonts w:ascii="Times New Roman" w:eastAsia="Times New Roman" w:hAnsi="Times New Roman"/>
          <w:bCs/>
          <w:sz w:val="24"/>
          <w:szCs w:val="24"/>
          <w:lang w:val="uk-UA"/>
        </w:rPr>
        <w:t>жетом на 202</w:t>
      </w:r>
      <w:r w:rsidR="00D05C8E" w:rsidRPr="00227C72">
        <w:rPr>
          <w:rFonts w:ascii="Times New Roman" w:eastAsia="Times New Roman" w:hAnsi="Times New Roman"/>
          <w:bCs/>
          <w:sz w:val="24"/>
          <w:szCs w:val="24"/>
          <w:lang w:val="uk-UA"/>
        </w:rPr>
        <w:t>1</w:t>
      </w:r>
      <w:r w:rsidRPr="00227C72">
        <w:rPr>
          <w:rFonts w:ascii="Times New Roman" w:eastAsia="Times New Roman" w:hAnsi="Times New Roman"/>
          <w:bCs/>
          <w:sz w:val="24"/>
          <w:szCs w:val="24"/>
          <w:lang w:val="uk-UA"/>
        </w:rPr>
        <w:t xml:space="preserve"> рік по КБКД 24</w:t>
      </w:r>
      <w:r w:rsidR="00310D64" w:rsidRPr="00227C72">
        <w:rPr>
          <w:rFonts w:ascii="Times New Roman" w:eastAsia="Times New Roman" w:hAnsi="Times New Roman"/>
          <w:bCs/>
          <w:sz w:val="24"/>
          <w:szCs w:val="24"/>
          <w:lang w:val="uk-UA"/>
        </w:rPr>
        <w:t xml:space="preserve">060300 «Інші надходження» </w:t>
      </w:r>
      <w:proofErr w:type="spellStart"/>
      <w:r w:rsidR="00310D64" w:rsidRPr="00227C72">
        <w:rPr>
          <w:rFonts w:ascii="Times New Roman" w:eastAsia="Times New Roman" w:hAnsi="Times New Roman"/>
          <w:bCs/>
          <w:sz w:val="24"/>
          <w:szCs w:val="24"/>
          <w:lang w:val="uk-UA"/>
        </w:rPr>
        <w:t>надхо</w:t>
      </w:r>
      <w:r w:rsidRPr="00227C72">
        <w:rPr>
          <w:rFonts w:ascii="Times New Roman" w:eastAsia="Times New Roman" w:hAnsi="Times New Roman"/>
          <w:bCs/>
          <w:sz w:val="24"/>
          <w:szCs w:val="24"/>
          <w:lang w:val="uk-UA"/>
        </w:rPr>
        <w:t>дження</w:t>
      </w:r>
      <w:proofErr w:type="spellEnd"/>
      <w:r w:rsidRPr="00227C72">
        <w:rPr>
          <w:rFonts w:ascii="Times New Roman" w:eastAsia="Times New Roman" w:hAnsi="Times New Roman"/>
          <w:bCs/>
          <w:sz w:val="24"/>
          <w:szCs w:val="24"/>
          <w:lang w:val="uk-UA"/>
        </w:rPr>
        <w:t xml:space="preserve"> не планувались.</w:t>
      </w:r>
    </w:p>
    <w:p w:rsidR="007826E7" w:rsidRPr="00227C72" w:rsidRDefault="007826E7" w:rsidP="007826E7">
      <w:pPr>
        <w:spacing w:before="120" w:after="60" w:line="240" w:lineRule="auto"/>
        <w:jc w:val="center"/>
        <w:rPr>
          <w:rFonts w:ascii="Times New Roman" w:eastAsia="Times New Roman" w:hAnsi="Times New Roman"/>
          <w:b/>
          <w:sz w:val="24"/>
          <w:szCs w:val="24"/>
          <w:u w:val="single"/>
          <w:lang w:val="uk-UA"/>
        </w:rPr>
      </w:pPr>
      <w:r w:rsidRPr="00227C72">
        <w:rPr>
          <w:rFonts w:ascii="Times New Roman" w:eastAsia="Times New Roman" w:hAnsi="Times New Roman"/>
          <w:b/>
          <w:sz w:val="24"/>
          <w:szCs w:val="24"/>
          <w:u w:val="single"/>
          <w:lang w:val="uk-UA"/>
        </w:rPr>
        <w:t>Спеціальний фонд</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Основними платежами спеціальног</w:t>
      </w:r>
      <w:r w:rsidR="00310D64" w:rsidRPr="00227C72">
        <w:rPr>
          <w:rFonts w:ascii="Times New Roman" w:eastAsia="Times New Roman" w:hAnsi="Times New Roman"/>
          <w:bCs/>
          <w:sz w:val="24"/>
          <w:szCs w:val="24"/>
          <w:lang w:val="uk-UA"/>
        </w:rPr>
        <w:t>о фонду є власні надходження бю</w:t>
      </w:r>
      <w:r w:rsidRPr="00227C72">
        <w:rPr>
          <w:rFonts w:ascii="Times New Roman" w:eastAsia="Times New Roman" w:hAnsi="Times New Roman"/>
          <w:bCs/>
          <w:sz w:val="24"/>
          <w:szCs w:val="24"/>
          <w:lang w:val="uk-UA"/>
        </w:rPr>
        <w:t xml:space="preserve">джетних установ та екологічний податок. </w:t>
      </w:r>
    </w:p>
    <w:p w:rsidR="00AD041F" w:rsidRPr="00227C72" w:rsidRDefault="00AD041F" w:rsidP="007826E7">
      <w:pPr>
        <w:spacing w:before="120" w:after="60" w:line="240" w:lineRule="auto"/>
        <w:jc w:val="center"/>
        <w:rPr>
          <w:rFonts w:ascii="Times New Roman" w:eastAsia="Times New Roman" w:hAnsi="Times New Roman"/>
          <w:b/>
          <w:bCs/>
          <w:sz w:val="24"/>
          <w:szCs w:val="24"/>
          <w:lang w:val="uk-UA"/>
        </w:rPr>
      </w:pPr>
      <w:r w:rsidRPr="00227C72">
        <w:rPr>
          <w:rFonts w:ascii="Times New Roman" w:eastAsia="Times New Roman" w:hAnsi="Times New Roman"/>
          <w:b/>
          <w:bCs/>
          <w:sz w:val="24"/>
          <w:szCs w:val="24"/>
          <w:lang w:val="uk-UA"/>
        </w:rPr>
        <w:t>Екологічний податок</w:t>
      </w:r>
    </w:p>
    <w:p w:rsidR="007826E7" w:rsidRPr="00227C72" w:rsidRDefault="00AD041F" w:rsidP="007826E7">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Надходжен</w:t>
      </w:r>
      <w:r w:rsidR="00195E16">
        <w:rPr>
          <w:rFonts w:ascii="Times New Roman" w:eastAsia="Times New Roman" w:hAnsi="Times New Roman"/>
          <w:bCs/>
          <w:sz w:val="24"/>
          <w:szCs w:val="24"/>
          <w:lang w:val="uk-UA"/>
        </w:rPr>
        <w:t>ня ць</w:t>
      </w:r>
      <w:r w:rsidR="007826E7" w:rsidRPr="00227C72">
        <w:rPr>
          <w:rFonts w:ascii="Times New Roman" w:eastAsia="Times New Roman" w:hAnsi="Times New Roman"/>
          <w:bCs/>
          <w:sz w:val="24"/>
          <w:szCs w:val="24"/>
          <w:lang w:val="uk-UA"/>
        </w:rPr>
        <w:t xml:space="preserve">ого податку на 2021 рік </w:t>
      </w:r>
      <w:r w:rsidRPr="00227C72">
        <w:rPr>
          <w:rFonts w:ascii="Times New Roman" w:eastAsia="Times New Roman" w:hAnsi="Times New Roman"/>
          <w:bCs/>
          <w:sz w:val="24"/>
          <w:szCs w:val="24"/>
          <w:lang w:val="uk-UA"/>
        </w:rPr>
        <w:t>затверджено по спеціал</w:t>
      </w:r>
      <w:r w:rsidR="00195E16">
        <w:rPr>
          <w:rFonts w:ascii="Times New Roman" w:eastAsia="Times New Roman" w:hAnsi="Times New Roman"/>
          <w:bCs/>
          <w:sz w:val="24"/>
          <w:szCs w:val="24"/>
          <w:lang w:val="uk-UA"/>
        </w:rPr>
        <w:t>ьному фонду в</w:t>
      </w:r>
      <w:r w:rsidR="007826E7" w:rsidRPr="00227C72">
        <w:rPr>
          <w:rFonts w:ascii="Times New Roman" w:eastAsia="Times New Roman" w:hAnsi="Times New Roman"/>
          <w:bCs/>
          <w:sz w:val="24"/>
          <w:szCs w:val="24"/>
          <w:lang w:val="uk-UA"/>
        </w:rPr>
        <w:t xml:space="preserve"> сумі 1,350 </w:t>
      </w:r>
      <w:r w:rsidRPr="00227C72">
        <w:rPr>
          <w:rFonts w:ascii="Times New Roman" w:eastAsia="Times New Roman" w:hAnsi="Times New Roman"/>
          <w:bCs/>
          <w:sz w:val="24"/>
          <w:szCs w:val="24"/>
          <w:lang w:val="uk-UA"/>
        </w:rPr>
        <w:t>тис.</w:t>
      </w:r>
      <w:r w:rsidR="00195E16">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грн., що складає 0,1% в структурі надходжень спеціального фонду бюджету</w:t>
      </w:r>
      <w:r w:rsidR="007826E7" w:rsidRPr="00227C72">
        <w:rPr>
          <w:rFonts w:ascii="Times New Roman" w:eastAsia="Times New Roman" w:hAnsi="Times New Roman"/>
          <w:bCs/>
          <w:sz w:val="24"/>
          <w:szCs w:val="24"/>
          <w:lang w:val="uk-UA"/>
        </w:rPr>
        <w:t xml:space="preserve"> сільської територіальної громади</w:t>
      </w:r>
    </w:p>
    <w:p w:rsidR="00195E16" w:rsidRDefault="00195E16" w:rsidP="007826E7">
      <w:pPr>
        <w:spacing w:before="120" w:after="60" w:line="240" w:lineRule="auto"/>
        <w:jc w:val="center"/>
        <w:rPr>
          <w:rFonts w:ascii="Times New Roman" w:eastAsia="Times New Roman" w:hAnsi="Times New Roman"/>
          <w:b/>
          <w:bCs/>
          <w:sz w:val="24"/>
          <w:szCs w:val="24"/>
          <w:lang w:val="uk-UA"/>
        </w:rPr>
      </w:pPr>
    </w:p>
    <w:p w:rsidR="00AD041F" w:rsidRPr="00227C72" w:rsidRDefault="00AD041F" w:rsidP="007826E7">
      <w:pPr>
        <w:spacing w:before="120" w:after="60" w:line="240" w:lineRule="auto"/>
        <w:jc w:val="center"/>
        <w:rPr>
          <w:rFonts w:ascii="Times New Roman" w:eastAsia="Times New Roman" w:hAnsi="Times New Roman"/>
          <w:b/>
          <w:bCs/>
          <w:sz w:val="24"/>
          <w:szCs w:val="24"/>
          <w:lang w:val="uk-UA"/>
        </w:rPr>
      </w:pPr>
      <w:r w:rsidRPr="00227C72">
        <w:rPr>
          <w:rFonts w:ascii="Times New Roman" w:eastAsia="Times New Roman" w:hAnsi="Times New Roman"/>
          <w:b/>
          <w:bCs/>
          <w:sz w:val="24"/>
          <w:szCs w:val="24"/>
          <w:lang w:val="uk-UA"/>
        </w:rPr>
        <w:lastRenderedPageBreak/>
        <w:t>Власні надходження бюджетних установ</w:t>
      </w:r>
    </w:p>
    <w:p w:rsidR="00AD041F" w:rsidRPr="00227C72" w:rsidRDefault="00AD041F" w:rsidP="00AD041F">
      <w:pPr>
        <w:spacing w:before="120" w:after="60" w:line="240" w:lineRule="auto"/>
        <w:ind w:firstLine="851"/>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Затверджена сума власних надходжень бюджетних устан</w:t>
      </w:r>
      <w:r w:rsidR="007826E7" w:rsidRPr="00227C72">
        <w:rPr>
          <w:rFonts w:ascii="Times New Roman" w:eastAsia="Times New Roman" w:hAnsi="Times New Roman"/>
          <w:bCs/>
          <w:sz w:val="24"/>
          <w:szCs w:val="24"/>
          <w:lang w:val="uk-UA"/>
        </w:rPr>
        <w:t>ов на 2021 рік становить 845,8 </w:t>
      </w:r>
      <w:r w:rsidRPr="00227C72">
        <w:rPr>
          <w:rFonts w:ascii="Times New Roman" w:eastAsia="Times New Roman" w:hAnsi="Times New Roman"/>
          <w:bCs/>
          <w:sz w:val="24"/>
          <w:szCs w:val="24"/>
          <w:lang w:val="uk-UA"/>
        </w:rPr>
        <w:t>тис.</w:t>
      </w:r>
      <w:r w:rsidR="00195E16">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гр</w:t>
      </w:r>
      <w:r w:rsidR="00195E16">
        <w:rPr>
          <w:rFonts w:ascii="Times New Roman" w:eastAsia="Times New Roman" w:hAnsi="Times New Roman"/>
          <w:bCs/>
          <w:sz w:val="24"/>
          <w:szCs w:val="24"/>
          <w:lang w:val="uk-UA"/>
        </w:rPr>
        <w:t>иве</w:t>
      </w:r>
      <w:r w:rsidRPr="00227C72">
        <w:rPr>
          <w:rFonts w:ascii="Times New Roman" w:eastAsia="Times New Roman" w:hAnsi="Times New Roman"/>
          <w:bCs/>
          <w:sz w:val="24"/>
          <w:szCs w:val="24"/>
          <w:lang w:val="uk-UA"/>
        </w:rPr>
        <w:t>н</w:t>
      </w:r>
      <w:r w:rsidR="00195E16">
        <w:rPr>
          <w:rFonts w:ascii="Times New Roman" w:eastAsia="Times New Roman" w:hAnsi="Times New Roman"/>
          <w:bCs/>
          <w:sz w:val="24"/>
          <w:szCs w:val="24"/>
          <w:lang w:val="uk-UA"/>
        </w:rPr>
        <w:t>ь</w:t>
      </w:r>
      <w:r w:rsidRPr="00227C72">
        <w:rPr>
          <w:rFonts w:ascii="Times New Roman" w:eastAsia="Times New Roman" w:hAnsi="Times New Roman"/>
          <w:bCs/>
          <w:sz w:val="24"/>
          <w:szCs w:val="24"/>
          <w:lang w:val="uk-UA"/>
        </w:rPr>
        <w:t>.</w:t>
      </w:r>
    </w:p>
    <w:p w:rsidR="00AD041F" w:rsidRPr="00227C72" w:rsidRDefault="00AD041F" w:rsidP="007826E7">
      <w:pPr>
        <w:spacing w:before="120" w:after="60" w:line="240" w:lineRule="auto"/>
        <w:jc w:val="center"/>
        <w:rPr>
          <w:rFonts w:ascii="Times New Roman" w:eastAsia="Times New Roman" w:hAnsi="Times New Roman"/>
          <w:b/>
          <w:bCs/>
          <w:sz w:val="24"/>
          <w:szCs w:val="24"/>
          <w:lang w:val="uk-UA"/>
        </w:rPr>
      </w:pPr>
      <w:r w:rsidRPr="00227C72">
        <w:rPr>
          <w:rFonts w:ascii="Times New Roman" w:eastAsia="Times New Roman" w:hAnsi="Times New Roman"/>
          <w:b/>
          <w:bCs/>
          <w:sz w:val="24"/>
          <w:szCs w:val="24"/>
          <w:lang w:val="uk-UA"/>
        </w:rPr>
        <w:t>Дотації з державного бюджету:</w:t>
      </w:r>
    </w:p>
    <w:p w:rsidR="00AD041F" w:rsidRPr="00227C72" w:rsidRDefault="00AD041F" w:rsidP="00264860">
      <w:pPr>
        <w:numPr>
          <w:ilvl w:val="0"/>
          <w:numId w:val="18"/>
        </w:numPr>
        <w:tabs>
          <w:tab w:val="left" w:pos="851"/>
        </w:tabs>
        <w:spacing w:before="120" w:after="60" w:line="240" w:lineRule="auto"/>
        <w:ind w:left="0" w:firstLine="567"/>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Базова дотація з державного бюдж</w:t>
      </w:r>
      <w:r w:rsidR="00195E16">
        <w:rPr>
          <w:rFonts w:ascii="Times New Roman" w:eastAsia="Times New Roman" w:hAnsi="Times New Roman"/>
          <w:bCs/>
          <w:sz w:val="24"/>
          <w:szCs w:val="24"/>
          <w:lang w:val="uk-UA"/>
        </w:rPr>
        <w:t>ету місцевим бюджетам у</w:t>
      </w:r>
      <w:r w:rsidR="007826E7" w:rsidRPr="00227C72">
        <w:rPr>
          <w:rFonts w:ascii="Times New Roman" w:eastAsia="Times New Roman" w:hAnsi="Times New Roman"/>
          <w:bCs/>
          <w:sz w:val="24"/>
          <w:szCs w:val="24"/>
          <w:lang w:val="uk-UA"/>
        </w:rPr>
        <w:t xml:space="preserve"> сумі – </w:t>
      </w:r>
      <w:r w:rsidRPr="00227C72">
        <w:rPr>
          <w:rFonts w:ascii="Times New Roman" w:eastAsia="Times New Roman" w:hAnsi="Times New Roman"/>
          <w:bCs/>
          <w:sz w:val="24"/>
          <w:szCs w:val="24"/>
          <w:lang w:val="uk-UA"/>
        </w:rPr>
        <w:t>6</w:t>
      </w:r>
      <w:r w:rsidR="007826E7" w:rsidRPr="00227C72">
        <w:rPr>
          <w:rFonts w:ascii="Times New Roman" w:eastAsia="Times New Roman" w:hAnsi="Times New Roman"/>
          <w:bCs/>
          <w:sz w:val="24"/>
          <w:szCs w:val="24"/>
          <w:lang w:val="uk-UA"/>
        </w:rPr>
        <w:t> 011,1</w:t>
      </w:r>
      <w:r w:rsidR="00195E16">
        <w:rPr>
          <w:rFonts w:ascii="Times New Roman" w:eastAsia="Times New Roman" w:hAnsi="Times New Roman"/>
          <w:bCs/>
          <w:sz w:val="24"/>
          <w:szCs w:val="24"/>
          <w:lang w:val="uk-UA"/>
        </w:rPr>
        <w:t xml:space="preserve"> </w:t>
      </w:r>
      <w:r w:rsidR="007826E7" w:rsidRPr="00227C72">
        <w:rPr>
          <w:rFonts w:ascii="Times New Roman" w:eastAsia="Times New Roman" w:hAnsi="Times New Roman"/>
          <w:bCs/>
          <w:sz w:val="24"/>
          <w:szCs w:val="24"/>
          <w:lang w:val="uk-UA"/>
        </w:rPr>
        <w:t>тис.</w:t>
      </w:r>
      <w:r w:rsidR="00195E16">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гривень;</w:t>
      </w:r>
    </w:p>
    <w:p w:rsidR="00AD041F" w:rsidRPr="00227C72" w:rsidRDefault="00AD041F" w:rsidP="00264860">
      <w:pPr>
        <w:numPr>
          <w:ilvl w:val="0"/>
          <w:numId w:val="18"/>
        </w:numPr>
        <w:tabs>
          <w:tab w:val="left" w:pos="851"/>
        </w:tabs>
        <w:spacing w:before="120" w:after="60" w:line="240" w:lineRule="auto"/>
        <w:ind w:left="0" w:firstLine="567"/>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До</w:t>
      </w:r>
      <w:r w:rsidR="007826E7" w:rsidRPr="00227C72">
        <w:rPr>
          <w:rFonts w:ascii="Times New Roman" w:eastAsia="Times New Roman" w:hAnsi="Times New Roman"/>
          <w:bCs/>
          <w:sz w:val="24"/>
          <w:szCs w:val="24"/>
          <w:lang w:val="uk-UA"/>
        </w:rPr>
        <w:t xml:space="preserve">тація з місцевого бюджету </w:t>
      </w:r>
      <w:r w:rsidRPr="00227C72">
        <w:rPr>
          <w:rFonts w:ascii="Times New Roman" w:eastAsia="Times New Roman" w:hAnsi="Times New Roman"/>
          <w:bCs/>
          <w:sz w:val="24"/>
          <w:szCs w:val="24"/>
          <w:lang w:val="uk-UA"/>
        </w:rPr>
        <w:t xml:space="preserve">на здійснення переданих </w:t>
      </w:r>
      <w:r w:rsidR="00195E16">
        <w:rPr>
          <w:rFonts w:ascii="Times New Roman" w:eastAsia="Times New Roman" w:hAnsi="Times New Roman"/>
          <w:bCs/>
          <w:sz w:val="24"/>
          <w:szCs w:val="24"/>
          <w:lang w:val="uk-UA"/>
        </w:rPr>
        <w:t>і</w:t>
      </w:r>
      <w:r w:rsidRPr="00227C72">
        <w:rPr>
          <w:rFonts w:ascii="Times New Roman" w:eastAsia="Times New Roman" w:hAnsi="Times New Roman"/>
          <w:bCs/>
          <w:sz w:val="24"/>
          <w:szCs w:val="24"/>
          <w:lang w:val="uk-UA"/>
        </w:rPr>
        <w:t>з державного бюджету видатків з утримання за</w:t>
      </w:r>
      <w:r w:rsidR="007826E7" w:rsidRPr="00227C72">
        <w:rPr>
          <w:rFonts w:ascii="Times New Roman" w:eastAsia="Times New Roman" w:hAnsi="Times New Roman"/>
          <w:bCs/>
          <w:sz w:val="24"/>
          <w:szCs w:val="24"/>
          <w:lang w:val="uk-UA"/>
        </w:rPr>
        <w:t>кладів освіти та охорони здоров’</w:t>
      </w:r>
      <w:r w:rsidRPr="00227C72">
        <w:rPr>
          <w:rFonts w:ascii="Times New Roman" w:eastAsia="Times New Roman" w:hAnsi="Times New Roman"/>
          <w:bCs/>
          <w:sz w:val="24"/>
          <w:szCs w:val="24"/>
          <w:lang w:val="uk-UA"/>
        </w:rPr>
        <w:t>я за рахунок відповідної додаткової дотації</w:t>
      </w:r>
      <w:r w:rsidR="00195E16">
        <w:rPr>
          <w:rFonts w:ascii="Times New Roman" w:eastAsia="Times New Roman" w:hAnsi="Times New Roman"/>
          <w:bCs/>
          <w:sz w:val="24"/>
          <w:szCs w:val="24"/>
          <w:lang w:val="uk-UA"/>
        </w:rPr>
        <w:t xml:space="preserve"> з державного бюджету – у</w:t>
      </w:r>
      <w:r w:rsidR="007826E7" w:rsidRPr="00227C72">
        <w:rPr>
          <w:rFonts w:ascii="Times New Roman" w:eastAsia="Times New Roman" w:hAnsi="Times New Roman"/>
          <w:bCs/>
          <w:sz w:val="24"/>
          <w:szCs w:val="24"/>
          <w:lang w:val="uk-UA"/>
        </w:rPr>
        <w:t xml:space="preserve"> сумі </w:t>
      </w:r>
      <w:r w:rsidRPr="00227C72">
        <w:rPr>
          <w:rFonts w:ascii="Times New Roman" w:eastAsia="Times New Roman" w:hAnsi="Times New Roman"/>
          <w:bCs/>
          <w:sz w:val="24"/>
          <w:szCs w:val="24"/>
          <w:lang w:val="uk-UA"/>
        </w:rPr>
        <w:t>1</w:t>
      </w:r>
      <w:r w:rsidR="007826E7" w:rsidRPr="00227C72">
        <w:rPr>
          <w:rFonts w:ascii="Times New Roman" w:eastAsia="Times New Roman" w:hAnsi="Times New Roman"/>
          <w:bCs/>
          <w:sz w:val="24"/>
          <w:szCs w:val="24"/>
          <w:lang w:val="uk-UA"/>
        </w:rPr>
        <w:t> </w:t>
      </w:r>
      <w:r w:rsidRPr="00227C72">
        <w:rPr>
          <w:rFonts w:ascii="Times New Roman" w:eastAsia="Times New Roman" w:hAnsi="Times New Roman"/>
          <w:bCs/>
          <w:sz w:val="24"/>
          <w:szCs w:val="24"/>
          <w:lang w:val="uk-UA"/>
        </w:rPr>
        <w:t>323,1</w:t>
      </w:r>
      <w:r w:rsidR="00195E16">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тис. гривень.</w:t>
      </w:r>
    </w:p>
    <w:p w:rsidR="00AD041F" w:rsidRPr="00227C72" w:rsidRDefault="007826E7" w:rsidP="007826E7">
      <w:pPr>
        <w:spacing w:before="120" w:after="60" w:line="240" w:lineRule="auto"/>
        <w:jc w:val="center"/>
        <w:rPr>
          <w:rFonts w:ascii="Times New Roman" w:eastAsia="Times New Roman" w:hAnsi="Times New Roman"/>
          <w:b/>
          <w:bCs/>
          <w:sz w:val="24"/>
          <w:szCs w:val="24"/>
          <w:lang w:val="uk-UA"/>
        </w:rPr>
      </w:pPr>
      <w:r w:rsidRPr="00227C72">
        <w:rPr>
          <w:rFonts w:ascii="Times New Roman" w:eastAsia="Times New Roman" w:hAnsi="Times New Roman"/>
          <w:b/>
          <w:bCs/>
          <w:sz w:val="24"/>
          <w:szCs w:val="24"/>
          <w:lang w:val="uk-UA"/>
        </w:rPr>
        <w:t>Субвенції з державного бюджету</w:t>
      </w:r>
    </w:p>
    <w:p w:rsidR="00AD041F" w:rsidRPr="00227C72" w:rsidRDefault="00AD041F" w:rsidP="00264860">
      <w:pPr>
        <w:numPr>
          <w:ilvl w:val="0"/>
          <w:numId w:val="18"/>
        </w:numPr>
        <w:tabs>
          <w:tab w:val="left" w:pos="851"/>
        </w:tabs>
        <w:spacing w:before="120" w:after="60" w:line="240" w:lineRule="auto"/>
        <w:ind w:left="0" w:firstLine="567"/>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Освітня субвенція з держав</w:t>
      </w:r>
      <w:r w:rsidR="00195E16">
        <w:rPr>
          <w:rFonts w:ascii="Times New Roman" w:eastAsia="Times New Roman" w:hAnsi="Times New Roman"/>
          <w:bCs/>
          <w:sz w:val="24"/>
          <w:szCs w:val="24"/>
          <w:lang w:val="uk-UA"/>
        </w:rPr>
        <w:t>ного бюджету місцевим бюджетам у</w:t>
      </w:r>
      <w:r w:rsidRPr="00227C72">
        <w:rPr>
          <w:rFonts w:ascii="Times New Roman" w:eastAsia="Times New Roman" w:hAnsi="Times New Roman"/>
          <w:bCs/>
          <w:sz w:val="24"/>
          <w:szCs w:val="24"/>
          <w:lang w:val="uk-UA"/>
        </w:rPr>
        <w:t xml:space="preserve"> сумі – 26</w:t>
      </w:r>
      <w:r w:rsidR="007826E7" w:rsidRPr="00227C72">
        <w:rPr>
          <w:rFonts w:ascii="Times New Roman" w:eastAsia="Times New Roman" w:hAnsi="Times New Roman"/>
          <w:bCs/>
          <w:sz w:val="24"/>
          <w:szCs w:val="24"/>
          <w:lang w:val="uk-UA"/>
        </w:rPr>
        <w:t> </w:t>
      </w:r>
      <w:r w:rsidR="00C06DD1" w:rsidRPr="00227C72">
        <w:rPr>
          <w:rFonts w:ascii="Times New Roman" w:eastAsia="Times New Roman" w:hAnsi="Times New Roman"/>
          <w:bCs/>
          <w:sz w:val="24"/>
          <w:szCs w:val="24"/>
          <w:lang w:val="uk-UA"/>
        </w:rPr>
        <w:t>523,4 тис.</w:t>
      </w:r>
      <w:r w:rsidRPr="00227C72">
        <w:rPr>
          <w:rFonts w:ascii="Times New Roman" w:eastAsia="Times New Roman" w:hAnsi="Times New Roman"/>
          <w:bCs/>
          <w:sz w:val="24"/>
          <w:szCs w:val="24"/>
          <w:lang w:val="uk-UA"/>
        </w:rPr>
        <w:t>гривень.</w:t>
      </w:r>
    </w:p>
    <w:p w:rsidR="00AD041F" w:rsidRPr="00227C72" w:rsidRDefault="00AD041F" w:rsidP="007826E7">
      <w:pPr>
        <w:spacing w:before="120" w:after="60" w:line="240" w:lineRule="auto"/>
        <w:jc w:val="center"/>
        <w:rPr>
          <w:rFonts w:ascii="Times New Roman" w:eastAsia="Times New Roman" w:hAnsi="Times New Roman"/>
          <w:b/>
          <w:bCs/>
          <w:sz w:val="24"/>
          <w:szCs w:val="24"/>
          <w:lang w:val="uk-UA"/>
        </w:rPr>
      </w:pPr>
      <w:r w:rsidRPr="00227C72">
        <w:rPr>
          <w:rFonts w:ascii="Times New Roman" w:eastAsia="Times New Roman" w:hAnsi="Times New Roman"/>
          <w:b/>
          <w:bCs/>
          <w:sz w:val="24"/>
          <w:szCs w:val="24"/>
          <w:lang w:val="uk-UA"/>
        </w:rPr>
        <w:t>Субвенції з місцевих бюджетів іншим місцевим бюджетам</w:t>
      </w:r>
    </w:p>
    <w:p w:rsidR="00AD041F" w:rsidRPr="00227C72" w:rsidRDefault="00AD041F" w:rsidP="00264860">
      <w:pPr>
        <w:numPr>
          <w:ilvl w:val="0"/>
          <w:numId w:val="18"/>
        </w:numPr>
        <w:tabs>
          <w:tab w:val="left" w:pos="851"/>
        </w:tabs>
        <w:spacing w:before="120" w:after="60" w:line="240" w:lineRule="auto"/>
        <w:ind w:left="0" w:firstLine="567"/>
        <w:jc w:val="both"/>
        <w:rPr>
          <w:rFonts w:ascii="Times New Roman" w:eastAsia="Times New Roman" w:hAnsi="Times New Roman"/>
          <w:bCs/>
          <w:sz w:val="24"/>
          <w:szCs w:val="24"/>
          <w:lang w:val="uk-UA"/>
        </w:rPr>
      </w:pPr>
      <w:r w:rsidRPr="00227C72">
        <w:rPr>
          <w:rFonts w:ascii="Times New Roman" w:eastAsia="Times New Roman" w:hAnsi="Times New Roman"/>
          <w:bCs/>
          <w:sz w:val="24"/>
          <w:szCs w:val="24"/>
          <w:lang w:val="uk-UA"/>
        </w:rPr>
        <w:t>Субвенція з місцевого бюджету на надання державної підтримки особам з особливими освітніми потребами за рахунок відповідної субвенці</w:t>
      </w:r>
      <w:r w:rsidR="007826E7" w:rsidRPr="00227C72">
        <w:rPr>
          <w:rFonts w:ascii="Times New Roman" w:eastAsia="Times New Roman" w:hAnsi="Times New Roman"/>
          <w:bCs/>
          <w:sz w:val="24"/>
          <w:szCs w:val="24"/>
          <w:lang w:val="uk-UA"/>
        </w:rPr>
        <w:t>ї з державного бюджету – 26,549 </w:t>
      </w:r>
      <w:r w:rsidRPr="00227C72">
        <w:rPr>
          <w:rFonts w:ascii="Times New Roman" w:eastAsia="Times New Roman" w:hAnsi="Times New Roman"/>
          <w:bCs/>
          <w:sz w:val="24"/>
          <w:szCs w:val="24"/>
          <w:lang w:val="uk-UA"/>
        </w:rPr>
        <w:t>тис.</w:t>
      </w:r>
      <w:r w:rsidR="00195E16">
        <w:rPr>
          <w:rFonts w:ascii="Times New Roman" w:eastAsia="Times New Roman" w:hAnsi="Times New Roman"/>
          <w:bCs/>
          <w:sz w:val="24"/>
          <w:szCs w:val="24"/>
          <w:lang w:val="uk-UA"/>
        </w:rPr>
        <w:t xml:space="preserve"> </w:t>
      </w:r>
      <w:r w:rsidRPr="00227C72">
        <w:rPr>
          <w:rFonts w:ascii="Times New Roman" w:eastAsia="Times New Roman" w:hAnsi="Times New Roman"/>
          <w:bCs/>
          <w:sz w:val="24"/>
          <w:szCs w:val="24"/>
          <w:lang w:val="uk-UA"/>
        </w:rPr>
        <w:t>гривень.</w:t>
      </w:r>
    </w:p>
    <w:p w:rsidR="00195E16" w:rsidRDefault="00AD041F" w:rsidP="00264860">
      <w:pPr>
        <w:numPr>
          <w:ilvl w:val="0"/>
          <w:numId w:val="18"/>
        </w:numPr>
        <w:tabs>
          <w:tab w:val="left" w:pos="851"/>
        </w:tabs>
        <w:spacing w:before="120" w:after="60" w:line="240" w:lineRule="auto"/>
        <w:ind w:left="0" w:firstLine="567"/>
        <w:jc w:val="both"/>
        <w:rPr>
          <w:rFonts w:ascii="Times New Roman" w:eastAsia="Times New Roman" w:hAnsi="Times New Roman"/>
          <w:bCs/>
          <w:sz w:val="24"/>
          <w:szCs w:val="24"/>
          <w:lang w:val="uk-UA"/>
        </w:rPr>
      </w:pPr>
      <w:r w:rsidRPr="00195E16">
        <w:rPr>
          <w:rFonts w:ascii="Times New Roman" w:eastAsia="Times New Roman" w:hAnsi="Times New Roman"/>
          <w:bCs/>
          <w:sz w:val="24"/>
          <w:szCs w:val="24"/>
          <w:lang w:val="uk-UA"/>
        </w:rPr>
        <w:t>Інші</w:t>
      </w:r>
      <w:r w:rsidR="007F016F" w:rsidRPr="00195E16">
        <w:rPr>
          <w:rFonts w:ascii="Times New Roman" w:eastAsia="Times New Roman" w:hAnsi="Times New Roman"/>
          <w:bCs/>
          <w:sz w:val="24"/>
          <w:szCs w:val="24"/>
          <w:lang w:val="uk-UA"/>
        </w:rPr>
        <w:t xml:space="preserve"> субвенції з місцевого бюджету – </w:t>
      </w:r>
      <w:r w:rsidRPr="00195E16">
        <w:rPr>
          <w:rFonts w:ascii="Times New Roman" w:eastAsia="Times New Roman" w:hAnsi="Times New Roman"/>
          <w:bCs/>
          <w:sz w:val="24"/>
          <w:szCs w:val="24"/>
          <w:lang w:val="uk-UA"/>
        </w:rPr>
        <w:t>1</w:t>
      </w:r>
      <w:r w:rsidR="007F016F" w:rsidRPr="00195E16">
        <w:rPr>
          <w:rFonts w:ascii="Times New Roman" w:eastAsia="Times New Roman" w:hAnsi="Times New Roman"/>
          <w:bCs/>
          <w:sz w:val="24"/>
          <w:szCs w:val="24"/>
          <w:lang w:val="uk-UA"/>
        </w:rPr>
        <w:t> </w:t>
      </w:r>
      <w:r w:rsidRPr="00195E16">
        <w:rPr>
          <w:rFonts w:ascii="Times New Roman" w:eastAsia="Times New Roman" w:hAnsi="Times New Roman"/>
          <w:bCs/>
          <w:sz w:val="24"/>
          <w:szCs w:val="24"/>
          <w:lang w:val="uk-UA"/>
        </w:rPr>
        <w:t xml:space="preserve">206,146 тис. </w:t>
      </w:r>
      <w:r w:rsidR="00195E16" w:rsidRPr="00227C72">
        <w:rPr>
          <w:rFonts w:ascii="Times New Roman" w:eastAsia="Times New Roman" w:hAnsi="Times New Roman"/>
          <w:bCs/>
          <w:sz w:val="24"/>
          <w:szCs w:val="24"/>
          <w:lang w:val="uk-UA"/>
        </w:rPr>
        <w:t>гривень.</w:t>
      </w:r>
    </w:p>
    <w:p w:rsidR="00AD041F" w:rsidRPr="00195E16" w:rsidRDefault="00AD041F" w:rsidP="00264860">
      <w:pPr>
        <w:numPr>
          <w:ilvl w:val="0"/>
          <w:numId w:val="18"/>
        </w:numPr>
        <w:tabs>
          <w:tab w:val="left" w:pos="851"/>
        </w:tabs>
        <w:spacing w:before="120" w:after="60" w:line="240" w:lineRule="auto"/>
        <w:ind w:left="0" w:firstLine="567"/>
        <w:jc w:val="both"/>
        <w:rPr>
          <w:rFonts w:ascii="Times New Roman" w:eastAsia="Times New Roman" w:hAnsi="Times New Roman"/>
          <w:bCs/>
          <w:sz w:val="24"/>
          <w:szCs w:val="24"/>
          <w:lang w:val="uk-UA"/>
        </w:rPr>
      </w:pPr>
      <w:r w:rsidRPr="00195E16">
        <w:rPr>
          <w:rFonts w:ascii="Times New Roman" w:eastAsia="Times New Roman" w:hAnsi="Times New Roman"/>
          <w:bCs/>
          <w:sz w:val="24"/>
          <w:szCs w:val="24"/>
          <w:lang w:val="uk-UA"/>
        </w:rPr>
        <w:t>Субвенція з місцевого бюджету на здійснення підтримки окремих закладів та заходів у системі охорони здоров'я за рахунок відповідної с</w:t>
      </w:r>
      <w:r w:rsidR="007F016F" w:rsidRPr="00195E16">
        <w:rPr>
          <w:rFonts w:ascii="Times New Roman" w:eastAsia="Times New Roman" w:hAnsi="Times New Roman"/>
          <w:bCs/>
          <w:sz w:val="24"/>
          <w:szCs w:val="24"/>
          <w:lang w:val="uk-UA"/>
        </w:rPr>
        <w:t xml:space="preserve">убвенції з державного бюджету – 115,6 </w:t>
      </w:r>
      <w:proofErr w:type="spellStart"/>
      <w:r w:rsidR="007F016F" w:rsidRPr="00195E16">
        <w:rPr>
          <w:rFonts w:ascii="Times New Roman" w:eastAsia="Times New Roman" w:hAnsi="Times New Roman"/>
          <w:bCs/>
          <w:sz w:val="24"/>
          <w:szCs w:val="24"/>
          <w:lang w:val="uk-UA"/>
        </w:rPr>
        <w:t>тис</w:t>
      </w:r>
      <w:proofErr w:type="spellEnd"/>
      <w:r w:rsidR="007F016F" w:rsidRPr="00195E16">
        <w:rPr>
          <w:rFonts w:ascii="Times New Roman" w:eastAsia="Times New Roman" w:hAnsi="Times New Roman"/>
          <w:bCs/>
          <w:sz w:val="24"/>
          <w:szCs w:val="24"/>
          <w:lang w:val="uk-UA"/>
        </w:rPr>
        <w:t>. </w:t>
      </w:r>
      <w:r w:rsidR="00195E16">
        <w:rPr>
          <w:rFonts w:ascii="Times New Roman" w:eastAsia="Times New Roman" w:hAnsi="Times New Roman"/>
          <w:bCs/>
          <w:sz w:val="24"/>
          <w:szCs w:val="24"/>
          <w:lang w:val="uk-UA"/>
        </w:rPr>
        <w:t>грн.</w:t>
      </w:r>
    </w:p>
    <w:p w:rsidR="00CB62D2" w:rsidRPr="00227C72" w:rsidRDefault="00CB62D2">
      <w:pPr>
        <w:widowControl w:val="0"/>
        <w:tabs>
          <w:tab w:val="left" w:pos="426"/>
        </w:tabs>
        <w:overflowPunct w:val="0"/>
        <w:autoSpaceDE w:val="0"/>
        <w:autoSpaceDN w:val="0"/>
        <w:adjustRightInd w:val="0"/>
        <w:spacing w:after="0" w:line="240" w:lineRule="auto"/>
        <w:jc w:val="both"/>
        <w:textAlignment w:val="baseline"/>
        <w:rPr>
          <w:rFonts w:ascii="Times New Roman" w:eastAsia="Times New Roman" w:hAnsi="Times New Roman"/>
          <w:b/>
          <w:color w:val="FF0000"/>
          <w:sz w:val="24"/>
          <w:szCs w:val="24"/>
          <w:lang w:val="uk-UA"/>
        </w:rPr>
      </w:pPr>
    </w:p>
    <w:p w:rsidR="00CB62D2" w:rsidRPr="00227C72" w:rsidRDefault="00D66ED7" w:rsidP="00264860">
      <w:pPr>
        <w:numPr>
          <w:ilvl w:val="0"/>
          <w:numId w:val="6"/>
        </w:numPr>
        <w:ind w:left="0" w:firstLine="0"/>
        <w:jc w:val="center"/>
        <w:rPr>
          <w:rFonts w:ascii="Times New Roman" w:hAnsi="Times New Roman"/>
          <w:b/>
          <w:bCs/>
          <w:i/>
          <w:sz w:val="24"/>
          <w:szCs w:val="24"/>
          <w:lang w:val="uk-UA"/>
        </w:rPr>
      </w:pPr>
      <w:r w:rsidRPr="00227C72">
        <w:rPr>
          <w:rFonts w:ascii="Times New Roman" w:hAnsi="Times New Roman"/>
          <w:b/>
          <w:bCs/>
          <w:i/>
          <w:sz w:val="24"/>
          <w:szCs w:val="24"/>
          <w:lang w:val="uk-UA"/>
        </w:rPr>
        <w:t>В и д а т к и</w:t>
      </w:r>
    </w:p>
    <w:p w:rsidR="00CB62D2" w:rsidRPr="00227C72" w:rsidRDefault="00D66ED7">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Видаткова частина бюджету складена з урахуванням забезпечен</w:t>
      </w:r>
      <w:r w:rsidR="00195E16">
        <w:rPr>
          <w:rFonts w:ascii="Times New Roman" w:hAnsi="Times New Roman"/>
          <w:sz w:val="24"/>
          <w:szCs w:val="24"/>
          <w:lang w:val="uk-UA"/>
        </w:rPr>
        <w:t>ня в першочерговому порядку та в</w:t>
      </w:r>
      <w:r w:rsidRPr="00227C72">
        <w:rPr>
          <w:rFonts w:ascii="Times New Roman" w:hAnsi="Times New Roman"/>
          <w:sz w:val="24"/>
          <w:szCs w:val="24"/>
          <w:lang w:val="uk-UA"/>
        </w:rPr>
        <w:t xml:space="preserve"> повному обсязі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та водовідведення, природний газ та послуги зв’язку, які споживаються бюджетними установами. </w:t>
      </w:r>
    </w:p>
    <w:p w:rsidR="00CB62D2" w:rsidRPr="00227C72" w:rsidRDefault="00D66ED7">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Обсяг видаткової частини бюджету </w:t>
      </w:r>
      <w:proofErr w:type="spellStart"/>
      <w:r w:rsidRPr="00227C72">
        <w:rPr>
          <w:rFonts w:ascii="Times New Roman" w:hAnsi="Times New Roman"/>
          <w:sz w:val="24"/>
          <w:szCs w:val="24"/>
          <w:lang w:val="uk-UA"/>
        </w:rPr>
        <w:t>Прибужанівської</w:t>
      </w:r>
      <w:proofErr w:type="spellEnd"/>
      <w:r w:rsidRPr="00227C72">
        <w:rPr>
          <w:rFonts w:ascii="Times New Roman" w:hAnsi="Times New Roman"/>
          <w:sz w:val="24"/>
          <w:szCs w:val="24"/>
          <w:lang w:val="uk-UA"/>
        </w:rPr>
        <w:t xml:space="preserve"> сільської </w:t>
      </w:r>
      <w:r w:rsidR="0055349B" w:rsidRPr="00227C72">
        <w:rPr>
          <w:rFonts w:ascii="Times New Roman" w:hAnsi="Times New Roman"/>
          <w:sz w:val="24"/>
          <w:szCs w:val="24"/>
          <w:lang w:val="uk-UA"/>
        </w:rPr>
        <w:t>територіальної громади</w:t>
      </w:r>
      <w:r w:rsidRPr="00227C72">
        <w:rPr>
          <w:rFonts w:ascii="Times New Roman" w:hAnsi="Times New Roman"/>
          <w:sz w:val="24"/>
          <w:szCs w:val="24"/>
          <w:lang w:val="uk-UA"/>
        </w:rPr>
        <w:t xml:space="preserve"> на 202</w:t>
      </w:r>
      <w:r w:rsidR="00BC3F31" w:rsidRPr="00227C72">
        <w:rPr>
          <w:rFonts w:ascii="Times New Roman" w:hAnsi="Times New Roman"/>
          <w:sz w:val="24"/>
          <w:szCs w:val="24"/>
          <w:lang w:val="uk-UA"/>
        </w:rPr>
        <w:t>1</w:t>
      </w:r>
      <w:r w:rsidRPr="00227C72">
        <w:rPr>
          <w:rFonts w:ascii="Times New Roman" w:hAnsi="Times New Roman"/>
          <w:sz w:val="24"/>
          <w:szCs w:val="24"/>
          <w:lang w:val="uk-UA"/>
        </w:rPr>
        <w:t> рік (з урахуванням дотації та субвенцій з державного бюджету) визначено в розмірі</w:t>
      </w:r>
      <w:r w:rsidRPr="00227C72">
        <w:rPr>
          <w:rFonts w:ascii="Times New Roman" w:hAnsi="Times New Roman"/>
          <w:color w:val="FF0000"/>
          <w:sz w:val="24"/>
          <w:szCs w:val="24"/>
          <w:lang w:val="uk-UA"/>
        </w:rPr>
        <w:t xml:space="preserve"> </w:t>
      </w:r>
      <w:r w:rsidR="00836B63" w:rsidRPr="00227C72">
        <w:rPr>
          <w:rFonts w:ascii="Times New Roman" w:hAnsi="Times New Roman"/>
          <w:sz w:val="24"/>
          <w:szCs w:val="24"/>
          <w:lang w:val="uk-UA"/>
        </w:rPr>
        <w:t>63 022 545 </w:t>
      </w:r>
      <w:r w:rsidRPr="00227C72">
        <w:rPr>
          <w:rFonts w:ascii="Times New Roman" w:hAnsi="Times New Roman"/>
          <w:sz w:val="24"/>
          <w:szCs w:val="24"/>
          <w:lang w:val="uk-UA"/>
        </w:rPr>
        <w:t>грив</w:t>
      </w:r>
      <w:r w:rsidR="00836B63" w:rsidRPr="00227C72">
        <w:rPr>
          <w:rFonts w:ascii="Times New Roman" w:hAnsi="Times New Roman"/>
          <w:sz w:val="24"/>
          <w:szCs w:val="24"/>
          <w:lang w:val="uk-UA"/>
        </w:rPr>
        <w:t>ень</w:t>
      </w:r>
      <w:r w:rsidRPr="00227C72">
        <w:rPr>
          <w:rFonts w:ascii="Times New Roman" w:hAnsi="Times New Roman"/>
          <w:sz w:val="24"/>
          <w:szCs w:val="24"/>
          <w:lang w:val="uk-UA"/>
        </w:rPr>
        <w:t>, у тому числі видатки загального фонду сільського бюджету в сумі</w:t>
      </w:r>
      <w:r w:rsidRPr="00227C72">
        <w:rPr>
          <w:rFonts w:ascii="Times New Roman" w:hAnsi="Times New Roman"/>
          <w:color w:val="FF0000"/>
          <w:sz w:val="24"/>
          <w:szCs w:val="24"/>
          <w:lang w:val="uk-UA"/>
        </w:rPr>
        <w:t xml:space="preserve"> </w:t>
      </w:r>
      <w:r w:rsidR="00836B63" w:rsidRPr="00227C72">
        <w:rPr>
          <w:rFonts w:ascii="Times New Roman" w:hAnsi="Times New Roman"/>
          <w:sz w:val="24"/>
          <w:szCs w:val="24"/>
          <w:lang w:val="uk-UA"/>
        </w:rPr>
        <w:t>62 166 458 </w:t>
      </w:r>
      <w:r w:rsidRPr="00227C72">
        <w:rPr>
          <w:rFonts w:ascii="Times New Roman" w:hAnsi="Times New Roman"/>
          <w:sz w:val="24"/>
          <w:szCs w:val="24"/>
          <w:lang w:val="uk-UA"/>
        </w:rPr>
        <w:t xml:space="preserve">гривень, видатки спеціального фонду сільського бюджету в сумі </w:t>
      </w:r>
      <w:r w:rsidR="00836B63" w:rsidRPr="00227C72">
        <w:rPr>
          <w:rFonts w:ascii="Times New Roman" w:hAnsi="Times New Roman"/>
          <w:sz w:val="24"/>
          <w:szCs w:val="24"/>
          <w:lang w:val="uk-UA"/>
        </w:rPr>
        <w:t>856 087 </w:t>
      </w:r>
      <w:r w:rsidRPr="00227C72">
        <w:rPr>
          <w:rFonts w:ascii="Times New Roman" w:hAnsi="Times New Roman"/>
          <w:sz w:val="24"/>
          <w:szCs w:val="24"/>
          <w:lang w:val="uk-UA"/>
        </w:rPr>
        <w:t>гривень.</w:t>
      </w:r>
    </w:p>
    <w:p w:rsidR="00CB62D2" w:rsidRPr="00227C72" w:rsidRDefault="00D66ED7">
      <w:pPr>
        <w:tabs>
          <w:tab w:val="left" w:pos="2565"/>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Обсяги видатків на оплату праці працівників бюджетної сфери визначені виходячи з мінімальної заробітної плати та прогнозного індексу споживчих цін на 202</w:t>
      </w:r>
      <w:r w:rsidR="00001784" w:rsidRPr="00227C72">
        <w:rPr>
          <w:rFonts w:ascii="Times New Roman" w:hAnsi="Times New Roman"/>
          <w:sz w:val="24"/>
          <w:szCs w:val="24"/>
          <w:lang w:val="uk-UA"/>
        </w:rPr>
        <w:t>1</w:t>
      </w:r>
      <w:r w:rsidRPr="00227C72">
        <w:rPr>
          <w:rFonts w:ascii="Times New Roman" w:hAnsi="Times New Roman"/>
          <w:sz w:val="24"/>
          <w:szCs w:val="24"/>
          <w:lang w:val="uk-UA"/>
        </w:rPr>
        <w:t xml:space="preserve"> рік:</w:t>
      </w:r>
    </w:p>
    <w:p w:rsidR="00001784" w:rsidRPr="00227C72" w:rsidRDefault="00D66ED7" w:rsidP="00264860">
      <w:pPr>
        <w:numPr>
          <w:ilvl w:val="0"/>
          <w:numId w:val="20"/>
        </w:numPr>
        <w:tabs>
          <w:tab w:val="left" w:pos="1245"/>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з 1 січня 202</w:t>
      </w:r>
      <w:r w:rsidR="00001784" w:rsidRPr="00227C72">
        <w:rPr>
          <w:rFonts w:ascii="Times New Roman" w:hAnsi="Times New Roman"/>
          <w:sz w:val="24"/>
          <w:szCs w:val="24"/>
          <w:lang w:val="uk-UA"/>
        </w:rPr>
        <w:t>1</w:t>
      </w:r>
      <w:r w:rsidRPr="00227C72">
        <w:rPr>
          <w:rFonts w:ascii="Times New Roman" w:hAnsi="Times New Roman"/>
          <w:sz w:val="24"/>
          <w:szCs w:val="24"/>
          <w:lang w:val="uk-UA"/>
        </w:rPr>
        <w:t xml:space="preserve">року розмір мінімальної заробітної плати – </w:t>
      </w:r>
      <w:r w:rsidR="00001784" w:rsidRPr="00227C72">
        <w:rPr>
          <w:rFonts w:ascii="Times New Roman" w:hAnsi="Times New Roman"/>
          <w:sz w:val="24"/>
          <w:szCs w:val="24"/>
          <w:lang w:val="uk-UA"/>
        </w:rPr>
        <w:t>6</w:t>
      </w:r>
      <w:r w:rsidR="00195E16">
        <w:rPr>
          <w:rFonts w:ascii="Times New Roman" w:hAnsi="Times New Roman"/>
          <w:sz w:val="24"/>
          <w:szCs w:val="24"/>
          <w:lang w:val="uk-UA"/>
        </w:rPr>
        <w:t xml:space="preserve"> </w:t>
      </w:r>
      <w:r w:rsidR="00001784" w:rsidRPr="00227C72">
        <w:rPr>
          <w:rFonts w:ascii="Times New Roman" w:hAnsi="Times New Roman"/>
          <w:sz w:val="24"/>
          <w:szCs w:val="24"/>
          <w:lang w:val="uk-UA"/>
        </w:rPr>
        <w:t xml:space="preserve">000 </w:t>
      </w:r>
      <w:r w:rsidRPr="00227C72">
        <w:rPr>
          <w:rFonts w:ascii="Times New Roman" w:hAnsi="Times New Roman"/>
          <w:sz w:val="24"/>
          <w:szCs w:val="24"/>
          <w:lang w:val="uk-UA"/>
        </w:rPr>
        <w:t>грив</w:t>
      </w:r>
      <w:r w:rsidR="00001784" w:rsidRPr="00227C72">
        <w:rPr>
          <w:rFonts w:ascii="Times New Roman" w:hAnsi="Times New Roman"/>
          <w:sz w:val="24"/>
          <w:szCs w:val="24"/>
          <w:lang w:val="uk-UA"/>
        </w:rPr>
        <w:t>ень;</w:t>
      </w:r>
    </w:p>
    <w:p w:rsidR="00001784" w:rsidRPr="00227C72" w:rsidRDefault="00001784" w:rsidP="00264860">
      <w:pPr>
        <w:numPr>
          <w:ilvl w:val="0"/>
          <w:numId w:val="20"/>
        </w:numPr>
        <w:tabs>
          <w:tab w:val="left" w:pos="1245"/>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з 1 грудня 2021року розмір мінімальної заробітної плати – 6</w:t>
      </w:r>
      <w:r w:rsidR="00195E16">
        <w:rPr>
          <w:rFonts w:ascii="Times New Roman" w:hAnsi="Times New Roman"/>
          <w:sz w:val="24"/>
          <w:szCs w:val="24"/>
          <w:lang w:val="uk-UA"/>
        </w:rPr>
        <w:t xml:space="preserve"> </w:t>
      </w:r>
      <w:r w:rsidRPr="00227C72">
        <w:rPr>
          <w:rFonts w:ascii="Times New Roman" w:hAnsi="Times New Roman"/>
          <w:sz w:val="24"/>
          <w:szCs w:val="24"/>
          <w:lang w:val="uk-UA"/>
        </w:rPr>
        <w:t>500 гривень.</w:t>
      </w:r>
    </w:p>
    <w:p w:rsidR="00CB62D2" w:rsidRPr="00227C72" w:rsidRDefault="00D66ED7">
      <w:pPr>
        <w:tabs>
          <w:tab w:val="left" w:pos="1245"/>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Розмір посадового окладу працівника 1 тарифного розряду ЄТС з 1 січня  становитиме </w:t>
      </w:r>
      <w:r w:rsidR="003A62A2" w:rsidRPr="00227C72">
        <w:rPr>
          <w:rFonts w:ascii="Times New Roman" w:hAnsi="Times New Roman"/>
          <w:sz w:val="24"/>
          <w:szCs w:val="24"/>
          <w:lang w:val="uk-UA"/>
        </w:rPr>
        <w:t>2</w:t>
      </w:r>
      <w:r w:rsidR="00195E16">
        <w:rPr>
          <w:rFonts w:ascii="Times New Roman" w:hAnsi="Times New Roman"/>
          <w:sz w:val="24"/>
          <w:szCs w:val="24"/>
          <w:lang w:val="uk-UA"/>
        </w:rPr>
        <w:t> </w:t>
      </w:r>
      <w:r w:rsidR="003A62A2" w:rsidRPr="00227C72">
        <w:rPr>
          <w:rFonts w:ascii="Times New Roman" w:hAnsi="Times New Roman"/>
          <w:sz w:val="24"/>
          <w:szCs w:val="24"/>
          <w:lang w:val="uk-UA"/>
        </w:rPr>
        <w:t>670</w:t>
      </w:r>
      <w:r w:rsidR="00195E16">
        <w:rPr>
          <w:rFonts w:ascii="Times New Roman" w:hAnsi="Times New Roman"/>
          <w:sz w:val="24"/>
          <w:szCs w:val="24"/>
          <w:lang w:val="uk-UA"/>
        </w:rPr>
        <w:t xml:space="preserve"> </w:t>
      </w:r>
      <w:r w:rsidRPr="00227C72">
        <w:rPr>
          <w:rFonts w:ascii="Times New Roman" w:hAnsi="Times New Roman"/>
          <w:sz w:val="24"/>
          <w:szCs w:val="24"/>
          <w:lang w:val="uk-UA"/>
        </w:rPr>
        <w:t>грив</w:t>
      </w:r>
      <w:r w:rsidR="003A62A2" w:rsidRPr="00227C72">
        <w:rPr>
          <w:rFonts w:ascii="Times New Roman" w:hAnsi="Times New Roman"/>
          <w:sz w:val="24"/>
          <w:szCs w:val="24"/>
          <w:lang w:val="uk-UA"/>
        </w:rPr>
        <w:t>ень</w:t>
      </w:r>
      <w:r w:rsidRPr="00227C72">
        <w:rPr>
          <w:rFonts w:ascii="Times New Roman" w:hAnsi="Times New Roman"/>
          <w:sz w:val="24"/>
          <w:szCs w:val="24"/>
          <w:lang w:val="uk-UA"/>
        </w:rPr>
        <w:t xml:space="preserve">, але не нижче мінімальної заробітної плати в розмірі </w:t>
      </w:r>
      <w:r w:rsidR="003A62A2" w:rsidRPr="00227C72">
        <w:rPr>
          <w:rFonts w:ascii="Times New Roman" w:hAnsi="Times New Roman"/>
          <w:sz w:val="24"/>
          <w:szCs w:val="24"/>
          <w:lang w:val="uk-UA"/>
        </w:rPr>
        <w:t>6</w:t>
      </w:r>
      <w:r w:rsidR="00195E16">
        <w:rPr>
          <w:rFonts w:ascii="Times New Roman" w:hAnsi="Times New Roman"/>
          <w:sz w:val="24"/>
          <w:szCs w:val="24"/>
          <w:lang w:val="uk-UA"/>
        </w:rPr>
        <w:t> </w:t>
      </w:r>
      <w:r w:rsidR="003A62A2" w:rsidRPr="00227C72">
        <w:rPr>
          <w:rFonts w:ascii="Times New Roman" w:hAnsi="Times New Roman"/>
          <w:sz w:val="24"/>
          <w:szCs w:val="24"/>
          <w:lang w:val="uk-UA"/>
        </w:rPr>
        <w:t>000</w:t>
      </w:r>
      <w:r w:rsidR="00195E16">
        <w:rPr>
          <w:rFonts w:ascii="Times New Roman" w:hAnsi="Times New Roman"/>
          <w:sz w:val="24"/>
          <w:szCs w:val="24"/>
          <w:lang w:val="uk-UA"/>
        </w:rPr>
        <w:t xml:space="preserve"> </w:t>
      </w:r>
      <w:r w:rsidRPr="00227C72">
        <w:rPr>
          <w:rFonts w:ascii="Times New Roman" w:hAnsi="Times New Roman"/>
          <w:sz w:val="24"/>
          <w:szCs w:val="24"/>
          <w:lang w:val="uk-UA"/>
        </w:rPr>
        <w:t>грив</w:t>
      </w:r>
      <w:r w:rsidR="003A62A2" w:rsidRPr="00227C72">
        <w:rPr>
          <w:rFonts w:ascii="Times New Roman" w:hAnsi="Times New Roman"/>
          <w:sz w:val="24"/>
          <w:szCs w:val="24"/>
          <w:lang w:val="uk-UA"/>
        </w:rPr>
        <w:t>ень</w:t>
      </w:r>
      <w:r w:rsidRPr="00227C72">
        <w:rPr>
          <w:rFonts w:ascii="Times New Roman" w:hAnsi="Times New Roman"/>
          <w:sz w:val="24"/>
          <w:szCs w:val="24"/>
          <w:lang w:val="uk-UA"/>
        </w:rPr>
        <w:t>.</w:t>
      </w:r>
    </w:p>
    <w:p w:rsidR="000F0C92" w:rsidRPr="00227C72" w:rsidRDefault="000F0C92" w:rsidP="000F0C92">
      <w:pPr>
        <w:tabs>
          <w:tab w:val="left" w:pos="1245"/>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Розмір посадового окладу працівника 1 тарифного розряду ЄТС з 1 грудня  становитиме 2</w:t>
      </w:r>
      <w:r w:rsidR="00195E16">
        <w:rPr>
          <w:rFonts w:ascii="Times New Roman" w:hAnsi="Times New Roman"/>
          <w:sz w:val="24"/>
          <w:szCs w:val="24"/>
          <w:lang w:val="uk-UA"/>
        </w:rPr>
        <w:t> </w:t>
      </w:r>
      <w:r w:rsidRPr="00227C72">
        <w:rPr>
          <w:rFonts w:ascii="Times New Roman" w:hAnsi="Times New Roman"/>
          <w:sz w:val="24"/>
          <w:szCs w:val="24"/>
          <w:lang w:val="uk-UA"/>
        </w:rPr>
        <w:t>893</w:t>
      </w:r>
      <w:r w:rsidR="00195E16">
        <w:rPr>
          <w:rFonts w:ascii="Times New Roman" w:hAnsi="Times New Roman"/>
          <w:sz w:val="24"/>
          <w:szCs w:val="24"/>
          <w:lang w:val="uk-UA"/>
        </w:rPr>
        <w:t xml:space="preserve"> гривні</w:t>
      </w:r>
      <w:r w:rsidRPr="00227C72">
        <w:rPr>
          <w:rFonts w:ascii="Times New Roman" w:hAnsi="Times New Roman"/>
          <w:sz w:val="24"/>
          <w:szCs w:val="24"/>
          <w:lang w:val="uk-UA"/>
        </w:rPr>
        <w:t>, але не нижче мінімальної заробітної плати в розмірі 6</w:t>
      </w:r>
      <w:r w:rsidR="00195E16">
        <w:rPr>
          <w:rFonts w:ascii="Times New Roman" w:hAnsi="Times New Roman"/>
          <w:sz w:val="24"/>
          <w:szCs w:val="24"/>
          <w:lang w:val="uk-UA"/>
        </w:rPr>
        <w:t> </w:t>
      </w:r>
      <w:r w:rsidRPr="00227C72">
        <w:rPr>
          <w:rFonts w:ascii="Times New Roman" w:hAnsi="Times New Roman"/>
          <w:sz w:val="24"/>
          <w:szCs w:val="24"/>
          <w:lang w:val="uk-UA"/>
        </w:rPr>
        <w:t>500</w:t>
      </w:r>
      <w:r w:rsidR="00195E16">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CB62D2" w:rsidRPr="00227C72" w:rsidRDefault="00D66ED7">
      <w:pPr>
        <w:tabs>
          <w:tab w:val="left" w:pos="1245"/>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При формуванні видаткової частини бюджету враховані такі складові:</w:t>
      </w:r>
    </w:p>
    <w:p w:rsidR="00CB62D2" w:rsidRPr="00227C72" w:rsidRDefault="00D66ED7" w:rsidP="00264860">
      <w:pPr>
        <w:numPr>
          <w:ilvl w:val="0"/>
          <w:numId w:val="15"/>
        </w:numPr>
        <w:tabs>
          <w:tab w:val="left" w:pos="709"/>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Видатки за  бюджетними програмами, спрямованими на утримання бюджетних установ;</w:t>
      </w:r>
      <w:r w:rsidRPr="00227C72">
        <w:rPr>
          <w:rFonts w:ascii="Times New Roman" w:hAnsi="Times New Roman"/>
          <w:sz w:val="24"/>
          <w:szCs w:val="24"/>
          <w:lang w:val="uk-UA"/>
        </w:rPr>
        <w:tab/>
        <w:t xml:space="preserve"> </w:t>
      </w:r>
    </w:p>
    <w:p w:rsidR="00CB62D2" w:rsidRPr="00227C72" w:rsidRDefault="00D66ED7" w:rsidP="00264860">
      <w:pPr>
        <w:numPr>
          <w:ilvl w:val="0"/>
          <w:numId w:val="15"/>
        </w:numPr>
        <w:tabs>
          <w:tab w:val="left" w:pos="709"/>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Резервний фонд бюджету;</w:t>
      </w:r>
    </w:p>
    <w:p w:rsidR="00CB62D2" w:rsidRPr="00227C72" w:rsidRDefault="00D66ED7" w:rsidP="00264860">
      <w:pPr>
        <w:numPr>
          <w:ilvl w:val="0"/>
          <w:numId w:val="15"/>
        </w:numPr>
        <w:tabs>
          <w:tab w:val="left" w:pos="709"/>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Субвенції </w:t>
      </w:r>
      <w:r w:rsidR="00F062FA" w:rsidRPr="00227C72">
        <w:rPr>
          <w:rFonts w:ascii="Times New Roman" w:hAnsi="Times New Roman"/>
          <w:sz w:val="24"/>
          <w:szCs w:val="24"/>
          <w:lang w:val="uk-UA"/>
        </w:rPr>
        <w:t>до районного бюджету Вознесенського району</w:t>
      </w:r>
      <w:r w:rsidRPr="00227C72">
        <w:rPr>
          <w:rFonts w:ascii="Times New Roman" w:hAnsi="Times New Roman"/>
          <w:sz w:val="24"/>
          <w:szCs w:val="24"/>
          <w:lang w:val="uk-UA"/>
        </w:rPr>
        <w:t xml:space="preserve">, бюджету </w:t>
      </w:r>
      <w:proofErr w:type="spellStart"/>
      <w:r w:rsidRPr="00227C72">
        <w:rPr>
          <w:rFonts w:ascii="Times New Roman" w:hAnsi="Times New Roman"/>
          <w:sz w:val="24"/>
          <w:szCs w:val="24"/>
          <w:lang w:val="uk-UA"/>
        </w:rPr>
        <w:t>Олександрівської</w:t>
      </w:r>
      <w:proofErr w:type="spellEnd"/>
      <w:r w:rsidRPr="00227C72">
        <w:rPr>
          <w:rFonts w:ascii="Times New Roman" w:hAnsi="Times New Roman"/>
          <w:sz w:val="24"/>
          <w:szCs w:val="24"/>
          <w:lang w:val="uk-UA"/>
        </w:rPr>
        <w:t xml:space="preserve"> селищної територіальної громади, </w:t>
      </w:r>
      <w:r w:rsidR="00F062FA" w:rsidRPr="00227C72">
        <w:rPr>
          <w:rFonts w:ascii="Times New Roman" w:hAnsi="Times New Roman"/>
          <w:sz w:val="24"/>
          <w:szCs w:val="24"/>
          <w:lang w:val="uk-UA"/>
        </w:rPr>
        <w:t xml:space="preserve">бюджету Бузької сільської територіальної громади, </w:t>
      </w:r>
      <w:r w:rsidRPr="00227C72">
        <w:rPr>
          <w:rFonts w:ascii="Times New Roman" w:hAnsi="Times New Roman"/>
          <w:sz w:val="24"/>
          <w:szCs w:val="24"/>
          <w:lang w:val="uk-UA"/>
        </w:rPr>
        <w:t>та бюджету Вознесенської міської територіальної громади.</w:t>
      </w:r>
    </w:p>
    <w:p w:rsidR="00CB62D2" w:rsidRPr="00227C72" w:rsidRDefault="00195E16" w:rsidP="00195E16">
      <w:pPr>
        <w:spacing w:after="0" w:line="240" w:lineRule="auto"/>
        <w:jc w:val="both"/>
        <w:rPr>
          <w:rFonts w:ascii="Times New Roman" w:hAnsi="Times New Roman"/>
          <w:sz w:val="24"/>
          <w:szCs w:val="24"/>
          <w:lang w:val="uk-UA"/>
        </w:rPr>
      </w:pPr>
      <w:r>
        <w:rPr>
          <w:rFonts w:ascii="Times New Roman" w:hAnsi="Times New Roman"/>
          <w:sz w:val="24"/>
          <w:szCs w:val="24"/>
          <w:lang w:val="uk-UA"/>
        </w:rPr>
        <w:tab/>
      </w:r>
      <w:r w:rsidR="00D66ED7" w:rsidRPr="00227C72">
        <w:rPr>
          <w:rFonts w:ascii="Times New Roman" w:hAnsi="Times New Roman"/>
          <w:sz w:val="24"/>
          <w:szCs w:val="24"/>
          <w:lang w:val="uk-UA"/>
        </w:rPr>
        <w:t xml:space="preserve">Видатки бюджету </w:t>
      </w:r>
      <w:r w:rsidR="007F2104" w:rsidRPr="00227C72">
        <w:rPr>
          <w:rFonts w:ascii="Times New Roman" w:hAnsi="Times New Roman"/>
          <w:sz w:val="24"/>
          <w:szCs w:val="24"/>
          <w:lang w:val="uk-UA"/>
        </w:rPr>
        <w:t>сільської</w:t>
      </w:r>
      <w:r w:rsidR="00D66ED7" w:rsidRPr="00227C72">
        <w:rPr>
          <w:rFonts w:ascii="Times New Roman" w:hAnsi="Times New Roman"/>
          <w:sz w:val="24"/>
          <w:szCs w:val="24"/>
          <w:lang w:val="uk-UA"/>
        </w:rPr>
        <w:t xml:space="preserve"> територіальної громади обраховані</w:t>
      </w:r>
      <w:r>
        <w:rPr>
          <w:rFonts w:ascii="Times New Roman" w:hAnsi="Times New Roman"/>
          <w:sz w:val="24"/>
          <w:szCs w:val="24"/>
          <w:lang w:val="uk-UA"/>
        </w:rPr>
        <w:t>,</w:t>
      </w:r>
      <w:r w:rsidR="00D66ED7" w:rsidRPr="00227C72">
        <w:rPr>
          <w:rFonts w:ascii="Times New Roman" w:hAnsi="Times New Roman"/>
          <w:sz w:val="24"/>
          <w:szCs w:val="24"/>
          <w:lang w:val="uk-UA"/>
        </w:rPr>
        <w:t xml:space="preserve"> виходячи з діючої мережі бюджетних установ їх штатної чисельності, чинного законодав</w:t>
      </w:r>
      <w:r>
        <w:rPr>
          <w:rFonts w:ascii="Times New Roman" w:hAnsi="Times New Roman"/>
          <w:sz w:val="24"/>
          <w:szCs w:val="24"/>
          <w:lang w:val="uk-UA"/>
        </w:rPr>
        <w:t>ства та наявних дохідних джерел.</w:t>
      </w:r>
      <w:r w:rsidR="00D66ED7" w:rsidRPr="00227C72">
        <w:rPr>
          <w:rFonts w:ascii="Times New Roman" w:hAnsi="Times New Roman"/>
          <w:sz w:val="24"/>
          <w:szCs w:val="24"/>
          <w:lang w:val="uk-UA"/>
        </w:rPr>
        <w:t xml:space="preserve"> </w:t>
      </w:r>
    </w:p>
    <w:p w:rsidR="00CB62D2" w:rsidRPr="00227C72" w:rsidRDefault="00CB62D2">
      <w:pPr>
        <w:tabs>
          <w:tab w:val="left" w:pos="1245"/>
        </w:tabs>
        <w:spacing w:after="0" w:line="240" w:lineRule="auto"/>
        <w:jc w:val="both"/>
        <w:rPr>
          <w:rFonts w:ascii="Times New Roman" w:hAnsi="Times New Roman"/>
          <w:color w:val="FF0000"/>
          <w:sz w:val="24"/>
          <w:szCs w:val="24"/>
          <w:lang w:val="uk-UA"/>
        </w:rPr>
      </w:pPr>
    </w:p>
    <w:p w:rsidR="00195E16" w:rsidRDefault="00195E16">
      <w:pPr>
        <w:tabs>
          <w:tab w:val="left" w:pos="1455"/>
        </w:tabs>
        <w:spacing w:after="0" w:line="240" w:lineRule="auto"/>
        <w:jc w:val="center"/>
        <w:rPr>
          <w:rFonts w:ascii="Times New Roman" w:hAnsi="Times New Roman"/>
          <w:b/>
          <w:sz w:val="24"/>
          <w:szCs w:val="24"/>
          <w:lang w:val="uk-UA"/>
        </w:rPr>
      </w:pPr>
    </w:p>
    <w:p w:rsidR="00CB62D2" w:rsidRPr="00227C72" w:rsidRDefault="00D66ED7">
      <w:pPr>
        <w:tabs>
          <w:tab w:val="left" w:pos="1455"/>
        </w:tabs>
        <w:spacing w:after="0" w:line="240" w:lineRule="auto"/>
        <w:jc w:val="center"/>
        <w:rPr>
          <w:rFonts w:ascii="Times New Roman" w:hAnsi="Times New Roman"/>
          <w:b/>
          <w:sz w:val="24"/>
          <w:szCs w:val="24"/>
          <w:lang w:val="uk-UA"/>
        </w:rPr>
      </w:pPr>
      <w:r w:rsidRPr="00227C72">
        <w:rPr>
          <w:rFonts w:ascii="Times New Roman" w:hAnsi="Times New Roman"/>
          <w:b/>
          <w:sz w:val="24"/>
          <w:szCs w:val="24"/>
          <w:lang w:val="uk-UA"/>
        </w:rPr>
        <w:lastRenderedPageBreak/>
        <w:t>Державне управління</w:t>
      </w:r>
    </w:p>
    <w:p w:rsidR="00CB62D2" w:rsidRPr="00227C72" w:rsidRDefault="00CB62D2">
      <w:pPr>
        <w:tabs>
          <w:tab w:val="left" w:pos="1455"/>
        </w:tabs>
        <w:spacing w:after="0" w:line="240" w:lineRule="auto"/>
        <w:jc w:val="both"/>
        <w:rPr>
          <w:rFonts w:ascii="Times New Roman" w:hAnsi="Times New Roman"/>
          <w:b/>
          <w:color w:val="FF0000"/>
          <w:sz w:val="24"/>
          <w:szCs w:val="24"/>
          <w:lang w:val="uk-UA"/>
        </w:rPr>
      </w:pPr>
    </w:p>
    <w:p w:rsidR="00CB2C1B" w:rsidRPr="00227C72" w:rsidRDefault="00D66ED7">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Із загальної суми видатків на утримання управління сільської ради заплановано </w:t>
      </w:r>
      <w:r w:rsidR="00195E16">
        <w:rPr>
          <w:rFonts w:ascii="Times New Roman" w:hAnsi="Times New Roman"/>
          <w:sz w:val="24"/>
          <w:szCs w:val="24"/>
          <w:lang w:val="uk-UA"/>
        </w:rPr>
        <w:t>кошти в</w:t>
      </w:r>
      <w:r w:rsidR="00F071FE" w:rsidRPr="00227C72">
        <w:rPr>
          <w:rFonts w:ascii="Times New Roman" w:hAnsi="Times New Roman"/>
          <w:sz w:val="24"/>
          <w:szCs w:val="24"/>
          <w:lang w:val="uk-UA"/>
        </w:rPr>
        <w:t xml:space="preserve"> сумі </w:t>
      </w:r>
      <w:r w:rsidR="00CB2C1B" w:rsidRPr="00227C72">
        <w:rPr>
          <w:rFonts w:ascii="Times New Roman" w:hAnsi="Times New Roman"/>
          <w:b/>
          <w:sz w:val="24"/>
          <w:szCs w:val="24"/>
          <w:lang w:val="uk-UA"/>
        </w:rPr>
        <w:t>7</w:t>
      </w:r>
      <w:r w:rsidR="00682334" w:rsidRPr="00227C72">
        <w:rPr>
          <w:rFonts w:ascii="Times New Roman" w:hAnsi="Times New Roman"/>
          <w:b/>
          <w:sz w:val="24"/>
          <w:szCs w:val="24"/>
          <w:lang w:val="uk-UA"/>
        </w:rPr>
        <w:t> 033 056</w:t>
      </w:r>
      <w:r w:rsidRPr="00227C72">
        <w:rPr>
          <w:rFonts w:ascii="Times New Roman" w:hAnsi="Times New Roman"/>
          <w:b/>
          <w:sz w:val="24"/>
          <w:szCs w:val="24"/>
          <w:lang w:val="uk-UA"/>
        </w:rPr>
        <w:t> </w:t>
      </w:r>
      <w:r w:rsidRPr="00227C72">
        <w:rPr>
          <w:rFonts w:ascii="Times New Roman" w:hAnsi="Times New Roman"/>
          <w:sz w:val="24"/>
          <w:szCs w:val="24"/>
          <w:lang w:val="uk-UA"/>
        </w:rPr>
        <w:t>грив</w:t>
      </w:r>
      <w:r w:rsidR="00CB2C1B" w:rsidRPr="00227C72">
        <w:rPr>
          <w:rFonts w:ascii="Times New Roman" w:hAnsi="Times New Roman"/>
          <w:sz w:val="24"/>
          <w:szCs w:val="24"/>
          <w:lang w:val="uk-UA"/>
        </w:rPr>
        <w:t>ень</w:t>
      </w:r>
      <w:r w:rsidR="00F071FE" w:rsidRPr="00227C72">
        <w:rPr>
          <w:rFonts w:ascii="Times New Roman" w:hAnsi="Times New Roman"/>
          <w:sz w:val="24"/>
          <w:szCs w:val="24"/>
          <w:lang w:val="uk-UA"/>
        </w:rPr>
        <w:t xml:space="preserve"> на виконання </w:t>
      </w:r>
      <w:r w:rsidR="00682334" w:rsidRPr="00227C72">
        <w:rPr>
          <w:rFonts w:ascii="Times New Roman" w:hAnsi="Times New Roman"/>
          <w:sz w:val="24"/>
          <w:szCs w:val="24"/>
          <w:lang w:val="uk-UA"/>
        </w:rPr>
        <w:t>двох</w:t>
      </w:r>
      <w:r w:rsidR="00F071FE" w:rsidRPr="00227C72">
        <w:rPr>
          <w:rFonts w:ascii="Times New Roman" w:hAnsi="Times New Roman"/>
          <w:sz w:val="24"/>
          <w:szCs w:val="24"/>
          <w:lang w:val="uk-UA"/>
        </w:rPr>
        <w:t xml:space="preserve"> бюджетних програм</w:t>
      </w:r>
      <w:r w:rsidR="000667CF" w:rsidRPr="00227C72">
        <w:rPr>
          <w:rFonts w:ascii="Times New Roman" w:hAnsi="Times New Roman"/>
          <w:sz w:val="24"/>
          <w:szCs w:val="24"/>
          <w:lang w:val="uk-UA"/>
        </w:rPr>
        <w:t>,</w:t>
      </w:r>
      <w:r w:rsidR="00F071FE" w:rsidRPr="00227C72">
        <w:rPr>
          <w:rFonts w:ascii="Times New Roman" w:hAnsi="Times New Roman"/>
          <w:sz w:val="24"/>
          <w:szCs w:val="24"/>
          <w:lang w:val="uk-UA"/>
        </w:rPr>
        <w:t xml:space="preserve"> у тому числі </w:t>
      </w:r>
      <w:r w:rsidRPr="00227C72">
        <w:rPr>
          <w:rFonts w:ascii="Times New Roman" w:hAnsi="Times New Roman"/>
          <w:sz w:val="24"/>
          <w:szCs w:val="24"/>
          <w:lang w:val="uk-UA"/>
        </w:rPr>
        <w:t>по загальному фонду</w:t>
      </w:r>
      <w:r w:rsidR="00CB2C1B" w:rsidRPr="00227C72">
        <w:rPr>
          <w:rFonts w:ascii="Times New Roman" w:hAnsi="Times New Roman"/>
          <w:sz w:val="24"/>
          <w:szCs w:val="24"/>
          <w:lang w:val="uk-UA"/>
        </w:rPr>
        <w:t xml:space="preserve"> 7 </w:t>
      </w:r>
      <w:r w:rsidR="00682334" w:rsidRPr="00227C72">
        <w:rPr>
          <w:rFonts w:ascii="Times New Roman" w:hAnsi="Times New Roman"/>
          <w:sz w:val="24"/>
          <w:szCs w:val="24"/>
          <w:lang w:val="uk-UA"/>
        </w:rPr>
        <w:t>030</w:t>
      </w:r>
      <w:r w:rsidR="00195E16">
        <w:rPr>
          <w:rFonts w:ascii="Times New Roman" w:hAnsi="Times New Roman"/>
          <w:sz w:val="24"/>
          <w:szCs w:val="24"/>
          <w:lang w:val="uk-UA"/>
        </w:rPr>
        <w:t> </w:t>
      </w:r>
      <w:r w:rsidR="00682334" w:rsidRPr="00227C72">
        <w:rPr>
          <w:rFonts w:ascii="Times New Roman" w:hAnsi="Times New Roman"/>
          <w:sz w:val="24"/>
          <w:szCs w:val="24"/>
          <w:lang w:val="uk-UA"/>
        </w:rPr>
        <w:t>056</w:t>
      </w:r>
      <w:r w:rsidR="00195E16">
        <w:rPr>
          <w:rFonts w:ascii="Times New Roman" w:hAnsi="Times New Roman"/>
          <w:sz w:val="24"/>
          <w:szCs w:val="24"/>
          <w:lang w:val="uk-UA"/>
        </w:rPr>
        <w:t xml:space="preserve"> </w:t>
      </w:r>
      <w:r w:rsidR="00CB2C1B" w:rsidRPr="00227C72">
        <w:rPr>
          <w:rFonts w:ascii="Times New Roman" w:hAnsi="Times New Roman"/>
          <w:sz w:val="24"/>
          <w:szCs w:val="24"/>
          <w:lang w:val="uk-UA"/>
        </w:rPr>
        <w:t>г</w:t>
      </w:r>
      <w:r w:rsidR="00F071FE" w:rsidRPr="00227C72">
        <w:rPr>
          <w:rFonts w:ascii="Times New Roman" w:hAnsi="Times New Roman"/>
          <w:sz w:val="24"/>
          <w:szCs w:val="24"/>
          <w:lang w:val="uk-UA"/>
        </w:rPr>
        <w:t xml:space="preserve">ривень, </w:t>
      </w:r>
      <w:r w:rsidR="00CB2C1B" w:rsidRPr="00227C72">
        <w:rPr>
          <w:rFonts w:ascii="Times New Roman" w:hAnsi="Times New Roman"/>
          <w:sz w:val="24"/>
          <w:szCs w:val="24"/>
          <w:lang w:val="uk-UA"/>
        </w:rPr>
        <w:t>по спеціальному фонду – 3</w:t>
      </w:r>
      <w:r w:rsidR="00195E16">
        <w:rPr>
          <w:rFonts w:ascii="Times New Roman" w:hAnsi="Times New Roman"/>
          <w:sz w:val="24"/>
          <w:szCs w:val="24"/>
          <w:lang w:val="uk-UA"/>
        </w:rPr>
        <w:t> </w:t>
      </w:r>
      <w:r w:rsidR="00CB2C1B" w:rsidRPr="00227C72">
        <w:rPr>
          <w:rFonts w:ascii="Times New Roman" w:hAnsi="Times New Roman"/>
          <w:sz w:val="24"/>
          <w:szCs w:val="24"/>
          <w:lang w:val="uk-UA"/>
        </w:rPr>
        <w:t>000</w:t>
      </w:r>
      <w:r w:rsidR="00195E16">
        <w:rPr>
          <w:rFonts w:ascii="Times New Roman" w:hAnsi="Times New Roman"/>
          <w:sz w:val="24"/>
          <w:szCs w:val="24"/>
          <w:lang w:val="uk-UA"/>
        </w:rPr>
        <w:t xml:space="preserve"> </w:t>
      </w:r>
      <w:r w:rsidR="00CB2C1B" w:rsidRPr="00227C72">
        <w:rPr>
          <w:rFonts w:ascii="Times New Roman" w:hAnsi="Times New Roman"/>
          <w:sz w:val="24"/>
          <w:szCs w:val="24"/>
          <w:lang w:val="uk-UA"/>
        </w:rPr>
        <w:t>гривень.</w:t>
      </w:r>
      <w:r w:rsidRPr="00227C72">
        <w:rPr>
          <w:rFonts w:ascii="Times New Roman" w:hAnsi="Times New Roman"/>
          <w:sz w:val="24"/>
          <w:szCs w:val="24"/>
          <w:lang w:val="uk-UA"/>
        </w:rPr>
        <w:t xml:space="preserve"> </w:t>
      </w:r>
    </w:p>
    <w:p w:rsidR="00A32706" w:rsidRPr="00227C72" w:rsidRDefault="00F071FE" w:rsidP="00A32706">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За рахунок цих коштів планується утримувати </w:t>
      </w:r>
      <w:r w:rsidR="00682334" w:rsidRPr="00227C72">
        <w:rPr>
          <w:rFonts w:ascii="Times New Roman" w:hAnsi="Times New Roman"/>
          <w:sz w:val="24"/>
          <w:szCs w:val="24"/>
          <w:lang w:val="uk-UA"/>
        </w:rPr>
        <w:t>дві</w:t>
      </w:r>
      <w:r w:rsidRPr="00227C72">
        <w:rPr>
          <w:rFonts w:ascii="Times New Roman" w:hAnsi="Times New Roman"/>
          <w:sz w:val="24"/>
          <w:szCs w:val="24"/>
          <w:lang w:val="uk-UA"/>
        </w:rPr>
        <w:t xml:space="preserve"> бюджетні установи</w:t>
      </w:r>
      <w:r w:rsidR="00A32706" w:rsidRPr="00227C72">
        <w:rPr>
          <w:rFonts w:ascii="Times New Roman" w:hAnsi="Times New Roman"/>
          <w:sz w:val="24"/>
          <w:szCs w:val="24"/>
          <w:lang w:val="uk-UA"/>
        </w:rPr>
        <w:t>, а саме</w:t>
      </w:r>
      <w:r w:rsidR="00DB12B0" w:rsidRPr="00227C72">
        <w:rPr>
          <w:rFonts w:ascii="Times New Roman" w:hAnsi="Times New Roman"/>
          <w:sz w:val="24"/>
          <w:szCs w:val="24"/>
          <w:lang w:val="uk-UA"/>
        </w:rPr>
        <w:t>:</w:t>
      </w:r>
      <w:r w:rsidR="00A32706" w:rsidRPr="00227C72">
        <w:rPr>
          <w:rFonts w:ascii="Times New Roman" w:hAnsi="Times New Roman"/>
          <w:sz w:val="24"/>
          <w:szCs w:val="24"/>
          <w:lang w:val="uk-UA"/>
        </w:rPr>
        <w:t xml:space="preserve"> управління </w:t>
      </w:r>
      <w:r w:rsidR="00682334" w:rsidRPr="00227C72">
        <w:rPr>
          <w:rFonts w:ascii="Times New Roman" w:hAnsi="Times New Roman"/>
          <w:sz w:val="24"/>
          <w:szCs w:val="24"/>
          <w:lang w:val="uk-UA"/>
        </w:rPr>
        <w:t xml:space="preserve">сільської ради </w:t>
      </w:r>
      <w:r w:rsidR="00A32706" w:rsidRPr="00227C72">
        <w:rPr>
          <w:rFonts w:ascii="Times New Roman" w:hAnsi="Times New Roman"/>
          <w:sz w:val="24"/>
          <w:szCs w:val="24"/>
          <w:lang w:val="uk-UA"/>
        </w:rPr>
        <w:t>та об’єднаний трудовий архів.</w:t>
      </w:r>
    </w:p>
    <w:p w:rsidR="00A32706" w:rsidRPr="00227C72" w:rsidRDefault="00A32706" w:rsidP="00A32706">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Середньорічна чисельність працівників в закладах становитиме</w:t>
      </w:r>
      <w:r w:rsidR="00890D81" w:rsidRPr="00227C72">
        <w:rPr>
          <w:rFonts w:ascii="Times New Roman" w:hAnsi="Times New Roman"/>
          <w:sz w:val="24"/>
          <w:szCs w:val="24"/>
          <w:lang w:val="uk-UA"/>
        </w:rPr>
        <w:t xml:space="preserve"> 5</w:t>
      </w:r>
      <w:r w:rsidR="00682334" w:rsidRPr="00227C72">
        <w:rPr>
          <w:rFonts w:ascii="Times New Roman" w:hAnsi="Times New Roman"/>
          <w:sz w:val="24"/>
          <w:szCs w:val="24"/>
          <w:lang w:val="uk-UA"/>
        </w:rPr>
        <w:t>0</w:t>
      </w:r>
      <w:r w:rsidR="00890D81" w:rsidRPr="00227C72">
        <w:rPr>
          <w:rFonts w:ascii="Times New Roman" w:hAnsi="Times New Roman"/>
          <w:sz w:val="24"/>
          <w:szCs w:val="24"/>
          <w:lang w:val="uk-UA"/>
        </w:rPr>
        <w:t>,5</w:t>
      </w:r>
      <w:r w:rsidR="00195E16">
        <w:rPr>
          <w:rFonts w:ascii="Times New Roman" w:hAnsi="Times New Roman"/>
          <w:sz w:val="24"/>
          <w:szCs w:val="24"/>
          <w:lang w:val="uk-UA"/>
        </w:rPr>
        <w:t xml:space="preserve"> </w:t>
      </w:r>
      <w:r w:rsidR="008F74E5" w:rsidRPr="00227C72">
        <w:rPr>
          <w:rFonts w:ascii="Times New Roman" w:hAnsi="Times New Roman"/>
          <w:sz w:val="24"/>
          <w:szCs w:val="24"/>
          <w:lang w:val="uk-UA"/>
        </w:rPr>
        <w:t>штатних одиниць, з них управління сільської ради – 48 одиниць, об’єднаний трудовий архів – 2,5 одиниць.</w:t>
      </w:r>
    </w:p>
    <w:p w:rsidR="00847E4C" w:rsidRPr="00227C72" w:rsidRDefault="00195E16" w:rsidP="00847E4C">
      <w:pPr>
        <w:spacing w:after="0" w:line="240" w:lineRule="auto"/>
        <w:jc w:val="both"/>
        <w:rPr>
          <w:rFonts w:ascii="Times New Roman" w:hAnsi="Times New Roman"/>
          <w:sz w:val="24"/>
          <w:szCs w:val="24"/>
          <w:lang w:val="uk-UA"/>
        </w:rPr>
      </w:pPr>
      <w:r>
        <w:rPr>
          <w:rFonts w:ascii="Times New Roman" w:hAnsi="Times New Roman"/>
          <w:sz w:val="24"/>
          <w:szCs w:val="24"/>
          <w:lang w:val="uk-UA"/>
        </w:rPr>
        <w:tab/>
      </w:r>
      <w:r w:rsidR="00847E4C" w:rsidRPr="00227C72">
        <w:rPr>
          <w:rFonts w:ascii="Times New Roman" w:hAnsi="Times New Roman"/>
          <w:sz w:val="24"/>
          <w:szCs w:val="24"/>
          <w:lang w:val="uk-UA"/>
        </w:rPr>
        <w:t>За бюджетною програмою</w:t>
      </w:r>
    </w:p>
    <w:p w:rsidR="00682334" w:rsidRPr="00227C72" w:rsidRDefault="00195E16" w:rsidP="00264860">
      <w:pPr>
        <w:numPr>
          <w:ilvl w:val="0"/>
          <w:numId w:val="21"/>
        </w:numPr>
        <w:spacing w:after="0" w:line="240" w:lineRule="auto"/>
        <w:jc w:val="both"/>
        <w:rPr>
          <w:rFonts w:ascii="Times New Roman" w:hAnsi="Times New Roman"/>
          <w:i/>
          <w:sz w:val="24"/>
          <w:szCs w:val="24"/>
          <w:lang w:val="uk-UA"/>
        </w:rPr>
      </w:pPr>
      <w:r>
        <w:rPr>
          <w:rFonts w:ascii="Times New Roman" w:hAnsi="Times New Roman"/>
          <w:i/>
          <w:sz w:val="24"/>
          <w:szCs w:val="24"/>
          <w:lang w:val="uk-UA"/>
        </w:rPr>
        <w:t xml:space="preserve"> «Організаційне, </w:t>
      </w:r>
      <w:r w:rsidR="00682334" w:rsidRPr="00227C72">
        <w:rPr>
          <w:rFonts w:ascii="Times New Roman" w:hAnsi="Times New Roman"/>
          <w:i/>
          <w:sz w:val="24"/>
          <w:szCs w:val="24"/>
          <w:lang w:val="uk-UA"/>
        </w:rPr>
        <w:t xml:space="preserve">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w:t>
      </w:r>
    </w:p>
    <w:p w:rsidR="00682334" w:rsidRPr="00227C72" w:rsidRDefault="00682334" w:rsidP="00682334">
      <w:pPr>
        <w:spacing w:after="0" w:line="240" w:lineRule="auto"/>
        <w:jc w:val="both"/>
        <w:rPr>
          <w:rFonts w:ascii="Times New Roman" w:hAnsi="Times New Roman"/>
          <w:sz w:val="24"/>
          <w:szCs w:val="24"/>
          <w:lang w:val="uk-UA"/>
        </w:rPr>
      </w:pPr>
      <w:r w:rsidRPr="00227C72">
        <w:rPr>
          <w:rFonts w:ascii="Times New Roman" w:hAnsi="Times New Roman"/>
          <w:i/>
          <w:sz w:val="24"/>
          <w:szCs w:val="24"/>
          <w:u w:val="single"/>
          <w:lang w:val="uk-UA"/>
        </w:rPr>
        <w:t>по загальному фонду</w:t>
      </w:r>
      <w:r w:rsidRPr="00227C72">
        <w:rPr>
          <w:rFonts w:ascii="Times New Roman" w:hAnsi="Times New Roman"/>
          <w:sz w:val="24"/>
          <w:szCs w:val="24"/>
          <w:lang w:val="uk-UA"/>
        </w:rPr>
        <w:t xml:space="preserve"> передбачено видатки у сумі 6 668</w:t>
      </w:r>
      <w:r w:rsidR="00195E16">
        <w:rPr>
          <w:rFonts w:ascii="Times New Roman" w:hAnsi="Times New Roman"/>
          <w:sz w:val="24"/>
          <w:szCs w:val="24"/>
          <w:lang w:val="uk-UA"/>
        </w:rPr>
        <w:t> </w:t>
      </w:r>
      <w:r w:rsidRPr="00227C72">
        <w:rPr>
          <w:rFonts w:ascii="Times New Roman" w:hAnsi="Times New Roman"/>
          <w:sz w:val="24"/>
          <w:szCs w:val="24"/>
          <w:lang w:val="uk-UA"/>
        </w:rPr>
        <w:t>038</w:t>
      </w:r>
      <w:r w:rsidR="00195E16">
        <w:rPr>
          <w:rFonts w:ascii="Times New Roman" w:hAnsi="Times New Roman"/>
          <w:sz w:val="24"/>
          <w:szCs w:val="24"/>
          <w:lang w:val="uk-UA"/>
        </w:rPr>
        <w:t xml:space="preserve"> </w:t>
      </w:r>
      <w:r w:rsidRPr="00227C72">
        <w:rPr>
          <w:rFonts w:ascii="Times New Roman" w:hAnsi="Times New Roman"/>
          <w:sz w:val="24"/>
          <w:szCs w:val="24"/>
          <w:lang w:val="uk-UA"/>
        </w:rPr>
        <w:t>гривень, з яких основну частину  видатків складає заробітна плата – 5 059</w:t>
      </w:r>
      <w:r w:rsidR="00195E16">
        <w:rPr>
          <w:rFonts w:ascii="Times New Roman" w:hAnsi="Times New Roman"/>
          <w:sz w:val="24"/>
          <w:szCs w:val="24"/>
          <w:lang w:val="uk-UA"/>
        </w:rPr>
        <w:t> </w:t>
      </w:r>
      <w:r w:rsidRPr="00227C72">
        <w:rPr>
          <w:rFonts w:ascii="Times New Roman" w:hAnsi="Times New Roman"/>
          <w:sz w:val="24"/>
          <w:szCs w:val="24"/>
          <w:lang w:val="uk-UA"/>
        </w:rPr>
        <w:t>975</w:t>
      </w:r>
      <w:r w:rsidR="00195E16">
        <w:rPr>
          <w:rFonts w:ascii="Times New Roman" w:hAnsi="Times New Roman"/>
          <w:sz w:val="24"/>
          <w:szCs w:val="24"/>
          <w:lang w:val="uk-UA"/>
        </w:rPr>
        <w:t xml:space="preserve"> </w:t>
      </w:r>
      <w:r w:rsidRPr="00227C72">
        <w:rPr>
          <w:rFonts w:ascii="Times New Roman" w:hAnsi="Times New Roman"/>
          <w:sz w:val="24"/>
          <w:szCs w:val="24"/>
          <w:lang w:val="uk-UA"/>
        </w:rPr>
        <w:t>гривень та нарахування на заробітну плату – 1 113</w:t>
      </w:r>
      <w:r w:rsidR="00195E16">
        <w:rPr>
          <w:rFonts w:ascii="Times New Roman" w:hAnsi="Times New Roman"/>
          <w:sz w:val="24"/>
          <w:szCs w:val="24"/>
          <w:lang w:val="uk-UA"/>
        </w:rPr>
        <w:t> </w:t>
      </w:r>
      <w:r w:rsidRPr="00227C72">
        <w:rPr>
          <w:rFonts w:ascii="Times New Roman" w:hAnsi="Times New Roman"/>
          <w:sz w:val="24"/>
          <w:szCs w:val="24"/>
          <w:lang w:val="uk-UA"/>
        </w:rPr>
        <w:t>197</w:t>
      </w:r>
      <w:r w:rsidR="00195E16">
        <w:rPr>
          <w:rFonts w:ascii="Times New Roman" w:hAnsi="Times New Roman"/>
          <w:sz w:val="24"/>
          <w:szCs w:val="24"/>
          <w:lang w:val="uk-UA"/>
        </w:rPr>
        <w:t xml:space="preserve"> </w:t>
      </w:r>
      <w:r w:rsidRPr="00227C72">
        <w:rPr>
          <w:rFonts w:ascii="Times New Roman" w:hAnsi="Times New Roman"/>
          <w:sz w:val="24"/>
          <w:szCs w:val="24"/>
          <w:lang w:val="uk-UA"/>
        </w:rPr>
        <w:t xml:space="preserve">гривень. </w:t>
      </w:r>
    </w:p>
    <w:p w:rsidR="00682334" w:rsidRPr="00227C72" w:rsidRDefault="00682334" w:rsidP="00682334">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Видатки на оплату праці  заплановано у повному обсязі.  </w:t>
      </w:r>
    </w:p>
    <w:p w:rsidR="00682334" w:rsidRPr="00227C72" w:rsidRDefault="00682334" w:rsidP="00682334">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На енергоносії заплановано видатки у сумі – 295</w:t>
      </w:r>
      <w:r w:rsidR="00195E16">
        <w:rPr>
          <w:rFonts w:ascii="Times New Roman" w:hAnsi="Times New Roman"/>
          <w:sz w:val="24"/>
          <w:szCs w:val="24"/>
          <w:lang w:val="uk-UA"/>
        </w:rPr>
        <w:t> </w:t>
      </w:r>
      <w:r w:rsidRPr="00227C72">
        <w:rPr>
          <w:rFonts w:ascii="Times New Roman" w:hAnsi="Times New Roman"/>
          <w:sz w:val="24"/>
          <w:szCs w:val="24"/>
          <w:lang w:val="uk-UA"/>
        </w:rPr>
        <w:t>924</w:t>
      </w:r>
      <w:r w:rsidR="00195E16">
        <w:rPr>
          <w:rFonts w:ascii="Times New Roman" w:hAnsi="Times New Roman"/>
          <w:sz w:val="24"/>
          <w:szCs w:val="24"/>
          <w:lang w:val="uk-UA"/>
        </w:rPr>
        <w:t xml:space="preserve"> </w:t>
      </w:r>
      <w:r w:rsidRPr="00227C72">
        <w:rPr>
          <w:rFonts w:ascii="Times New Roman" w:hAnsi="Times New Roman"/>
          <w:sz w:val="24"/>
          <w:szCs w:val="24"/>
          <w:lang w:val="uk-UA"/>
        </w:rPr>
        <w:t>гривні  у повному обсязі, та з урахуванням суворої економії, прогнозованого підвищення цін, та кліматичних умов.</w:t>
      </w:r>
    </w:p>
    <w:p w:rsidR="00682334" w:rsidRPr="00227C72" w:rsidRDefault="00682334" w:rsidP="00682334">
      <w:pPr>
        <w:spacing w:after="0" w:line="240" w:lineRule="auto"/>
        <w:ind w:firstLine="851"/>
        <w:jc w:val="both"/>
        <w:rPr>
          <w:rFonts w:ascii="Times New Roman" w:hAnsi="Times New Roman"/>
          <w:color w:val="000000"/>
          <w:sz w:val="24"/>
          <w:szCs w:val="24"/>
          <w:lang w:val="uk-UA"/>
        </w:rPr>
      </w:pPr>
      <w:r w:rsidRPr="00227C72">
        <w:rPr>
          <w:rFonts w:ascii="Times New Roman" w:hAnsi="Times New Roman"/>
          <w:sz w:val="24"/>
          <w:szCs w:val="24"/>
          <w:lang w:val="uk-UA"/>
        </w:rPr>
        <w:t xml:space="preserve">Питома вага «інших видатків» відповідно до  загального фонду цієї програми – </w:t>
      </w:r>
      <w:r w:rsidRPr="00227C72">
        <w:rPr>
          <w:rFonts w:ascii="Times New Roman" w:hAnsi="Times New Roman"/>
          <w:color w:val="000000"/>
          <w:sz w:val="24"/>
          <w:szCs w:val="24"/>
          <w:lang w:val="uk-UA"/>
        </w:rPr>
        <w:t>2,98 відсотки, і складає  198</w:t>
      </w:r>
      <w:r w:rsidR="00195E16">
        <w:rPr>
          <w:rFonts w:ascii="Times New Roman" w:hAnsi="Times New Roman"/>
          <w:color w:val="000000"/>
          <w:sz w:val="24"/>
          <w:szCs w:val="24"/>
          <w:lang w:val="uk-UA"/>
        </w:rPr>
        <w:t> </w:t>
      </w:r>
      <w:r w:rsidRPr="00227C72">
        <w:rPr>
          <w:rFonts w:ascii="Times New Roman" w:hAnsi="Times New Roman"/>
          <w:color w:val="000000"/>
          <w:sz w:val="24"/>
          <w:szCs w:val="24"/>
          <w:lang w:val="uk-UA"/>
        </w:rPr>
        <w:t>942</w:t>
      </w:r>
      <w:r w:rsidR="00195E16">
        <w:rPr>
          <w:rFonts w:ascii="Times New Roman" w:hAnsi="Times New Roman"/>
          <w:color w:val="000000"/>
          <w:sz w:val="24"/>
          <w:szCs w:val="24"/>
          <w:lang w:val="uk-UA"/>
        </w:rPr>
        <w:t xml:space="preserve"> </w:t>
      </w:r>
      <w:r w:rsidRPr="00227C72">
        <w:rPr>
          <w:rFonts w:ascii="Times New Roman" w:hAnsi="Times New Roman"/>
          <w:color w:val="000000"/>
          <w:sz w:val="24"/>
          <w:szCs w:val="24"/>
          <w:lang w:val="uk-UA"/>
        </w:rPr>
        <w:t>гривні:</w:t>
      </w:r>
    </w:p>
    <w:p w:rsidR="00682334" w:rsidRPr="00227C72" w:rsidRDefault="00682334" w:rsidP="00264860">
      <w:pPr>
        <w:numPr>
          <w:ilvl w:val="0"/>
          <w:numId w:val="22"/>
        </w:numPr>
        <w:tabs>
          <w:tab w:val="left" w:pos="709"/>
          <w:tab w:val="left" w:pos="5812"/>
          <w:tab w:val="right" w:pos="7797"/>
        </w:tabs>
        <w:spacing w:after="0" w:line="240" w:lineRule="auto"/>
        <w:jc w:val="both"/>
        <w:rPr>
          <w:rFonts w:ascii="Times New Roman" w:hAnsi="Times New Roman"/>
          <w:color w:val="000000"/>
          <w:sz w:val="24"/>
          <w:szCs w:val="24"/>
          <w:lang w:val="uk-UA"/>
        </w:rPr>
      </w:pPr>
      <w:r w:rsidRPr="00227C72">
        <w:rPr>
          <w:rFonts w:ascii="Times New Roman" w:hAnsi="Times New Roman"/>
          <w:color w:val="000000"/>
          <w:sz w:val="24"/>
          <w:szCs w:val="24"/>
          <w:lang w:val="uk-UA"/>
        </w:rPr>
        <w:t>придбання канцтоварів</w:t>
      </w:r>
      <w:r w:rsidR="00195E16">
        <w:rPr>
          <w:rFonts w:ascii="Times New Roman" w:hAnsi="Times New Roman"/>
          <w:color w:val="000000"/>
          <w:sz w:val="24"/>
          <w:szCs w:val="24"/>
          <w:lang w:val="uk-UA"/>
        </w:rPr>
        <w:t xml:space="preserve"> </w:t>
      </w:r>
      <w:r w:rsidRPr="00227C72">
        <w:rPr>
          <w:rFonts w:ascii="Times New Roman" w:hAnsi="Times New Roman"/>
          <w:color w:val="000000"/>
          <w:sz w:val="24"/>
          <w:szCs w:val="24"/>
          <w:lang w:val="uk-UA"/>
        </w:rPr>
        <w:t xml:space="preserve">(паперу) </w:t>
      </w:r>
      <w:r w:rsidRPr="00227C72">
        <w:rPr>
          <w:rFonts w:ascii="Times New Roman" w:hAnsi="Times New Roman"/>
          <w:color w:val="000000"/>
          <w:sz w:val="24"/>
          <w:szCs w:val="24"/>
          <w:lang w:val="uk-UA"/>
        </w:rPr>
        <w:tab/>
        <w:t xml:space="preserve">– </w:t>
      </w:r>
      <w:r w:rsidRPr="00227C72">
        <w:rPr>
          <w:rFonts w:ascii="Times New Roman" w:hAnsi="Times New Roman"/>
          <w:color w:val="000000"/>
          <w:sz w:val="24"/>
          <w:szCs w:val="24"/>
          <w:lang w:val="uk-UA"/>
        </w:rPr>
        <w:tab/>
        <w:t>7</w:t>
      </w:r>
      <w:r w:rsidR="00195E16">
        <w:rPr>
          <w:rFonts w:ascii="Times New Roman" w:hAnsi="Times New Roman"/>
          <w:color w:val="000000"/>
          <w:sz w:val="24"/>
          <w:szCs w:val="24"/>
          <w:lang w:val="uk-UA"/>
        </w:rPr>
        <w:t xml:space="preserve"> </w:t>
      </w:r>
      <w:r w:rsidRPr="00227C72">
        <w:rPr>
          <w:rFonts w:ascii="Times New Roman" w:hAnsi="Times New Roman"/>
          <w:color w:val="000000"/>
          <w:sz w:val="24"/>
          <w:szCs w:val="24"/>
          <w:lang w:val="uk-UA"/>
        </w:rPr>
        <w:t>000 гривень;</w:t>
      </w:r>
    </w:p>
    <w:p w:rsidR="00682334" w:rsidRPr="00227C72" w:rsidRDefault="00682334" w:rsidP="00264860">
      <w:pPr>
        <w:numPr>
          <w:ilvl w:val="0"/>
          <w:numId w:val="22"/>
        </w:numPr>
        <w:tabs>
          <w:tab w:val="left" w:pos="709"/>
          <w:tab w:val="left" w:pos="5812"/>
          <w:tab w:val="right" w:pos="7797"/>
        </w:tabs>
        <w:spacing w:after="0" w:line="240" w:lineRule="auto"/>
        <w:jc w:val="both"/>
        <w:rPr>
          <w:rFonts w:ascii="Times New Roman" w:hAnsi="Times New Roman"/>
          <w:color w:val="000000"/>
          <w:sz w:val="24"/>
          <w:szCs w:val="24"/>
          <w:lang w:val="uk-UA"/>
        </w:rPr>
      </w:pPr>
      <w:r w:rsidRPr="00227C72">
        <w:rPr>
          <w:rFonts w:ascii="Times New Roman" w:hAnsi="Times New Roman"/>
          <w:color w:val="000000"/>
          <w:sz w:val="24"/>
          <w:szCs w:val="24"/>
          <w:lang w:val="uk-UA"/>
        </w:rPr>
        <w:t>придбання двох комп’ютерних комплектів</w:t>
      </w:r>
      <w:r w:rsidRPr="00227C72">
        <w:rPr>
          <w:rFonts w:ascii="Times New Roman" w:hAnsi="Times New Roman"/>
          <w:color w:val="000000"/>
          <w:sz w:val="24"/>
          <w:szCs w:val="24"/>
          <w:lang w:val="uk-UA"/>
        </w:rPr>
        <w:tab/>
        <w:t>–</w:t>
      </w:r>
      <w:r w:rsidRPr="00227C72">
        <w:rPr>
          <w:rFonts w:ascii="Times New Roman" w:hAnsi="Times New Roman"/>
          <w:color w:val="000000"/>
          <w:sz w:val="24"/>
          <w:szCs w:val="24"/>
          <w:lang w:val="uk-UA"/>
        </w:rPr>
        <w:tab/>
        <w:t>36</w:t>
      </w:r>
      <w:r w:rsidR="00195E16">
        <w:rPr>
          <w:rFonts w:ascii="Times New Roman" w:hAnsi="Times New Roman"/>
          <w:color w:val="000000"/>
          <w:sz w:val="24"/>
          <w:szCs w:val="24"/>
          <w:lang w:val="uk-UA"/>
        </w:rPr>
        <w:t xml:space="preserve"> </w:t>
      </w:r>
      <w:r w:rsidRPr="00227C72">
        <w:rPr>
          <w:rFonts w:ascii="Times New Roman" w:hAnsi="Times New Roman"/>
          <w:color w:val="000000"/>
          <w:sz w:val="24"/>
          <w:szCs w:val="24"/>
          <w:lang w:val="uk-UA"/>
        </w:rPr>
        <w:t xml:space="preserve">000 гривень; </w:t>
      </w:r>
    </w:p>
    <w:p w:rsidR="00682334" w:rsidRPr="00227C72" w:rsidRDefault="00682334" w:rsidP="00264860">
      <w:pPr>
        <w:numPr>
          <w:ilvl w:val="0"/>
          <w:numId w:val="22"/>
        </w:numPr>
        <w:tabs>
          <w:tab w:val="left" w:pos="709"/>
          <w:tab w:val="left" w:pos="5812"/>
          <w:tab w:val="right" w:pos="7797"/>
        </w:tabs>
        <w:spacing w:after="0" w:line="240" w:lineRule="auto"/>
        <w:jc w:val="both"/>
        <w:rPr>
          <w:rFonts w:ascii="Times New Roman" w:hAnsi="Times New Roman"/>
          <w:color w:val="000000"/>
          <w:sz w:val="24"/>
          <w:szCs w:val="24"/>
          <w:lang w:val="uk-UA"/>
        </w:rPr>
      </w:pPr>
      <w:r w:rsidRPr="00227C72">
        <w:rPr>
          <w:rFonts w:ascii="Times New Roman" w:hAnsi="Times New Roman"/>
          <w:color w:val="000000"/>
          <w:sz w:val="24"/>
          <w:szCs w:val="24"/>
          <w:lang w:val="uk-UA"/>
        </w:rPr>
        <w:t>придбання трьох принтерів</w:t>
      </w:r>
      <w:r w:rsidRPr="00227C72">
        <w:rPr>
          <w:rFonts w:ascii="Times New Roman" w:hAnsi="Times New Roman"/>
          <w:color w:val="000000"/>
          <w:sz w:val="24"/>
          <w:szCs w:val="24"/>
          <w:lang w:val="uk-UA"/>
        </w:rPr>
        <w:tab/>
        <w:t>–</w:t>
      </w:r>
      <w:r w:rsidRPr="00227C72">
        <w:rPr>
          <w:rFonts w:ascii="Times New Roman" w:hAnsi="Times New Roman"/>
          <w:color w:val="000000"/>
          <w:sz w:val="24"/>
          <w:szCs w:val="24"/>
          <w:lang w:val="uk-UA"/>
        </w:rPr>
        <w:tab/>
        <w:t>39</w:t>
      </w:r>
      <w:r w:rsidR="00195E16">
        <w:rPr>
          <w:rFonts w:ascii="Times New Roman" w:hAnsi="Times New Roman"/>
          <w:color w:val="000000"/>
          <w:sz w:val="24"/>
          <w:szCs w:val="24"/>
          <w:lang w:val="uk-UA"/>
        </w:rPr>
        <w:t xml:space="preserve"> </w:t>
      </w:r>
      <w:r w:rsidRPr="00227C72">
        <w:rPr>
          <w:rFonts w:ascii="Times New Roman" w:hAnsi="Times New Roman"/>
          <w:color w:val="000000"/>
          <w:sz w:val="24"/>
          <w:szCs w:val="24"/>
          <w:lang w:val="uk-UA"/>
        </w:rPr>
        <w:t>000 гривень;</w:t>
      </w:r>
    </w:p>
    <w:p w:rsidR="00682334" w:rsidRPr="00227C72" w:rsidRDefault="00682334" w:rsidP="00264860">
      <w:pPr>
        <w:numPr>
          <w:ilvl w:val="0"/>
          <w:numId w:val="22"/>
        </w:numPr>
        <w:tabs>
          <w:tab w:val="left" w:pos="709"/>
          <w:tab w:val="left" w:pos="5812"/>
          <w:tab w:val="right" w:pos="7797"/>
        </w:tabs>
        <w:spacing w:after="0" w:line="240" w:lineRule="auto"/>
        <w:jc w:val="both"/>
        <w:rPr>
          <w:rFonts w:ascii="Times New Roman" w:hAnsi="Times New Roman"/>
          <w:color w:val="000000"/>
          <w:sz w:val="24"/>
          <w:szCs w:val="24"/>
          <w:lang w:val="uk-UA"/>
        </w:rPr>
      </w:pPr>
      <w:r w:rsidRPr="00227C72">
        <w:rPr>
          <w:rFonts w:ascii="Times New Roman" w:hAnsi="Times New Roman"/>
          <w:color w:val="000000"/>
          <w:sz w:val="24"/>
          <w:szCs w:val="24"/>
          <w:lang w:val="uk-UA"/>
        </w:rPr>
        <w:t>придбання дизпалива на автомобіль</w:t>
      </w:r>
      <w:r w:rsidRPr="00227C72">
        <w:rPr>
          <w:rFonts w:ascii="Times New Roman" w:hAnsi="Times New Roman"/>
          <w:color w:val="000000"/>
          <w:sz w:val="24"/>
          <w:szCs w:val="24"/>
          <w:lang w:val="uk-UA"/>
        </w:rPr>
        <w:tab/>
        <w:t>–</w:t>
      </w:r>
      <w:r w:rsidRPr="00227C72">
        <w:rPr>
          <w:rFonts w:ascii="Times New Roman" w:hAnsi="Times New Roman"/>
          <w:color w:val="000000"/>
          <w:sz w:val="24"/>
          <w:szCs w:val="24"/>
          <w:lang w:val="uk-UA"/>
        </w:rPr>
        <w:tab/>
        <w:t>48</w:t>
      </w:r>
      <w:r w:rsidR="00195E16">
        <w:rPr>
          <w:rFonts w:ascii="Times New Roman" w:hAnsi="Times New Roman"/>
          <w:color w:val="000000"/>
          <w:sz w:val="24"/>
          <w:szCs w:val="24"/>
          <w:lang w:val="uk-UA"/>
        </w:rPr>
        <w:t xml:space="preserve"> </w:t>
      </w:r>
      <w:r w:rsidRPr="00227C72">
        <w:rPr>
          <w:rFonts w:ascii="Times New Roman" w:hAnsi="Times New Roman"/>
          <w:color w:val="000000"/>
          <w:sz w:val="24"/>
          <w:szCs w:val="24"/>
          <w:lang w:val="uk-UA"/>
        </w:rPr>
        <w:t>000 гривень;</w:t>
      </w:r>
    </w:p>
    <w:p w:rsidR="00682334" w:rsidRPr="00227C72" w:rsidRDefault="00682334" w:rsidP="00264860">
      <w:pPr>
        <w:numPr>
          <w:ilvl w:val="0"/>
          <w:numId w:val="22"/>
        </w:numPr>
        <w:tabs>
          <w:tab w:val="left" w:pos="709"/>
          <w:tab w:val="left" w:pos="5812"/>
          <w:tab w:val="right" w:pos="7797"/>
        </w:tabs>
        <w:spacing w:after="0" w:line="240" w:lineRule="auto"/>
        <w:jc w:val="both"/>
        <w:rPr>
          <w:rFonts w:ascii="Times New Roman" w:hAnsi="Times New Roman"/>
          <w:color w:val="000000"/>
          <w:sz w:val="24"/>
          <w:szCs w:val="24"/>
          <w:lang w:val="uk-UA"/>
        </w:rPr>
      </w:pPr>
      <w:r w:rsidRPr="00227C72">
        <w:rPr>
          <w:rFonts w:ascii="Times New Roman" w:hAnsi="Times New Roman"/>
          <w:color w:val="000000"/>
          <w:sz w:val="24"/>
          <w:szCs w:val="24"/>
          <w:lang w:val="uk-UA"/>
        </w:rPr>
        <w:t>планове технічне обстеження автомобіля</w:t>
      </w:r>
      <w:r w:rsidRPr="00227C72">
        <w:rPr>
          <w:rFonts w:ascii="Times New Roman" w:hAnsi="Times New Roman"/>
          <w:color w:val="000000"/>
          <w:sz w:val="24"/>
          <w:szCs w:val="24"/>
          <w:lang w:val="uk-UA"/>
        </w:rPr>
        <w:tab/>
        <w:t>–</w:t>
      </w:r>
      <w:r w:rsidRPr="00227C72">
        <w:rPr>
          <w:rFonts w:ascii="Times New Roman" w:hAnsi="Times New Roman"/>
          <w:color w:val="000000"/>
          <w:sz w:val="24"/>
          <w:szCs w:val="24"/>
          <w:lang w:val="uk-UA"/>
        </w:rPr>
        <w:tab/>
        <w:t>5</w:t>
      </w:r>
      <w:r w:rsidR="00195E16">
        <w:rPr>
          <w:rFonts w:ascii="Times New Roman" w:hAnsi="Times New Roman"/>
          <w:color w:val="000000"/>
          <w:sz w:val="24"/>
          <w:szCs w:val="24"/>
          <w:lang w:val="uk-UA"/>
        </w:rPr>
        <w:t xml:space="preserve"> </w:t>
      </w:r>
      <w:r w:rsidRPr="00227C72">
        <w:rPr>
          <w:rFonts w:ascii="Times New Roman" w:hAnsi="Times New Roman"/>
          <w:color w:val="000000"/>
          <w:sz w:val="24"/>
          <w:szCs w:val="24"/>
          <w:lang w:val="uk-UA"/>
        </w:rPr>
        <w:t>000 гривень;</w:t>
      </w:r>
    </w:p>
    <w:p w:rsidR="00682334" w:rsidRPr="00227C72" w:rsidRDefault="00682334" w:rsidP="00264860">
      <w:pPr>
        <w:numPr>
          <w:ilvl w:val="0"/>
          <w:numId w:val="22"/>
        </w:numPr>
        <w:tabs>
          <w:tab w:val="left" w:pos="709"/>
          <w:tab w:val="left" w:pos="5812"/>
          <w:tab w:val="right" w:pos="7797"/>
        </w:tabs>
        <w:spacing w:after="0" w:line="240" w:lineRule="auto"/>
        <w:jc w:val="both"/>
        <w:rPr>
          <w:rFonts w:ascii="Times New Roman" w:hAnsi="Times New Roman"/>
          <w:color w:val="000000"/>
          <w:sz w:val="24"/>
          <w:szCs w:val="24"/>
          <w:lang w:val="uk-UA"/>
        </w:rPr>
      </w:pPr>
      <w:r w:rsidRPr="00227C72">
        <w:rPr>
          <w:rFonts w:ascii="Times New Roman" w:hAnsi="Times New Roman"/>
          <w:color w:val="000000"/>
          <w:sz w:val="24"/>
          <w:szCs w:val="24"/>
          <w:lang w:val="uk-UA"/>
        </w:rPr>
        <w:t>щорічне страхування автомобіля</w:t>
      </w:r>
      <w:r w:rsidRPr="00227C72">
        <w:rPr>
          <w:rFonts w:ascii="Times New Roman" w:hAnsi="Times New Roman"/>
          <w:color w:val="000000"/>
          <w:sz w:val="24"/>
          <w:szCs w:val="24"/>
          <w:lang w:val="uk-UA"/>
        </w:rPr>
        <w:tab/>
        <w:t>–</w:t>
      </w:r>
      <w:r w:rsidRPr="00227C72">
        <w:rPr>
          <w:rFonts w:ascii="Times New Roman" w:hAnsi="Times New Roman"/>
          <w:color w:val="000000"/>
          <w:sz w:val="24"/>
          <w:szCs w:val="24"/>
          <w:lang w:val="uk-UA"/>
        </w:rPr>
        <w:tab/>
        <w:t>600 гривень;</w:t>
      </w:r>
    </w:p>
    <w:p w:rsidR="00682334" w:rsidRPr="00227C72" w:rsidRDefault="00682334" w:rsidP="00264860">
      <w:pPr>
        <w:numPr>
          <w:ilvl w:val="0"/>
          <w:numId w:val="22"/>
        </w:numPr>
        <w:tabs>
          <w:tab w:val="left" w:pos="709"/>
          <w:tab w:val="left" w:pos="5812"/>
          <w:tab w:val="right" w:pos="7797"/>
        </w:tabs>
        <w:spacing w:after="0" w:line="240" w:lineRule="auto"/>
        <w:jc w:val="both"/>
        <w:rPr>
          <w:rFonts w:ascii="Times New Roman" w:hAnsi="Times New Roman"/>
          <w:color w:val="000000"/>
          <w:sz w:val="24"/>
          <w:szCs w:val="24"/>
          <w:lang w:val="uk-UA"/>
        </w:rPr>
      </w:pPr>
      <w:r w:rsidRPr="00227C72">
        <w:rPr>
          <w:rFonts w:ascii="Times New Roman" w:hAnsi="Times New Roman"/>
          <w:color w:val="000000"/>
          <w:sz w:val="24"/>
          <w:szCs w:val="24"/>
          <w:lang w:val="uk-UA"/>
        </w:rPr>
        <w:t xml:space="preserve">придбання офісних столів </w:t>
      </w:r>
      <w:r w:rsidRPr="00227C72">
        <w:rPr>
          <w:rFonts w:ascii="Times New Roman" w:hAnsi="Times New Roman"/>
          <w:color w:val="000000"/>
          <w:sz w:val="24"/>
          <w:szCs w:val="24"/>
          <w:lang w:val="uk-UA"/>
        </w:rPr>
        <w:tab/>
        <w:t>–</w:t>
      </w:r>
      <w:r w:rsidRPr="00227C72">
        <w:rPr>
          <w:rFonts w:ascii="Times New Roman" w:hAnsi="Times New Roman"/>
          <w:color w:val="000000"/>
          <w:sz w:val="24"/>
          <w:szCs w:val="24"/>
          <w:lang w:val="uk-UA"/>
        </w:rPr>
        <w:tab/>
        <w:t>12</w:t>
      </w:r>
      <w:r w:rsidR="00195E16">
        <w:rPr>
          <w:rFonts w:ascii="Times New Roman" w:hAnsi="Times New Roman"/>
          <w:color w:val="000000"/>
          <w:sz w:val="24"/>
          <w:szCs w:val="24"/>
          <w:lang w:val="uk-UA"/>
        </w:rPr>
        <w:t xml:space="preserve"> </w:t>
      </w:r>
      <w:r w:rsidRPr="00227C72">
        <w:rPr>
          <w:rFonts w:ascii="Times New Roman" w:hAnsi="Times New Roman"/>
          <w:color w:val="000000"/>
          <w:sz w:val="24"/>
          <w:szCs w:val="24"/>
          <w:lang w:val="uk-UA"/>
        </w:rPr>
        <w:t>750 гривень;</w:t>
      </w:r>
    </w:p>
    <w:p w:rsidR="00682334" w:rsidRPr="00227C72" w:rsidRDefault="00682334" w:rsidP="00264860">
      <w:pPr>
        <w:numPr>
          <w:ilvl w:val="0"/>
          <w:numId w:val="22"/>
        </w:numPr>
        <w:tabs>
          <w:tab w:val="left" w:pos="709"/>
          <w:tab w:val="left" w:pos="5812"/>
          <w:tab w:val="right" w:pos="7797"/>
        </w:tabs>
        <w:spacing w:after="0" w:line="240" w:lineRule="auto"/>
        <w:jc w:val="both"/>
        <w:rPr>
          <w:rFonts w:ascii="Times New Roman" w:hAnsi="Times New Roman"/>
          <w:color w:val="000000"/>
          <w:sz w:val="24"/>
          <w:szCs w:val="24"/>
          <w:lang w:val="uk-UA"/>
        </w:rPr>
      </w:pPr>
      <w:r w:rsidRPr="00227C72">
        <w:rPr>
          <w:rFonts w:ascii="Times New Roman" w:hAnsi="Times New Roman"/>
          <w:color w:val="000000"/>
          <w:sz w:val="24"/>
          <w:szCs w:val="24"/>
          <w:lang w:val="uk-UA"/>
        </w:rPr>
        <w:t>виготовлення ключів на програму M.E.Doc</w:t>
      </w:r>
      <w:r w:rsidRPr="00227C72">
        <w:rPr>
          <w:rFonts w:ascii="Times New Roman" w:hAnsi="Times New Roman"/>
          <w:color w:val="000000"/>
          <w:sz w:val="24"/>
          <w:szCs w:val="24"/>
          <w:lang w:val="uk-UA"/>
        </w:rPr>
        <w:tab/>
        <w:t>–</w:t>
      </w:r>
      <w:r w:rsidRPr="00227C72">
        <w:rPr>
          <w:rFonts w:ascii="Times New Roman" w:hAnsi="Times New Roman"/>
          <w:color w:val="000000"/>
          <w:sz w:val="24"/>
          <w:szCs w:val="24"/>
          <w:lang w:val="uk-UA"/>
        </w:rPr>
        <w:tab/>
        <w:t>1</w:t>
      </w:r>
      <w:r w:rsidR="00195E16">
        <w:rPr>
          <w:rFonts w:ascii="Times New Roman" w:hAnsi="Times New Roman"/>
          <w:color w:val="000000"/>
          <w:sz w:val="24"/>
          <w:szCs w:val="24"/>
          <w:lang w:val="uk-UA"/>
        </w:rPr>
        <w:t xml:space="preserve"> </w:t>
      </w:r>
      <w:r w:rsidRPr="00227C72">
        <w:rPr>
          <w:rFonts w:ascii="Times New Roman" w:hAnsi="Times New Roman"/>
          <w:color w:val="000000"/>
          <w:sz w:val="24"/>
          <w:szCs w:val="24"/>
          <w:lang w:val="uk-UA"/>
        </w:rPr>
        <w:t>500 гривень;</w:t>
      </w:r>
    </w:p>
    <w:p w:rsidR="00682334" w:rsidRPr="00227C72" w:rsidRDefault="00682334" w:rsidP="00264860">
      <w:pPr>
        <w:numPr>
          <w:ilvl w:val="0"/>
          <w:numId w:val="22"/>
        </w:numPr>
        <w:tabs>
          <w:tab w:val="left" w:pos="709"/>
          <w:tab w:val="left" w:pos="5812"/>
          <w:tab w:val="right" w:pos="7797"/>
        </w:tabs>
        <w:spacing w:after="0" w:line="240" w:lineRule="auto"/>
        <w:jc w:val="both"/>
        <w:rPr>
          <w:rFonts w:ascii="Times New Roman" w:hAnsi="Times New Roman"/>
          <w:color w:val="000000"/>
          <w:sz w:val="24"/>
          <w:szCs w:val="24"/>
          <w:lang w:val="uk-UA"/>
        </w:rPr>
      </w:pPr>
      <w:r w:rsidRPr="00227C72">
        <w:rPr>
          <w:rFonts w:ascii="Times New Roman" w:hAnsi="Times New Roman"/>
          <w:color w:val="000000"/>
          <w:sz w:val="24"/>
          <w:szCs w:val="24"/>
          <w:lang w:val="uk-UA"/>
        </w:rPr>
        <w:t xml:space="preserve">на обслуговування офісного обладнання </w:t>
      </w:r>
      <w:r w:rsidRPr="00227C72">
        <w:rPr>
          <w:rFonts w:ascii="Times New Roman" w:hAnsi="Times New Roman"/>
          <w:color w:val="000000"/>
          <w:sz w:val="24"/>
          <w:szCs w:val="24"/>
          <w:lang w:val="uk-UA"/>
        </w:rPr>
        <w:tab/>
        <w:t xml:space="preserve">–  </w:t>
      </w:r>
      <w:r w:rsidRPr="00227C72">
        <w:rPr>
          <w:rFonts w:ascii="Times New Roman" w:hAnsi="Times New Roman"/>
          <w:color w:val="000000"/>
          <w:sz w:val="24"/>
          <w:szCs w:val="24"/>
          <w:lang w:val="uk-UA"/>
        </w:rPr>
        <w:tab/>
        <w:t xml:space="preserve"> 7</w:t>
      </w:r>
      <w:r w:rsidR="00195E16">
        <w:rPr>
          <w:rFonts w:ascii="Times New Roman" w:hAnsi="Times New Roman"/>
          <w:color w:val="000000"/>
          <w:sz w:val="24"/>
          <w:szCs w:val="24"/>
          <w:lang w:val="uk-UA"/>
        </w:rPr>
        <w:t xml:space="preserve"> </w:t>
      </w:r>
      <w:r w:rsidRPr="00227C72">
        <w:rPr>
          <w:rFonts w:ascii="Times New Roman" w:hAnsi="Times New Roman"/>
          <w:color w:val="000000"/>
          <w:sz w:val="24"/>
          <w:szCs w:val="24"/>
          <w:lang w:val="uk-UA"/>
        </w:rPr>
        <w:t>500 гривень;</w:t>
      </w:r>
    </w:p>
    <w:p w:rsidR="00682334" w:rsidRPr="00227C72" w:rsidRDefault="00682334" w:rsidP="00264860">
      <w:pPr>
        <w:numPr>
          <w:ilvl w:val="0"/>
          <w:numId w:val="22"/>
        </w:numPr>
        <w:tabs>
          <w:tab w:val="left" w:pos="709"/>
          <w:tab w:val="left" w:pos="5812"/>
          <w:tab w:val="right" w:pos="7797"/>
        </w:tabs>
        <w:spacing w:after="0" w:line="240" w:lineRule="auto"/>
        <w:jc w:val="both"/>
        <w:rPr>
          <w:rFonts w:ascii="Times New Roman" w:hAnsi="Times New Roman"/>
          <w:color w:val="000000"/>
          <w:sz w:val="24"/>
          <w:szCs w:val="24"/>
          <w:lang w:val="uk-UA"/>
        </w:rPr>
      </w:pPr>
      <w:r w:rsidRPr="00227C72">
        <w:rPr>
          <w:rFonts w:ascii="Times New Roman" w:hAnsi="Times New Roman"/>
          <w:color w:val="000000"/>
          <w:sz w:val="24"/>
          <w:szCs w:val="24"/>
          <w:lang w:val="uk-UA"/>
        </w:rPr>
        <w:t>за право користування програмою РАЦС</w:t>
      </w:r>
      <w:r w:rsidRPr="00227C72">
        <w:rPr>
          <w:rFonts w:ascii="Times New Roman" w:hAnsi="Times New Roman"/>
          <w:color w:val="000000"/>
          <w:sz w:val="24"/>
          <w:szCs w:val="24"/>
          <w:lang w:val="uk-UA"/>
        </w:rPr>
        <w:tab/>
        <w:t xml:space="preserve">– </w:t>
      </w:r>
      <w:r w:rsidRPr="00227C72">
        <w:rPr>
          <w:rFonts w:ascii="Times New Roman" w:hAnsi="Times New Roman"/>
          <w:color w:val="000000"/>
          <w:sz w:val="24"/>
          <w:szCs w:val="24"/>
          <w:lang w:val="uk-UA"/>
        </w:rPr>
        <w:tab/>
        <w:t xml:space="preserve">   1</w:t>
      </w:r>
      <w:r w:rsidR="00195E16">
        <w:rPr>
          <w:rFonts w:ascii="Times New Roman" w:hAnsi="Times New Roman"/>
          <w:color w:val="000000"/>
          <w:sz w:val="24"/>
          <w:szCs w:val="24"/>
          <w:lang w:val="uk-UA"/>
        </w:rPr>
        <w:t xml:space="preserve"> </w:t>
      </w:r>
      <w:r w:rsidRPr="00227C72">
        <w:rPr>
          <w:rFonts w:ascii="Times New Roman" w:hAnsi="Times New Roman"/>
          <w:color w:val="000000"/>
          <w:sz w:val="24"/>
          <w:szCs w:val="24"/>
          <w:lang w:val="uk-UA"/>
        </w:rPr>
        <w:t>440 гривень;</w:t>
      </w:r>
    </w:p>
    <w:p w:rsidR="00682334" w:rsidRPr="00227C72" w:rsidRDefault="00682334" w:rsidP="00264860">
      <w:pPr>
        <w:numPr>
          <w:ilvl w:val="0"/>
          <w:numId w:val="22"/>
        </w:numPr>
        <w:tabs>
          <w:tab w:val="left" w:pos="709"/>
          <w:tab w:val="left" w:pos="5812"/>
          <w:tab w:val="right" w:pos="7797"/>
        </w:tabs>
        <w:spacing w:after="0" w:line="240" w:lineRule="auto"/>
        <w:jc w:val="both"/>
        <w:rPr>
          <w:rFonts w:ascii="Times New Roman" w:hAnsi="Times New Roman"/>
          <w:color w:val="000000"/>
          <w:sz w:val="24"/>
          <w:szCs w:val="24"/>
          <w:lang w:val="uk-UA"/>
        </w:rPr>
      </w:pPr>
      <w:r w:rsidRPr="00227C72">
        <w:rPr>
          <w:rFonts w:ascii="Times New Roman" w:hAnsi="Times New Roman"/>
          <w:color w:val="000000"/>
          <w:sz w:val="24"/>
          <w:szCs w:val="24"/>
          <w:lang w:val="uk-UA"/>
        </w:rPr>
        <w:t xml:space="preserve">за послуги телефонного зв’язку </w:t>
      </w:r>
      <w:r w:rsidRPr="00227C72">
        <w:rPr>
          <w:rFonts w:ascii="Times New Roman" w:hAnsi="Times New Roman"/>
          <w:color w:val="000000"/>
          <w:sz w:val="24"/>
          <w:szCs w:val="24"/>
          <w:lang w:val="uk-UA"/>
        </w:rPr>
        <w:tab/>
        <w:t xml:space="preserve">–    </w:t>
      </w:r>
      <w:r w:rsidRPr="00227C72">
        <w:rPr>
          <w:rFonts w:ascii="Times New Roman" w:hAnsi="Times New Roman"/>
          <w:color w:val="000000"/>
          <w:sz w:val="24"/>
          <w:szCs w:val="24"/>
          <w:lang w:val="uk-UA"/>
        </w:rPr>
        <w:tab/>
        <w:t>8</w:t>
      </w:r>
      <w:r w:rsidR="00195E16">
        <w:rPr>
          <w:rFonts w:ascii="Times New Roman" w:hAnsi="Times New Roman"/>
          <w:color w:val="000000"/>
          <w:sz w:val="24"/>
          <w:szCs w:val="24"/>
          <w:lang w:val="uk-UA"/>
        </w:rPr>
        <w:t xml:space="preserve"> </w:t>
      </w:r>
      <w:r w:rsidRPr="00227C72">
        <w:rPr>
          <w:rFonts w:ascii="Times New Roman" w:hAnsi="Times New Roman"/>
          <w:color w:val="000000"/>
          <w:sz w:val="24"/>
          <w:szCs w:val="24"/>
          <w:lang w:val="uk-UA"/>
        </w:rPr>
        <w:t>856 гривень;</w:t>
      </w:r>
    </w:p>
    <w:p w:rsidR="00682334" w:rsidRPr="00227C72" w:rsidRDefault="00195E16" w:rsidP="00264860">
      <w:pPr>
        <w:numPr>
          <w:ilvl w:val="0"/>
          <w:numId w:val="22"/>
        </w:numPr>
        <w:tabs>
          <w:tab w:val="left" w:pos="709"/>
          <w:tab w:val="left" w:pos="5812"/>
          <w:tab w:val="right" w:pos="7797"/>
        </w:tabs>
        <w:spacing w:after="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за послуги Інтернет </w:t>
      </w:r>
      <w:r w:rsidR="00682334" w:rsidRPr="00227C72">
        <w:rPr>
          <w:rFonts w:ascii="Times New Roman" w:hAnsi="Times New Roman"/>
          <w:color w:val="000000"/>
          <w:sz w:val="24"/>
          <w:szCs w:val="24"/>
          <w:lang w:val="uk-UA"/>
        </w:rPr>
        <w:t xml:space="preserve">зв’язку </w:t>
      </w:r>
      <w:r w:rsidR="00682334" w:rsidRPr="00227C72">
        <w:rPr>
          <w:rFonts w:ascii="Times New Roman" w:hAnsi="Times New Roman"/>
          <w:color w:val="000000"/>
          <w:sz w:val="24"/>
          <w:szCs w:val="24"/>
          <w:lang w:val="uk-UA"/>
        </w:rPr>
        <w:tab/>
        <w:t xml:space="preserve">–    </w:t>
      </w:r>
      <w:r w:rsidR="00682334" w:rsidRPr="00227C72">
        <w:rPr>
          <w:rFonts w:ascii="Times New Roman" w:hAnsi="Times New Roman"/>
          <w:color w:val="000000"/>
          <w:sz w:val="24"/>
          <w:szCs w:val="24"/>
          <w:lang w:val="uk-UA"/>
        </w:rPr>
        <w:tab/>
        <w:t>8</w:t>
      </w:r>
      <w:r>
        <w:rPr>
          <w:rFonts w:ascii="Times New Roman" w:hAnsi="Times New Roman"/>
          <w:color w:val="000000"/>
          <w:sz w:val="24"/>
          <w:szCs w:val="24"/>
          <w:lang w:val="uk-UA"/>
        </w:rPr>
        <w:t xml:space="preserve"> </w:t>
      </w:r>
      <w:r w:rsidR="00682334" w:rsidRPr="00227C72">
        <w:rPr>
          <w:rFonts w:ascii="Times New Roman" w:hAnsi="Times New Roman"/>
          <w:color w:val="000000"/>
          <w:sz w:val="24"/>
          <w:szCs w:val="24"/>
          <w:lang w:val="uk-UA"/>
        </w:rPr>
        <w:t>196 гривень;</w:t>
      </w:r>
    </w:p>
    <w:p w:rsidR="00682334" w:rsidRPr="00227C72" w:rsidRDefault="00682334" w:rsidP="00264860">
      <w:pPr>
        <w:numPr>
          <w:ilvl w:val="0"/>
          <w:numId w:val="22"/>
        </w:numPr>
        <w:tabs>
          <w:tab w:val="left" w:pos="709"/>
          <w:tab w:val="left" w:pos="5812"/>
          <w:tab w:val="left" w:pos="6237"/>
          <w:tab w:val="right" w:pos="7797"/>
        </w:tabs>
        <w:spacing w:after="0" w:line="240" w:lineRule="auto"/>
        <w:jc w:val="both"/>
        <w:rPr>
          <w:rFonts w:ascii="Times New Roman" w:hAnsi="Times New Roman"/>
          <w:color w:val="000000"/>
          <w:sz w:val="24"/>
          <w:szCs w:val="24"/>
          <w:lang w:val="uk-UA"/>
        </w:rPr>
      </w:pPr>
      <w:r w:rsidRPr="00227C72">
        <w:rPr>
          <w:rFonts w:ascii="Times New Roman" w:hAnsi="Times New Roman"/>
          <w:color w:val="000000"/>
          <w:sz w:val="24"/>
          <w:szCs w:val="24"/>
          <w:lang w:val="uk-UA"/>
        </w:rPr>
        <w:t>за послуги газового господарства</w:t>
      </w:r>
      <w:r w:rsidRPr="00227C72">
        <w:rPr>
          <w:rFonts w:ascii="Times New Roman" w:hAnsi="Times New Roman"/>
          <w:color w:val="000000"/>
          <w:sz w:val="24"/>
          <w:szCs w:val="24"/>
          <w:lang w:val="uk-UA"/>
        </w:rPr>
        <w:tab/>
        <w:t xml:space="preserve">–  </w:t>
      </w:r>
      <w:r w:rsidRPr="00227C72">
        <w:rPr>
          <w:rFonts w:ascii="Times New Roman" w:hAnsi="Times New Roman"/>
          <w:color w:val="000000"/>
          <w:sz w:val="24"/>
          <w:szCs w:val="24"/>
          <w:lang w:val="uk-UA"/>
        </w:rPr>
        <w:tab/>
      </w:r>
      <w:r w:rsidRPr="00227C72">
        <w:rPr>
          <w:rFonts w:ascii="Times New Roman" w:hAnsi="Times New Roman"/>
          <w:color w:val="000000"/>
          <w:sz w:val="24"/>
          <w:szCs w:val="24"/>
          <w:lang w:val="uk-UA"/>
        </w:rPr>
        <w:tab/>
        <w:t>5</w:t>
      </w:r>
      <w:r w:rsidR="00195E16">
        <w:rPr>
          <w:rFonts w:ascii="Times New Roman" w:hAnsi="Times New Roman"/>
          <w:color w:val="000000"/>
          <w:sz w:val="24"/>
          <w:szCs w:val="24"/>
          <w:lang w:val="uk-UA"/>
        </w:rPr>
        <w:t xml:space="preserve"> </w:t>
      </w:r>
      <w:r w:rsidRPr="00227C72">
        <w:rPr>
          <w:rFonts w:ascii="Times New Roman" w:hAnsi="Times New Roman"/>
          <w:color w:val="000000"/>
          <w:sz w:val="24"/>
          <w:szCs w:val="24"/>
          <w:lang w:val="uk-UA"/>
        </w:rPr>
        <w:t>000 гривень;</w:t>
      </w:r>
    </w:p>
    <w:p w:rsidR="00682334" w:rsidRPr="00227C72" w:rsidRDefault="00682334" w:rsidP="00264860">
      <w:pPr>
        <w:numPr>
          <w:ilvl w:val="0"/>
          <w:numId w:val="22"/>
        </w:numPr>
        <w:tabs>
          <w:tab w:val="left" w:pos="709"/>
          <w:tab w:val="left" w:pos="5812"/>
          <w:tab w:val="left" w:pos="6237"/>
          <w:tab w:val="right" w:pos="7797"/>
        </w:tabs>
        <w:spacing w:after="0" w:line="240" w:lineRule="auto"/>
        <w:jc w:val="both"/>
        <w:rPr>
          <w:rFonts w:ascii="Times New Roman" w:hAnsi="Times New Roman"/>
          <w:color w:val="000000"/>
          <w:sz w:val="24"/>
          <w:szCs w:val="24"/>
          <w:lang w:val="uk-UA"/>
        </w:rPr>
      </w:pPr>
      <w:r w:rsidRPr="00227C72">
        <w:rPr>
          <w:rFonts w:ascii="Times New Roman" w:hAnsi="Times New Roman"/>
          <w:color w:val="000000"/>
          <w:sz w:val="24"/>
          <w:szCs w:val="24"/>
          <w:lang w:val="uk-UA"/>
        </w:rPr>
        <w:t xml:space="preserve">витрати на професійну </w:t>
      </w:r>
    </w:p>
    <w:p w:rsidR="00682334" w:rsidRPr="00227C72" w:rsidRDefault="00682334" w:rsidP="00682334">
      <w:pPr>
        <w:tabs>
          <w:tab w:val="left" w:pos="709"/>
          <w:tab w:val="left" w:pos="5812"/>
          <w:tab w:val="left" w:pos="6237"/>
          <w:tab w:val="right" w:pos="7797"/>
        </w:tabs>
        <w:spacing w:after="0" w:line="240" w:lineRule="auto"/>
        <w:jc w:val="both"/>
        <w:rPr>
          <w:rFonts w:ascii="Times New Roman" w:hAnsi="Times New Roman"/>
          <w:color w:val="000000"/>
          <w:sz w:val="24"/>
          <w:szCs w:val="24"/>
          <w:lang w:val="uk-UA"/>
        </w:rPr>
      </w:pPr>
      <w:r w:rsidRPr="00227C72">
        <w:rPr>
          <w:rFonts w:ascii="Times New Roman" w:hAnsi="Times New Roman"/>
          <w:color w:val="000000"/>
          <w:sz w:val="24"/>
          <w:szCs w:val="24"/>
          <w:lang w:val="uk-UA"/>
        </w:rPr>
        <w:tab/>
        <w:t>правничу допомогу (</w:t>
      </w:r>
      <w:proofErr w:type="spellStart"/>
      <w:r w:rsidRPr="00227C72">
        <w:rPr>
          <w:rFonts w:ascii="Times New Roman" w:hAnsi="Times New Roman"/>
          <w:color w:val="000000"/>
          <w:sz w:val="24"/>
          <w:szCs w:val="24"/>
          <w:lang w:val="uk-UA"/>
        </w:rPr>
        <w:t>Стародубцевій</w:t>
      </w:r>
      <w:proofErr w:type="spellEnd"/>
      <w:r w:rsidRPr="00227C72">
        <w:rPr>
          <w:rFonts w:ascii="Times New Roman" w:hAnsi="Times New Roman"/>
          <w:color w:val="000000"/>
          <w:sz w:val="24"/>
          <w:szCs w:val="24"/>
          <w:lang w:val="uk-UA"/>
        </w:rPr>
        <w:t>)</w:t>
      </w:r>
      <w:r w:rsidRPr="00227C72">
        <w:rPr>
          <w:rFonts w:ascii="Times New Roman" w:hAnsi="Times New Roman"/>
          <w:color w:val="000000"/>
          <w:sz w:val="24"/>
          <w:szCs w:val="24"/>
          <w:lang w:val="uk-UA"/>
        </w:rPr>
        <w:tab/>
        <w:t xml:space="preserve">–  </w:t>
      </w:r>
      <w:r w:rsidRPr="00227C72">
        <w:rPr>
          <w:rFonts w:ascii="Times New Roman" w:hAnsi="Times New Roman"/>
          <w:color w:val="000000"/>
          <w:sz w:val="24"/>
          <w:szCs w:val="24"/>
          <w:lang w:val="uk-UA"/>
        </w:rPr>
        <w:tab/>
      </w:r>
      <w:r w:rsidRPr="00227C72">
        <w:rPr>
          <w:rFonts w:ascii="Times New Roman" w:hAnsi="Times New Roman"/>
          <w:color w:val="000000"/>
          <w:sz w:val="24"/>
          <w:szCs w:val="24"/>
          <w:lang w:val="uk-UA"/>
        </w:rPr>
        <w:tab/>
        <w:t>3</w:t>
      </w:r>
      <w:r w:rsidR="00195E16">
        <w:rPr>
          <w:rFonts w:ascii="Times New Roman" w:hAnsi="Times New Roman"/>
          <w:color w:val="000000"/>
          <w:sz w:val="24"/>
          <w:szCs w:val="24"/>
          <w:lang w:val="uk-UA"/>
        </w:rPr>
        <w:t xml:space="preserve"> </w:t>
      </w:r>
      <w:r w:rsidRPr="00227C72">
        <w:rPr>
          <w:rFonts w:ascii="Times New Roman" w:hAnsi="Times New Roman"/>
          <w:color w:val="000000"/>
          <w:sz w:val="24"/>
          <w:szCs w:val="24"/>
          <w:lang w:val="uk-UA"/>
        </w:rPr>
        <w:t>000 гривень;</w:t>
      </w:r>
    </w:p>
    <w:p w:rsidR="00682334" w:rsidRPr="00227C72" w:rsidRDefault="00682334" w:rsidP="00264860">
      <w:pPr>
        <w:numPr>
          <w:ilvl w:val="0"/>
          <w:numId w:val="22"/>
        </w:numPr>
        <w:tabs>
          <w:tab w:val="left" w:pos="709"/>
          <w:tab w:val="left" w:pos="5812"/>
          <w:tab w:val="right" w:pos="7797"/>
        </w:tabs>
        <w:spacing w:after="0" w:line="240" w:lineRule="auto"/>
        <w:jc w:val="both"/>
        <w:rPr>
          <w:rFonts w:ascii="Times New Roman" w:hAnsi="Times New Roman"/>
          <w:color w:val="000000"/>
          <w:sz w:val="24"/>
          <w:szCs w:val="24"/>
          <w:lang w:val="uk-UA"/>
        </w:rPr>
      </w:pPr>
      <w:r w:rsidRPr="00227C72">
        <w:rPr>
          <w:rFonts w:ascii="Times New Roman" w:hAnsi="Times New Roman"/>
          <w:color w:val="000000"/>
          <w:sz w:val="24"/>
          <w:szCs w:val="24"/>
          <w:lang w:val="uk-UA"/>
        </w:rPr>
        <w:t xml:space="preserve">судовий збір </w:t>
      </w:r>
      <w:r w:rsidRPr="00227C72">
        <w:rPr>
          <w:rFonts w:ascii="Times New Roman" w:hAnsi="Times New Roman"/>
          <w:color w:val="000000"/>
          <w:sz w:val="24"/>
          <w:szCs w:val="24"/>
          <w:lang w:val="uk-UA"/>
        </w:rPr>
        <w:tab/>
        <w:t xml:space="preserve">–    </w:t>
      </w:r>
      <w:r w:rsidRPr="00227C72">
        <w:rPr>
          <w:rFonts w:ascii="Times New Roman" w:hAnsi="Times New Roman"/>
          <w:color w:val="000000"/>
          <w:sz w:val="24"/>
          <w:szCs w:val="24"/>
          <w:lang w:val="uk-UA"/>
        </w:rPr>
        <w:tab/>
        <w:t>10</w:t>
      </w:r>
      <w:r w:rsidR="00195E16">
        <w:rPr>
          <w:rFonts w:ascii="Times New Roman" w:hAnsi="Times New Roman"/>
          <w:color w:val="000000"/>
          <w:sz w:val="24"/>
          <w:szCs w:val="24"/>
          <w:lang w:val="uk-UA"/>
        </w:rPr>
        <w:t xml:space="preserve"> </w:t>
      </w:r>
      <w:r w:rsidRPr="00227C72">
        <w:rPr>
          <w:rFonts w:ascii="Times New Roman" w:hAnsi="Times New Roman"/>
          <w:color w:val="000000"/>
          <w:sz w:val="24"/>
          <w:szCs w:val="24"/>
          <w:lang w:val="uk-UA"/>
        </w:rPr>
        <w:t>000 гривень;</w:t>
      </w:r>
    </w:p>
    <w:p w:rsidR="00682334" w:rsidRPr="00227C72" w:rsidRDefault="00682334" w:rsidP="00264860">
      <w:pPr>
        <w:numPr>
          <w:ilvl w:val="0"/>
          <w:numId w:val="22"/>
        </w:numPr>
        <w:tabs>
          <w:tab w:val="left" w:pos="709"/>
          <w:tab w:val="left" w:pos="5812"/>
          <w:tab w:val="right" w:pos="7797"/>
        </w:tabs>
        <w:spacing w:after="0" w:line="240" w:lineRule="auto"/>
        <w:jc w:val="both"/>
        <w:rPr>
          <w:rFonts w:ascii="Times New Roman" w:hAnsi="Times New Roman"/>
          <w:color w:val="000000"/>
          <w:sz w:val="24"/>
          <w:szCs w:val="24"/>
          <w:lang w:val="uk-UA"/>
        </w:rPr>
      </w:pPr>
      <w:r w:rsidRPr="00227C72">
        <w:rPr>
          <w:rFonts w:ascii="Times New Roman" w:hAnsi="Times New Roman"/>
          <w:color w:val="000000"/>
          <w:sz w:val="24"/>
          <w:szCs w:val="24"/>
          <w:lang w:val="uk-UA"/>
        </w:rPr>
        <w:t xml:space="preserve">оплата </w:t>
      </w:r>
      <w:proofErr w:type="spellStart"/>
      <w:r w:rsidRPr="00227C72">
        <w:rPr>
          <w:rFonts w:ascii="Times New Roman" w:hAnsi="Times New Roman"/>
          <w:color w:val="000000"/>
          <w:sz w:val="24"/>
          <w:szCs w:val="24"/>
          <w:lang w:val="uk-UA"/>
        </w:rPr>
        <w:t>екоподатку</w:t>
      </w:r>
      <w:proofErr w:type="spellEnd"/>
      <w:r w:rsidRPr="00227C72">
        <w:rPr>
          <w:rFonts w:ascii="Times New Roman" w:hAnsi="Times New Roman"/>
          <w:color w:val="000000"/>
          <w:sz w:val="24"/>
          <w:szCs w:val="24"/>
          <w:lang w:val="uk-UA"/>
        </w:rPr>
        <w:tab/>
        <w:t xml:space="preserve">–  </w:t>
      </w:r>
      <w:r w:rsidRPr="00227C72">
        <w:rPr>
          <w:rFonts w:ascii="Times New Roman" w:hAnsi="Times New Roman"/>
          <w:color w:val="000000"/>
          <w:sz w:val="24"/>
          <w:szCs w:val="24"/>
          <w:lang w:val="uk-UA"/>
        </w:rPr>
        <w:tab/>
        <w:t>100 гривень;</w:t>
      </w:r>
    </w:p>
    <w:p w:rsidR="00682334" w:rsidRPr="00227C72" w:rsidRDefault="00682334" w:rsidP="00264860">
      <w:pPr>
        <w:numPr>
          <w:ilvl w:val="0"/>
          <w:numId w:val="22"/>
        </w:numPr>
        <w:tabs>
          <w:tab w:val="left" w:pos="709"/>
          <w:tab w:val="left" w:pos="5812"/>
          <w:tab w:val="right" w:pos="7797"/>
        </w:tabs>
        <w:spacing w:after="0" w:line="240" w:lineRule="auto"/>
        <w:jc w:val="both"/>
        <w:rPr>
          <w:rFonts w:ascii="Times New Roman" w:hAnsi="Times New Roman"/>
          <w:color w:val="000000"/>
          <w:sz w:val="24"/>
          <w:szCs w:val="24"/>
          <w:lang w:val="uk-UA"/>
        </w:rPr>
      </w:pPr>
      <w:r w:rsidRPr="00227C72">
        <w:rPr>
          <w:rFonts w:ascii="Times New Roman" w:hAnsi="Times New Roman"/>
          <w:color w:val="000000"/>
          <w:sz w:val="24"/>
          <w:szCs w:val="24"/>
          <w:lang w:val="uk-UA"/>
        </w:rPr>
        <w:t xml:space="preserve">за розміщення оголошень та статей </w:t>
      </w:r>
    </w:p>
    <w:p w:rsidR="00682334" w:rsidRPr="00227C72" w:rsidRDefault="00682334" w:rsidP="00682334">
      <w:pPr>
        <w:tabs>
          <w:tab w:val="left" w:pos="709"/>
          <w:tab w:val="left" w:pos="5812"/>
          <w:tab w:val="left" w:pos="6237"/>
          <w:tab w:val="right" w:pos="7797"/>
        </w:tabs>
        <w:spacing w:after="0" w:line="240" w:lineRule="auto"/>
        <w:ind w:left="709"/>
        <w:jc w:val="both"/>
        <w:rPr>
          <w:rFonts w:ascii="Times New Roman" w:hAnsi="Times New Roman"/>
          <w:color w:val="000000"/>
          <w:sz w:val="24"/>
          <w:szCs w:val="24"/>
          <w:lang w:val="uk-UA"/>
        </w:rPr>
      </w:pPr>
      <w:r w:rsidRPr="00227C72">
        <w:rPr>
          <w:rFonts w:ascii="Times New Roman" w:hAnsi="Times New Roman"/>
          <w:color w:val="000000"/>
          <w:sz w:val="24"/>
          <w:szCs w:val="24"/>
          <w:lang w:val="uk-UA"/>
        </w:rPr>
        <w:t>в засобах масової інформації</w:t>
      </w:r>
      <w:r w:rsidRPr="00227C72">
        <w:rPr>
          <w:rFonts w:ascii="Times New Roman" w:hAnsi="Times New Roman"/>
          <w:color w:val="000000"/>
          <w:sz w:val="24"/>
          <w:szCs w:val="24"/>
          <w:lang w:val="uk-UA"/>
        </w:rPr>
        <w:tab/>
        <w:t xml:space="preserve">– </w:t>
      </w:r>
      <w:r w:rsidRPr="00227C72">
        <w:rPr>
          <w:rFonts w:ascii="Times New Roman" w:hAnsi="Times New Roman"/>
          <w:color w:val="000000"/>
          <w:sz w:val="24"/>
          <w:szCs w:val="24"/>
          <w:lang w:val="uk-UA"/>
        </w:rPr>
        <w:tab/>
      </w:r>
      <w:r w:rsidRPr="00227C72">
        <w:rPr>
          <w:rFonts w:ascii="Times New Roman" w:hAnsi="Times New Roman"/>
          <w:color w:val="000000"/>
          <w:sz w:val="24"/>
          <w:szCs w:val="24"/>
          <w:lang w:val="uk-UA"/>
        </w:rPr>
        <w:tab/>
        <w:t>5</w:t>
      </w:r>
      <w:r w:rsidR="00195E16">
        <w:rPr>
          <w:rFonts w:ascii="Times New Roman" w:hAnsi="Times New Roman"/>
          <w:color w:val="000000"/>
          <w:sz w:val="24"/>
          <w:szCs w:val="24"/>
          <w:lang w:val="uk-UA"/>
        </w:rPr>
        <w:t> </w:t>
      </w:r>
      <w:r w:rsidRPr="00227C72">
        <w:rPr>
          <w:rFonts w:ascii="Times New Roman" w:hAnsi="Times New Roman"/>
          <w:color w:val="000000"/>
          <w:sz w:val="24"/>
          <w:szCs w:val="24"/>
          <w:lang w:val="uk-UA"/>
        </w:rPr>
        <w:t>000</w:t>
      </w:r>
      <w:r w:rsidR="00195E16">
        <w:rPr>
          <w:rFonts w:ascii="Times New Roman" w:hAnsi="Times New Roman"/>
          <w:color w:val="000000"/>
          <w:sz w:val="24"/>
          <w:szCs w:val="24"/>
          <w:lang w:val="uk-UA"/>
        </w:rPr>
        <w:t xml:space="preserve"> гривень.</w:t>
      </w:r>
    </w:p>
    <w:p w:rsidR="00682334" w:rsidRPr="00227C72" w:rsidRDefault="00682334" w:rsidP="00682334">
      <w:pPr>
        <w:spacing w:after="0" w:line="240" w:lineRule="auto"/>
        <w:jc w:val="both"/>
        <w:rPr>
          <w:rFonts w:ascii="Times New Roman" w:hAnsi="Times New Roman"/>
          <w:color w:val="000000"/>
          <w:sz w:val="24"/>
          <w:szCs w:val="24"/>
          <w:lang w:val="uk-UA"/>
        </w:rPr>
      </w:pPr>
      <w:r w:rsidRPr="00227C72">
        <w:rPr>
          <w:rFonts w:ascii="Times New Roman" w:hAnsi="Times New Roman"/>
          <w:i/>
          <w:color w:val="000000"/>
          <w:sz w:val="24"/>
          <w:szCs w:val="24"/>
          <w:u w:val="single"/>
          <w:lang w:val="uk-UA"/>
        </w:rPr>
        <w:t>по спеціальному фонду</w:t>
      </w:r>
      <w:r w:rsidRPr="00227C72">
        <w:rPr>
          <w:rFonts w:ascii="Times New Roman" w:hAnsi="Times New Roman"/>
          <w:color w:val="000000"/>
          <w:sz w:val="24"/>
          <w:szCs w:val="24"/>
          <w:lang w:val="uk-UA"/>
        </w:rPr>
        <w:t xml:space="preserve"> – 3</w:t>
      </w:r>
      <w:r w:rsidR="00195E16">
        <w:rPr>
          <w:rFonts w:ascii="Times New Roman" w:hAnsi="Times New Roman"/>
          <w:color w:val="000000"/>
          <w:sz w:val="24"/>
          <w:szCs w:val="24"/>
          <w:lang w:val="uk-UA"/>
        </w:rPr>
        <w:t> </w:t>
      </w:r>
      <w:r w:rsidRPr="00227C72">
        <w:rPr>
          <w:rFonts w:ascii="Times New Roman" w:hAnsi="Times New Roman"/>
          <w:color w:val="000000"/>
          <w:sz w:val="24"/>
          <w:szCs w:val="24"/>
          <w:lang w:val="uk-UA"/>
        </w:rPr>
        <w:t>000</w:t>
      </w:r>
      <w:r w:rsidR="00195E16">
        <w:rPr>
          <w:rFonts w:ascii="Times New Roman" w:hAnsi="Times New Roman"/>
          <w:color w:val="000000"/>
          <w:sz w:val="24"/>
          <w:szCs w:val="24"/>
          <w:lang w:val="uk-UA"/>
        </w:rPr>
        <w:t xml:space="preserve"> </w:t>
      </w:r>
      <w:r w:rsidRPr="00227C72">
        <w:rPr>
          <w:rFonts w:ascii="Times New Roman" w:hAnsi="Times New Roman"/>
          <w:color w:val="000000"/>
          <w:sz w:val="24"/>
          <w:szCs w:val="24"/>
          <w:lang w:val="uk-UA"/>
        </w:rPr>
        <w:t xml:space="preserve">гривень. За рахунок власних надходжень </w:t>
      </w:r>
      <w:r w:rsidRPr="00227C72">
        <w:rPr>
          <w:rFonts w:ascii="Times New Roman" w:hAnsi="Times New Roman"/>
          <w:i/>
          <w:color w:val="000000"/>
          <w:sz w:val="24"/>
          <w:szCs w:val="24"/>
          <w:lang w:val="uk-UA"/>
        </w:rPr>
        <w:t>(оренда приміщень)</w:t>
      </w:r>
      <w:r w:rsidRPr="00227C72">
        <w:rPr>
          <w:rFonts w:ascii="Times New Roman" w:hAnsi="Times New Roman"/>
          <w:color w:val="000000"/>
          <w:sz w:val="24"/>
          <w:szCs w:val="24"/>
          <w:lang w:val="uk-UA"/>
        </w:rPr>
        <w:t xml:space="preserve"> заплановано поточні видатки.</w:t>
      </w:r>
    </w:p>
    <w:p w:rsidR="00E826B0" w:rsidRPr="00227C72" w:rsidRDefault="00E826B0" w:rsidP="00E826B0">
      <w:pPr>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За бюджетною програмою</w:t>
      </w:r>
    </w:p>
    <w:p w:rsidR="00E826B0" w:rsidRPr="00227C72" w:rsidRDefault="00E826B0" w:rsidP="00264860">
      <w:pPr>
        <w:numPr>
          <w:ilvl w:val="0"/>
          <w:numId w:val="21"/>
        </w:numPr>
        <w:spacing w:after="0" w:line="240" w:lineRule="auto"/>
        <w:jc w:val="both"/>
        <w:rPr>
          <w:rFonts w:ascii="Times New Roman" w:hAnsi="Times New Roman"/>
          <w:i/>
          <w:sz w:val="24"/>
          <w:szCs w:val="24"/>
          <w:lang w:val="uk-UA"/>
        </w:rPr>
      </w:pPr>
      <w:r w:rsidRPr="00227C72">
        <w:rPr>
          <w:rFonts w:ascii="Times New Roman" w:hAnsi="Times New Roman"/>
          <w:i/>
          <w:sz w:val="24"/>
          <w:szCs w:val="24"/>
          <w:lang w:val="uk-UA"/>
        </w:rPr>
        <w:t xml:space="preserve">«Інша діяльність у сфері державного управління» </w:t>
      </w:r>
    </w:p>
    <w:p w:rsidR="008C7D3A" w:rsidRPr="00227C72" w:rsidRDefault="00E826B0" w:rsidP="008C7D3A">
      <w:pPr>
        <w:spacing w:after="0" w:line="240" w:lineRule="auto"/>
        <w:jc w:val="both"/>
        <w:rPr>
          <w:rFonts w:ascii="Times New Roman" w:hAnsi="Times New Roman"/>
          <w:sz w:val="24"/>
          <w:szCs w:val="24"/>
          <w:lang w:val="uk-UA"/>
        </w:rPr>
      </w:pPr>
      <w:r w:rsidRPr="00227C72">
        <w:rPr>
          <w:rFonts w:ascii="Times New Roman" w:hAnsi="Times New Roman"/>
          <w:i/>
          <w:sz w:val="24"/>
          <w:szCs w:val="24"/>
          <w:u w:val="single"/>
          <w:lang w:val="uk-UA"/>
        </w:rPr>
        <w:t>по загальному фонду</w:t>
      </w:r>
      <w:r w:rsidRPr="00227C72">
        <w:rPr>
          <w:rFonts w:ascii="Times New Roman" w:hAnsi="Times New Roman"/>
          <w:sz w:val="24"/>
          <w:szCs w:val="24"/>
          <w:lang w:val="uk-UA"/>
        </w:rPr>
        <w:t xml:space="preserve"> передбачено видатки у сумі 362</w:t>
      </w:r>
      <w:r w:rsidR="00195E16">
        <w:rPr>
          <w:rFonts w:ascii="Times New Roman" w:hAnsi="Times New Roman"/>
          <w:sz w:val="24"/>
          <w:szCs w:val="24"/>
          <w:lang w:val="uk-UA"/>
        </w:rPr>
        <w:t> </w:t>
      </w:r>
      <w:r w:rsidRPr="00227C72">
        <w:rPr>
          <w:rFonts w:ascii="Times New Roman" w:hAnsi="Times New Roman"/>
          <w:sz w:val="24"/>
          <w:szCs w:val="24"/>
          <w:lang w:val="uk-UA"/>
        </w:rPr>
        <w:t>018</w:t>
      </w:r>
      <w:r w:rsidR="00195E16">
        <w:rPr>
          <w:rFonts w:ascii="Times New Roman" w:hAnsi="Times New Roman"/>
          <w:sz w:val="24"/>
          <w:szCs w:val="24"/>
          <w:lang w:val="uk-UA"/>
        </w:rPr>
        <w:t xml:space="preserve"> </w:t>
      </w:r>
      <w:r w:rsidRPr="00227C72">
        <w:rPr>
          <w:rFonts w:ascii="Times New Roman" w:hAnsi="Times New Roman"/>
          <w:sz w:val="24"/>
          <w:szCs w:val="24"/>
          <w:lang w:val="uk-UA"/>
        </w:rPr>
        <w:t>гривень, з яких основну частину  видатків складає заробітна плата – 270</w:t>
      </w:r>
      <w:r w:rsidR="00195E16">
        <w:rPr>
          <w:rFonts w:ascii="Times New Roman" w:hAnsi="Times New Roman"/>
          <w:sz w:val="24"/>
          <w:szCs w:val="24"/>
          <w:lang w:val="uk-UA"/>
        </w:rPr>
        <w:t> </w:t>
      </w:r>
      <w:r w:rsidRPr="00227C72">
        <w:rPr>
          <w:rFonts w:ascii="Times New Roman" w:hAnsi="Times New Roman"/>
          <w:sz w:val="24"/>
          <w:szCs w:val="24"/>
          <w:lang w:val="uk-UA"/>
        </w:rPr>
        <w:t>432</w:t>
      </w:r>
      <w:r w:rsidR="00195E16">
        <w:rPr>
          <w:rFonts w:ascii="Times New Roman" w:hAnsi="Times New Roman"/>
          <w:sz w:val="24"/>
          <w:szCs w:val="24"/>
          <w:lang w:val="uk-UA"/>
        </w:rPr>
        <w:t xml:space="preserve"> гривні</w:t>
      </w:r>
      <w:r w:rsidRPr="00227C72">
        <w:rPr>
          <w:rFonts w:ascii="Times New Roman" w:hAnsi="Times New Roman"/>
          <w:sz w:val="24"/>
          <w:szCs w:val="24"/>
          <w:lang w:val="uk-UA"/>
        </w:rPr>
        <w:t xml:space="preserve"> та нарахування на заробітну плату – 59</w:t>
      </w:r>
      <w:r w:rsidR="00195E16">
        <w:rPr>
          <w:rFonts w:ascii="Times New Roman" w:hAnsi="Times New Roman"/>
          <w:sz w:val="24"/>
          <w:szCs w:val="24"/>
          <w:lang w:val="uk-UA"/>
        </w:rPr>
        <w:t> </w:t>
      </w:r>
      <w:r w:rsidRPr="00227C72">
        <w:rPr>
          <w:rFonts w:ascii="Times New Roman" w:hAnsi="Times New Roman"/>
          <w:sz w:val="24"/>
          <w:szCs w:val="24"/>
          <w:lang w:val="uk-UA"/>
        </w:rPr>
        <w:t>495</w:t>
      </w:r>
      <w:r w:rsidR="00195E16">
        <w:rPr>
          <w:rFonts w:ascii="Times New Roman" w:hAnsi="Times New Roman"/>
          <w:sz w:val="24"/>
          <w:szCs w:val="24"/>
          <w:lang w:val="uk-UA"/>
        </w:rPr>
        <w:t xml:space="preserve"> </w:t>
      </w:r>
      <w:r w:rsidR="008C7D3A" w:rsidRPr="00227C72">
        <w:rPr>
          <w:rFonts w:ascii="Times New Roman" w:hAnsi="Times New Roman"/>
          <w:sz w:val="24"/>
          <w:szCs w:val="24"/>
          <w:lang w:val="uk-UA"/>
        </w:rPr>
        <w:t>гривень, у тому числі за рахунок:</w:t>
      </w:r>
    </w:p>
    <w:p w:rsidR="008C7D3A" w:rsidRPr="00227C72" w:rsidRDefault="008C7D3A" w:rsidP="00264860">
      <w:pPr>
        <w:numPr>
          <w:ilvl w:val="0"/>
          <w:numId w:val="23"/>
        </w:numPr>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Іншої субвенції з місцевого бюджету (субвенція  з бюджету  </w:t>
      </w:r>
      <w:proofErr w:type="spellStart"/>
      <w:r w:rsidRPr="00227C72">
        <w:rPr>
          <w:rFonts w:ascii="Times New Roman" w:hAnsi="Times New Roman"/>
          <w:sz w:val="24"/>
          <w:szCs w:val="24"/>
          <w:lang w:val="uk-UA"/>
        </w:rPr>
        <w:t>Олександрівської</w:t>
      </w:r>
      <w:proofErr w:type="spellEnd"/>
      <w:r w:rsidRPr="00227C72">
        <w:rPr>
          <w:rFonts w:ascii="Times New Roman" w:hAnsi="Times New Roman"/>
          <w:sz w:val="24"/>
          <w:szCs w:val="24"/>
          <w:lang w:val="uk-UA"/>
        </w:rPr>
        <w:t xml:space="preserve"> селищної територіальної громади на утримання Об'єднаного трудового архіву </w:t>
      </w:r>
      <w:proofErr w:type="spellStart"/>
      <w:r w:rsidRPr="00227C72">
        <w:rPr>
          <w:rFonts w:ascii="Times New Roman" w:hAnsi="Times New Roman"/>
          <w:sz w:val="24"/>
          <w:szCs w:val="24"/>
          <w:lang w:val="uk-UA"/>
        </w:rPr>
        <w:t>Прибужанівської</w:t>
      </w:r>
      <w:proofErr w:type="spellEnd"/>
      <w:r w:rsidRPr="00227C72">
        <w:rPr>
          <w:rFonts w:ascii="Times New Roman" w:hAnsi="Times New Roman"/>
          <w:sz w:val="24"/>
          <w:szCs w:val="24"/>
          <w:lang w:val="uk-UA"/>
        </w:rPr>
        <w:t xml:space="preserve"> сільської ради) у сумі 112 945 гривень;</w:t>
      </w:r>
    </w:p>
    <w:p w:rsidR="008C7D3A" w:rsidRPr="00227C72" w:rsidRDefault="008C7D3A" w:rsidP="00264860">
      <w:pPr>
        <w:numPr>
          <w:ilvl w:val="0"/>
          <w:numId w:val="23"/>
        </w:numPr>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lastRenderedPageBreak/>
        <w:t xml:space="preserve">Іншої субвенції з місцевого бюджету (субвенція  з бюджету  Бузької сільської територіальної громади на утримання Об'єднаного трудового архіву </w:t>
      </w:r>
      <w:proofErr w:type="spellStart"/>
      <w:r w:rsidRPr="00227C72">
        <w:rPr>
          <w:rFonts w:ascii="Times New Roman" w:hAnsi="Times New Roman"/>
          <w:sz w:val="24"/>
          <w:szCs w:val="24"/>
          <w:lang w:val="uk-UA"/>
        </w:rPr>
        <w:t>Прибужанівської</w:t>
      </w:r>
      <w:proofErr w:type="spellEnd"/>
      <w:r w:rsidRPr="00227C72">
        <w:rPr>
          <w:rFonts w:ascii="Times New Roman" w:hAnsi="Times New Roman"/>
          <w:sz w:val="24"/>
          <w:szCs w:val="24"/>
          <w:lang w:val="uk-UA"/>
        </w:rPr>
        <w:t xml:space="preserve"> сільської ради) у сумі 84 217 гривень;</w:t>
      </w:r>
    </w:p>
    <w:p w:rsidR="00E826B0" w:rsidRPr="00227C72" w:rsidRDefault="008C7D3A" w:rsidP="00264860">
      <w:pPr>
        <w:numPr>
          <w:ilvl w:val="0"/>
          <w:numId w:val="23"/>
        </w:numPr>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Іншої субвенції з місцевого бюджету (субвенція  з бюджету  </w:t>
      </w:r>
      <w:proofErr w:type="spellStart"/>
      <w:r w:rsidRPr="00227C72">
        <w:rPr>
          <w:rFonts w:ascii="Times New Roman" w:hAnsi="Times New Roman"/>
          <w:sz w:val="24"/>
          <w:szCs w:val="24"/>
          <w:lang w:val="uk-UA"/>
        </w:rPr>
        <w:t>Дорошівської</w:t>
      </w:r>
      <w:proofErr w:type="spellEnd"/>
      <w:r w:rsidRPr="00227C72">
        <w:rPr>
          <w:rFonts w:ascii="Times New Roman" w:hAnsi="Times New Roman"/>
          <w:sz w:val="24"/>
          <w:szCs w:val="24"/>
          <w:lang w:val="uk-UA"/>
        </w:rPr>
        <w:t xml:space="preserve"> сільської територіальної громади на утримання Об'єднаного трудового архіву </w:t>
      </w:r>
      <w:proofErr w:type="spellStart"/>
      <w:r w:rsidRPr="00227C72">
        <w:rPr>
          <w:rFonts w:ascii="Times New Roman" w:hAnsi="Times New Roman"/>
          <w:sz w:val="24"/>
          <w:szCs w:val="24"/>
          <w:lang w:val="uk-UA"/>
        </w:rPr>
        <w:t>Прибужанівської</w:t>
      </w:r>
      <w:proofErr w:type="spellEnd"/>
      <w:r w:rsidRPr="00227C72">
        <w:rPr>
          <w:rFonts w:ascii="Times New Roman" w:hAnsi="Times New Roman"/>
          <w:sz w:val="24"/>
          <w:szCs w:val="24"/>
          <w:lang w:val="uk-UA"/>
        </w:rPr>
        <w:t xml:space="preserve"> сільської ради) у сумі 90 000 гривень.</w:t>
      </w:r>
    </w:p>
    <w:p w:rsidR="008C7D3A" w:rsidRPr="00227C72" w:rsidRDefault="00E826B0" w:rsidP="00E826B0">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Видатки на оплату праці  заплановано у повному обсязі. </w:t>
      </w:r>
    </w:p>
    <w:p w:rsidR="00E826B0" w:rsidRPr="00227C72" w:rsidRDefault="00E826B0" w:rsidP="00E826B0">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 На енергоносії заплановано видатки у сумі – </w:t>
      </w:r>
      <w:r w:rsidR="00DB12B0" w:rsidRPr="00227C72">
        <w:rPr>
          <w:rFonts w:ascii="Times New Roman" w:hAnsi="Times New Roman"/>
          <w:sz w:val="24"/>
          <w:szCs w:val="24"/>
          <w:lang w:val="uk-UA"/>
        </w:rPr>
        <w:t>15</w:t>
      </w:r>
      <w:r w:rsidR="00195E16">
        <w:rPr>
          <w:rFonts w:ascii="Times New Roman" w:hAnsi="Times New Roman"/>
          <w:sz w:val="24"/>
          <w:szCs w:val="24"/>
          <w:lang w:val="uk-UA"/>
        </w:rPr>
        <w:t> </w:t>
      </w:r>
      <w:r w:rsidR="00DB12B0" w:rsidRPr="00227C72">
        <w:rPr>
          <w:rFonts w:ascii="Times New Roman" w:hAnsi="Times New Roman"/>
          <w:sz w:val="24"/>
          <w:szCs w:val="24"/>
          <w:lang w:val="uk-UA"/>
        </w:rPr>
        <w:t>519</w:t>
      </w:r>
      <w:r w:rsidR="00195E16">
        <w:rPr>
          <w:rFonts w:ascii="Times New Roman" w:hAnsi="Times New Roman"/>
          <w:sz w:val="24"/>
          <w:szCs w:val="24"/>
          <w:lang w:val="uk-UA"/>
        </w:rPr>
        <w:t xml:space="preserve"> </w:t>
      </w:r>
      <w:r w:rsidRPr="00227C72">
        <w:rPr>
          <w:rFonts w:ascii="Times New Roman" w:hAnsi="Times New Roman"/>
          <w:sz w:val="24"/>
          <w:szCs w:val="24"/>
          <w:lang w:val="uk-UA"/>
        </w:rPr>
        <w:t>грив</w:t>
      </w:r>
      <w:r w:rsidR="00DB12B0" w:rsidRPr="00227C72">
        <w:rPr>
          <w:rFonts w:ascii="Times New Roman" w:hAnsi="Times New Roman"/>
          <w:sz w:val="24"/>
          <w:szCs w:val="24"/>
          <w:lang w:val="uk-UA"/>
        </w:rPr>
        <w:t>ень</w:t>
      </w:r>
      <w:r w:rsidRPr="00227C72">
        <w:rPr>
          <w:rFonts w:ascii="Times New Roman" w:hAnsi="Times New Roman"/>
          <w:sz w:val="24"/>
          <w:szCs w:val="24"/>
          <w:lang w:val="uk-UA"/>
        </w:rPr>
        <w:t xml:space="preserve">  у повному обсязі, та з урахуванням суворої економії, прогнозованого підвищення цін, та кліматичних умов.</w:t>
      </w:r>
    </w:p>
    <w:p w:rsidR="00DB12B0" w:rsidRPr="00227C72" w:rsidRDefault="00DB12B0" w:rsidP="00DB12B0">
      <w:pPr>
        <w:spacing w:after="0" w:line="240" w:lineRule="auto"/>
        <w:ind w:left="720"/>
        <w:jc w:val="both"/>
        <w:rPr>
          <w:rFonts w:ascii="Times New Roman" w:hAnsi="Times New Roman"/>
          <w:sz w:val="24"/>
          <w:szCs w:val="24"/>
          <w:lang w:val="uk-UA"/>
        </w:rPr>
      </w:pPr>
      <w:r w:rsidRPr="00227C72">
        <w:rPr>
          <w:rFonts w:ascii="Times New Roman" w:hAnsi="Times New Roman"/>
          <w:sz w:val="24"/>
          <w:szCs w:val="24"/>
          <w:lang w:val="uk-UA"/>
        </w:rPr>
        <w:t>На «інші видатки»</w:t>
      </w:r>
      <w:r w:rsidRPr="00227C72">
        <w:rPr>
          <w:rFonts w:ascii="Times New Roman" w:hAnsi="Times New Roman"/>
          <w:i/>
          <w:sz w:val="24"/>
          <w:szCs w:val="24"/>
          <w:lang w:val="uk-UA"/>
        </w:rPr>
        <w:t xml:space="preserve">(не захищенні статі) </w:t>
      </w:r>
      <w:r w:rsidRPr="00227C72">
        <w:rPr>
          <w:rFonts w:ascii="Times New Roman" w:hAnsi="Times New Roman"/>
          <w:sz w:val="24"/>
          <w:szCs w:val="24"/>
          <w:lang w:val="uk-UA"/>
        </w:rPr>
        <w:t>передбачено 16</w:t>
      </w:r>
      <w:r w:rsidR="00195E16">
        <w:rPr>
          <w:rFonts w:ascii="Times New Roman" w:hAnsi="Times New Roman"/>
          <w:sz w:val="24"/>
          <w:szCs w:val="24"/>
          <w:lang w:val="uk-UA"/>
        </w:rPr>
        <w:t> </w:t>
      </w:r>
      <w:r w:rsidRPr="00227C72">
        <w:rPr>
          <w:rFonts w:ascii="Times New Roman" w:hAnsi="Times New Roman"/>
          <w:sz w:val="24"/>
          <w:szCs w:val="24"/>
          <w:lang w:val="uk-UA"/>
        </w:rPr>
        <w:t>572</w:t>
      </w:r>
      <w:r w:rsidR="00195E16">
        <w:rPr>
          <w:rFonts w:ascii="Times New Roman" w:hAnsi="Times New Roman"/>
          <w:sz w:val="24"/>
          <w:szCs w:val="24"/>
          <w:lang w:val="uk-UA"/>
        </w:rPr>
        <w:t xml:space="preserve"> </w:t>
      </w:r>
      <w:r w:rsidRPr="00227C72">
        <w:rPr>
          <w:rFonts w:ascii="Times New Roman" w:hAnsi="Times New Roman"/>
          <w:sz w:val="24"/>
          <w:szCs w:val="24"/>
          <w:lang w:val="uk-UA"/>
        </w:rPr>
        <w:t>гривні:</w:t>
      </w:r>
    </w:p>
    <w:p w:rsidR="00E826B0" w:rsidRPr="00227C72" w:rsidRDefault="00634F16" w:rsidP="00264860">
      <w:pPr>
        <w:numPr>
          <w:ilvl w:val="0"/>
          <w:numId w:val="22"/>
        </w:numPr>
        <w:tabs>
          <w:tab w:val="left" w:pos="709"/>
          <w:tab w:val="left" w:pos="5812"/>
          <w:tab w:val="right" w:pos="7797"/>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щомісячне обслуговування системи безпеки</w:t>
      </w:r>
      <w:r w:rsidR="00E826B0" w:rsidRPr="00227C72">
        <w:rPr>
          <w:rFonts w:ascii="Times New Roman" w:hAnsi="Times New Roman"/>
          <w:sz w:val="24"/>
          <w:szCs w:val="24"/>
          <w:lang w:val="uk-UA"/>
        </w:rPr>
        <w:t xml:space="preserve"> </w:t>
      </w:r>
      <w:r w:rsidR="00E826B0" w:rsidRPr="00227C72">
        <w:rPr>
          <w:rFonts w:ascii="Times New Roman" w:hAnsi="Times New Roman"/>
          <w:sz w:val="24"/>
          <w:szCs w:val="24"/>
          <w:lang w:val="uk-UA"/>
        </w:rPr>
        <w:tab/>
        <w:t xml:space="preserve">– </w:t>
      </w:r>
      <w:r w:rsidR="00E826B0" w:rsidRPr="00227C72">
        <w:rPr>
          <w:rFonts w:ascii="Times New Roman" w:hAnsi="Times New Roman"/>
          <w:sz w:val="24"/>
          <w:szCs w:val="24"/>
          <w:lang w:val="uk-UA"/>
        </w:rPr>
        <w:tab/>
      </w:r>
      <w:r w:rsidRPr="00227C72">
        <w:rPr>
          <w:rFonts w:ascii="Times New Roman" w:hAnsi="Times New Roman"/>
          <w:sz w:val="24"/>
          <w:szCs w:val="24"/>
          <w:lang w:val="uk-UA"/>
        </w:rPr>
        <w:t>9</w:t>
      </w:r>
      <w:r w:rsidR="00195E16">
        <w:rPr>
          <w:rFonts w:ascii="Times New Roman" w:hAnsi="Times New Roman"/>
          <w:sz w:val="24"/>
          <w:szCs w:val="24"/>
          <w:lang w:val="uk-UA"/>
        </w:rPr>
        <w:t xml:space="preserve"> </w:t>
      </w:r>
      <w:r w:rsidRPr="00227C72">
        <w:rPr>
          <w:rFonts w:ascii="Times New Roman" w:hAnsi="Times New Roman"/>
          <w:sz w:val="24"/>
          <w:szCs w:val="24"/>
          <w:lang w:val="uk-UA"/>
        </w:rPr>
        <w:t>600</w:t>
      </w:r>
      <w:r w:rsidR="00E826B0" w:rsidRPr="00227C72">
        <w:rPr>
          <w:rFonts w:ascii="Times New Roman" w:hAnsi="Times New Roman"/>
          <w:sz w:val="24"/>
          <w:szCs w:val="24"/>
          <w:lang w:val="uk-UA"/>
        </w:rPr>
        <w:t xml:space="preserve"> гривень;</w:t>
      </w:r>
    </w:p>
    <w:p w:rsidR="00634F16" w:rsidRPr="00227C72" w:rsidRDefault="00634F16" w:rsidP="00264860">
      <w:pPr>
        <w:numPr>
          <w:ilvl w:val="0"/>
          <w:numId w:val="22"/>
        </w:numPr>
        <w:tabs>
          <w:tab w:val="left" w:pos="709"/>
          <w:tab w:val="left" w:pos="5812"/>
          <w:tab w:val="right" w:pos="7797"/>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щомісячне обслуговування пожежної системи</w:t>
      </w:r>
      <w:r w:rsidRPr="00227C72">
        <w:rPr>
          <w:rFonts w:ascii="Times New Roman" w:hAnsi="Times New Roman"/>
          <w:sz w:val="24"/>
          <w:szCs w:val="24"/>
          <w:lang w:val="uk-UA"/>
        </w:rPr>
        <w:tab/>
        <w:t xml:space="preserve">– </w:t>
      </w:r>
      <w:r w:rsidRPr="00227C72">
        <w:rPr>
          <w:rFonts w:ascii="Times New Roman" w:hAnsi="Times New Roman"/>
          <w:sz w:val="24"/>
          <w:szCs w:val="24"/>
          <w:lang w:val="uk-UA"/>
        </w:rPr>
        <w:tab/>
        <w:t>3</w:t>
      </w:r>
      <w:r w:rsidR="00195E16">
        <w:rPr>
          <w:rFonts w:ascii="Times New Roman" w:hAnsi="Times New Roman"/>
          <w:sz w:val="24"/>
          <w:szCs w:val="24"/>
          <w:lang w:val="uk-UA"/>
        </w:rPr>
        <w:t xml:space="preserve"> </w:t>
      </w:r>
      <w:r w:rsidRPr="00227C72">
        <w:rPr>
          <w:rFonts w:ascii="Times New Roman" w:hAnsi="Times New Roman"/>
          <w:sz w:val="24"/>
          <w:szCs w:val="24"/>
          <w:lang w:val="uk-UA"/>
        </w:rPr>
        <w:t>600 гривень;</w:t>
      </w:r>
    </w:p>
    <w:p w:rsidR="00634F16" w:rsidRPr="00227C72" w:rsidRDefault="00634F16" w:rsidP="00264860">
      <w:pPr>
        <w:numPr>
          <w:ilvl w:val="0"/>
          <w:numId w:val="22"/>
        </w:numPr>
        <w:tabs>
          <w:tab w:val="left" w:pos="709"/>
          <w:tab w:val="left" w:pos="5812"/>
          <w:tab w:val="right" w:pos="7797"/>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ліцензія на користування програмою M.E.Doc</w:t>
      </w:r>
      <w:r w:rsidRPr="00227C72">
        <w:rPr>
          <w:rFonts w:ascii="Times New Roman" w:hAnsi="Times New Roman"/>
          <w:sz w:val="24"/>
          <w:szCs w:val="24"/>
          <w:lang w:val="uk-UA"/>
        </w:rPr>
        <w:tab/>
        <w:t xml:space="preserve">– </w:t>
      </w:r>
      <w:r w:rsidRPr="00227C72">
        <w:rPr>
          <w:rFonts w:ascii="Times New Roman" w:hAnsi="Times New Roman"/>
          <w:sz w:val="24"/>
          <w:szCs w:val="24"/>
          <w:lang w:val="uk-UA"/>
        </w:rPr>
        <w:tab/>
        <w:t>1</w:t>
      </w:r>
      <w:r w:rsidR="00195E16">
        <w:rPr>
          <w:rFonts w:ascii="Times New Roman" w:hAnsi="Times New Roman"/>
          <w:sz w:val="24"/>
          <w:szCs w:val="24"/>
          <w:lang w:val="uk-UA"/>
        </w:rPr>
        <w:t> </w:t>
      </w:r>
      <w:r w:rsidRPr="00227C72">
        <w:rPr>
          <w:rFonts w:ascii="Times New Roman" w:hAnsi="Times New Roman"/>
          <w:sz w:val="24"/>
          <w:szCs w:val="24"/>
          <w:lang w:val="uk-UA"/>
        </w:rPr>
        <w:t>600</w:t>
      </w:r>
      <w:r w:rsidR="00195E16">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E826B0" w:rsidRPr="00227C72" w:rsidRDefault="00634F16" w:rsidP="00264860">
      <w:pPr>
        <w:numPr>
          <w:ilvl w:val="0"/>
          <w:numId w:val="22"/>
        </w:numPr>
        <w:tabs>
          <w:tab w:val="left" w:pos="709"/>
          <w:tab w:val="left" w:pos="5812"/>
          <w:tab w:val="right" w:pos="7797"/>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виготовлення ЕЦП</w:t>
      </w:r>
      <w:r w:rsidR="00E826B0" w:rsidRPr="00227C72">
        <w:rPr>
          <w:rFonts w:ascii="Times New Roman" w:hAnsi="Times New Roman"/>
          <w:sz w:val="24"/>
          <w:szCs w:val="24"/>
          <w:lang w:val="uk-UA"/>
        </w:rPr>
        <w:tab/>
        <w:t>–</w:t>
      </w:r>
      <w:r w:rsidR="00E826B0" w:rsidRPr="00227C72">
        <w:rPr>
          <w:rFonts w:ascii="Times New Roman" w:hAnsi="Times New Roman"/>
          <w:sz w:val="24"/>
          <w:szCs w:val="24"/>
          <w:lang w:val="uk-UA"/>
        </w:rPr>
        <w:tab/>
      </w:r>
      <w:r w:rsidRPr="00227C72">
        <w:rPr>
          <w:rFonts w:ascii="Times New Roman" w:hAnsi="Times New Roman"/>
          <w:sz w:val="24"/>
          <w:szCs w:val="24"/>
          <w:lang w:val="uk-UA"/>
        </w:rPr>
        <w:t>500</w:t>
      </w:r>
      <w:r w:rsidR="00E826B0" w:rsidRPr="00227C72">
        <w:rPr>
          <w:rFonts w:ascii="Times New Roman" w:hAnsi="Times New Roman"/>
          <w:sz w:val="24"/>
          <w:szCs w:val="24"/>
          <w:lang w:val="uk-UA"/>
        </w:rPr>
        <w:t xml:space="preserve"> гривень; </w:t>
      </w:r>
    </w:p>
    <w:p w:rsidR="00E826B0" w:rsidRPr="00227C72" w:rsidRDefault="00E826B0" w:rsidP="00264860">
      <w:pPr>
        <w:numPr>
          <w:ilvl w:val="0"/>
          <w:numId w:val="22"/>
        </w:numPr>
        <w:tabs>
          <w:tab w:val="left" w:pos="709"/>
          <w:tab w:val="left" w:pos="5812"/>
          <w:tab w:val="right" w:pos="7797"/>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за послуги телефонного зв’язку </w:t>
      </w:r>
      <w:r w:rsidRPr="00227C72">
        <w:rPr>
          <w:rFonts w:ascii="Times New Roman" w:hAnsi="Times New Roman"/>
          <w:sz w:val="24"/>
          <w:szCs w:val="24"/>
          <w:lang w:val="uk-UA"/>
        </w:rPr>
        <w:tab/>
        <w:t xml:space="preserve">–    </w:t>
      </w:r>
      <w:r w:rsidRPr="00227C72">
        <w:rPr>
          <w:rFonts w:ascii="Times New Roman" w:hAnsi="Times New Roman"/>
          <w:sz w:val="24"/>
          <w:szCs w:val="24"/>
          <w:lang w:val="uk-UA"/>
        </w:rPr>
        <w:tab/>
      </w:r>
      <w:r w:rsidR="00634F16" w:rsidRPr="00227C72">
        <w:rPr>
          <w:rFonts w:ascii="Times New Roman" w:hAnsi="Times New Roman"/>
          <w:sz w:val="24"/>
          <w:szCs w:val="24"/>
          <w:lang w:val="uk-UA"/>
        </w:rPr>
        <w:t>972</w:t>
      </w:r>
      <w:r w:rsidRPr="00227C72">
        <w:rPr>
          <w:rFonts w:ascii="Times New Roman" w:hAnsi="Times New Roman"/>
          <w:sz w:val="24"/>
          <w:szCs w:val="24"/>
          <w:lang w:val="uk-UA"/>
        </w:rPr>
        <w:t xml:space="preserve"> гривень;</w:t>
      </w:r>
    </w:p>
    <w:p w:rsidR="00634F16" w:rsidRPr="00227C72" w:rsidRDefault="00634F16" w:rsidP="00264860">
      <w:pPr>
        <w:numPr>
          <w:ilvl w:val="0"/>
          <w:numId w:val="22"/>
        </w:numPr>
        <w:tabs>
          <w:tab w:val="left" w:pos="709"/>
          <w:tab w:val="left" w:pos="5812"/>
          <w:tab w:val="right" w:pos="7797"/>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на обслуговування офісно</w:t>
      </w:r>
      <w:r w:rsidR="00195E16">
        <w:rPr>
          <w:rFonts w:ascii="Times New Roman" w:hAnsi="Times New Roman"/>
          <w:sz w:val="24"/>
          <w:szCs w:val="24"/>
          <w:lang w:val="uk-UA"/>
        </w:rPr>
        <w:t xml:space="preserve">го обладнання </w:t>
      </w:r>
      <w:r w:rsidR="00195E16">
        <w:rPr>
          <w:rFonts w:ascii="Times New Roman" w:hAnsi="Times New Roman"/>
          <w:sz w:val="24"/>
          <w:szCs w:val="24"/>
          <w:lang w:val="uk-UA"/>
        </w:rPr>
        <w:tab/>
        <w:t xml:space="preserve">–  </w:t>
      </w:r>
      <w:r w:rsidR="00195E16">
        <w:rPr>
          <w:rFonts w:ascii="Times New Roman" w:hAnsi="Times New Roman"/>
          <w:sz w:val="24"/>
          <w:szCs w:val="24"/>
          <w:lang w:val="uk-UA"/>
        </w:rPr>
        <w:tab/>
        <w:t xml:space="preserve"> 300 гривень.</w:t>
      </w:r>
    </w:p>
    <w:p w:rsidR="008A3436" w:rsidRPr="00227C72" w:rsidRDefault="008A3436" w:rsidP="008A3436">
      <w:pPr>
        <w:spacing w:after="0" w:line="240" w:lineRule="auto"/>
        <w:jc w:val="both"/>
        <w:rPr>
          <w:rFonts w:ascii="Times New Roman" w:hAnsi="Times New Roman"/>
          <w:sz w:val="24"/>
          <w:szCs w:val="24"/>
          <w:lang w:val="uk-UA"/>
        </w:rPr>
      </w:pPr>
      <w:r w:rsidRPr="00227C72">
        <w:rPr>
          <w:rFonts w:ascii="Times New Roman" w:hAnsi="Times New Roman"/>
          <w:i/>
          <w:sz w:val="24"/>
          <w:szCs w:val="24"/>
          <w:u w:val="single"/>
          <w:lang w:val="uk-UA"/>
        </w:rPr>
        <w:t>по спеціальному фонду</w:t>
      </w:r>
      <w:r w:rsidRPr="00227C72">
        <w:rPr>
          <w:rFonts w:ascii="Times New Roman" w:hAnsi="Times New Roman"/>
          <w:sz w:val="24"/>
          <w:szCs w:val="24"/>
          <w:lang w:val="uk-UA"/>
        </w:rPr>
        <w:t xml:space="preserve"> – видатки не планувались.</w:t>
      </w:r>
    </w:p>
    <w:p w:rsidR="00634F16" w:rsidRPr="00227C72" w:rsidRDefault="00634F16" w:rsidP="00634F16">
      <w:pPr>
        <w:tabs>
          <w:tab w:val="left" w:pos="709"/>
          <w:tab w:val="left" w:pos="5812"/>
          <w:tab w:val="right" w:pos="7797"/>
        </w:tabs>
        <w:spacing w:after="0" w:line="240" w:lineRule="auto"/>
        <w:ind w:left="720"/>
        <w:jc w:val="both"/>
        <w:rPr>
          <w:rFonts w:ascii="Times New Roman" w:hAnsi="Times New Roman"/>
          <w:sz w:val="24"/>
          <w:szCs w:val="24"/>
          <w:lang w:val="uk-UA"/>
        </w:rPr>
      </w:pPr>
    </w:p>
    <w:p w:rsidR="00CB62D2" w:rsidRPr="00227C72" w:rsidRDefault="00D66ED7">
      <w:pPr>
        <w:tabs>
          <w:tab w:val="left" w:pos="2790"/>
        </w:tabs>
        <w:spacing w:after="0" w:line="240" w:lineRule="auto"/>
        <w:jc w:val="center"/>
        <w:rPr>
          <w:rFonts w:ascii="Times New Roman" w:hAnsi="Times New Roman"/>
          <w:b/>
          <w:sz w:val="24"/>
          <w:szCs w:val="24"/>
          <w:lang w:val="uk-UA"/>
        </w:rPr>
      </w:pPr>
      <w:r w:rsidRPr="00227C72">
        <w:rPr>
          <w:rFonts w:ascii="Times New Roman" w:hAnsi="Times New Roman"/>
          <w:b/>
          <w:sz w:val="24"/>
          <w:szCs w:val="24"/>
          <w:lang w:val="uk-UA"/>
        </w:rPr>
        <w:t>Соціальний захист та соціальне забезпечення</w:t>
      </w:r>
    </w:p>
    <w:p w:rsidR="00CB62D2" w:rsidRPr="00227C72" w:rsidRDefault="00CB62D2">
      <w:pPr>
        <w:tabs>
          <w:tab w:val="left" w:pos="3000"/>
        </w:tabs>
        <w:spacing w:after="0" w:line="240" w:lineRule="auto"/>
        <w:jc w:val="center"/>
        <w:rPr>
          <w:rFonts w:ascii="Times New Roman" w:hAnsi="Times New Roman"/>
          <w:b/>
          <w:color w:val="FF0000"/>
          <w:sz w:val="24"/>
          <w:szCs w:val="24"/>
          <w:lang w:val="uk-UA"/>
        </w:rPr>
      </w:pPr>
    </w:p>
    <w:p w:rsidR="005E5D69" w:rsidRPr="00227C72" w:rsidRDefault="00724850" w:rsidP="005E5D69">
      <w:pPr>
        <w:ind w:firstLine="851"/>
        <w:jc w:val="both"/>
        <w:rPr>
          <w:rFonts w:eastAsia="Times New Roman"/>
          <w:i/>
          <w:iCs/>
          <w:color w:val="000000"/>
          <w:sz w:val="24"/>
          <w:szCs w:val="24"/>
          <w:lang w:val="uk-UA"/>
        </w:rPr>
      </w:pPr>
      <w:r w:rsidRPr="00227C72">
        <w:rPr>
          <w:rFonts w:ascii="Times New Roman" w:hAnsi="Times New Roman"/>
          <w:sz w:val="24"/>
          <w:szCs w:val="24"/>
          <w:lang w:val="uk-UA"/>
        </w:rPr>
        <w:t>На забезпечення соціальними послугами за місцем проживання громадян, які не здатні до самообслуговування у зв`язку з похилим віком, хворобою, інвалідністю заплановано видатки по загальн</w:t>
      </w:r>
      <w:r w:rsidR="00195E16">
        <w:rPr>
          <w:rFonts w:ascii="Times New Roman" w:hAnsi="Times New Roman"/>
          <w:sz w:val="24"/>
          <w:szCs w:val="24"/>
          <w:lang w:val="uk-UA"/>
        </w:rPr>
        <w:t>ому фонду у сумі 2 062 804 гривні</w:t>
      </w:r>
      <w:r w:rsidR="005E5D69" w:rsidRPr="00227C72">
        <w:rPr>
          <w:rFonts w:ascii="Times New Roman" w:hAnsi="Times New Roman"/>
          <w:sz w:val="24"/>
          <w:szCs w:val="24"/>
          <w:lang w:val="uk-UA"/>
        </w:rPr>
        <w:t xml:space="preserve">, </w:t>
      </w:r>
      <w:r w:rsidR="005E5D69" w:rsidRPr="00227C72">
        <w:rPr>
          <w:rFonts w:eastAsia="Times New Roman"/>
          <w:i/>
          <w:iCs/>
          <w:color w:val="000000"/>
          <w:sz w:val="24"/>
          <w:szCs w:val="24"/>
          <w:lang w:val="uk-UA"/>
        </w:rPr>
        <w:t xml:space="preserve">у т.ч. за рахунок Іншої субвенції з місцевого бюджету (субвенція  з бюджету  </w:t>
      </w:r>
      <w:proofErr w:type="spellStart"/>
      <w:r w:rsidR="005E5D69" w:rsidRPr="00227C72">
        <w:rPr>
          <w:rFonts w:eastAsia="Times New Roman"/>
          <w:i/>
          <w:iCs/>
          <w:color w:val="000000"/>
          <w:sz w:val="24"/>
          <w:szCs w:val="24"/>
          <w:lang w:val="uk-UA"/>
        </w:rPr>
        <w:t>Дорошівської</w:t>
      </w:r>
      <w:proofErr w:type="spellEnd"/>
      <w:r w:rsidR="005E5D69" w:rsidRPr="00227C72">
        <w:rPr>
          <w:rFonts w:eastAsia="Times New Roman"/>
          <w:i/>
          <w:iCs/>
          <w:color w:val="000000"/>
          <w:sz w:val="24"/>
          <w:szCs w:val="24"/>
          <w:lang w:val="uk-UA"/>
        </w:rPr>
        <w:t xml:space="preserve"> сільської територіальної громади на утримання КУ "Центр надання соціальних послуг </w:t>
      </w:r>
      <w:proofErr w:type="spellStart"/>
      <w:r w:rsidR="005E5D69" w:rsidRPr="00227C72">
        <w:rPr>
          <w:rFonts w:eastAsia="Times New Roman"/>
          <w:i/>
          <w:iCs/>
          <w:color w:val="000000"/>
          <w:sz w:val="24"/>
          <w:szCs w:val="24"/>
          <w:lang w:val="uk-UA"/>
        </w:rPr>
        <w:t>Прибужанівської</w:t>
      </w:r>
      <w:proofErr w:type="spellEnd"/>
      <w:r w:rsidR="005E5D69" w:rsidRPr="00227C72">
        <w:rPr>
          <w:rFonts w:eastAsia="Times New Roman"/>
          <w:i/>
          <w:iCs/>
          <w:color w:val="000000"/>
          <w:sz w:val="24"/>
          <w:szCs w:val="24"/>
          <w:lang w:val="uk-UA"/>
        </w:rPr>
        <w:t xml:space="preserve"> сільської ради") у сумі 814 184 гривні.</w:t>
      </w:r>
    </w:p>
    <w:p w:rsidR="00724850" w:rsidRPr="00227C72" w:rsidRDefault="00195E16" w:rsidP="005E5D69">
      <w:pPr>
        <w:ind w:firstLine="851"/>
        <w:jc w:val="both"/>
        <w:rPr>
          <w:rFonts w:ascii="Times New Roman" w:hAnsi="Times New Roman"/>
          <w:sz w:val="24"/>
          <w:szCs w:val="24"/>
          <w:lang w:val="uk-UA"/>
        </w:rPr>
      </w:pPr>
      <w:r>
        <w:rPr>
          <w:rFonts w:ascii="Times New Roman" w:hAnsi="Times New Roman"/>
          <w:sz w:val="24"/>
          <w:szCs w:val="24"/>
          <w:highlight w:val="yellow"/>
          <w:lang w:val="uk-UA"/>
        </w:rPr>
        <w:t>У</w:t>
      </w:r>
      <w:r w:rsidR="0068165A" w:rsidRPr="00227C72">
        <w:rPr>
          <w:rFonts w:ascii="Times New Roman" w:hAnsi="Times New Roman"/>
          <w:sz w:val="24"/>
          <w:szCs w:val="24"/>
          <w:highlight w:val="yellow"/>
          <w:lang w:val="uk-UA"/>
        </w:rPr>
        <w:t xml:space="preserve"> І півріччі 2021 року планується створити</w:t>
      </w:r>
      <w:r w:rsidR="00724850" w:rsidRPr="00227C72">
        <w:rPr>
          <w:rFonts w:ascii="Times New Roman" w:hAnsi="Times New Roman"/>
          <w:sz w:val="24"/>
          <w:szCs w:val="24"/>
          <w:highlight w:val="yellow"/>
          <w:lang w:val="uk-UA"/>
        </w:rPr>
        <w:t xml:space="preserve"> </w:t>
      </w:r>
      <w:r w:rsidR="005E5D69" w:rsidRPr="00227C72">
        <w:rPr>
          <w:rFonts w:ascii="Times New Roman" w:hAnsi="Times New Roman"/>
          <w:sz w:val="24"/>
          <w:szCs w:val="24"/>
          <w:highlight w:val="yellow"/>
          <w:lang w:val="uk-UA"/>
        </w:rPr>
        <w:t xml:space="preserve">Комунальну </w:t>
      </w:r>
      <w:r w:rsidR="00724850" w:rsidRPr="00227C72">
        <w:rPr>
          <w:rFonts w:ascii="Times New Roman" w:hAnsi="Times New Roman"/>
          <w:sz w:val="24"/>
          <w:szCs w:val="24"/>
          <w:highlight w:val="yellow"/>
          <w:lang w:val="uk-UA"/>
        </w:rPr>
        <w:t xml:space="preserve"> </w:t>
      </w:r>
      <w:r w:rsidR="005E5D69" w:rsidRPr="00227C72">
        <w:rPr>
          <w:rFonts w:ascii="Times New Roman" w:hAnsi="Times New Roman"/>
          <w:sz w:val="24"/>
          <w:szCs w:val="24"/>
          <w:highlight w:val="yellow"/>
          <w:lang w:val="uk-UA"/>
        </w:rPr>
        <w:t xml:space="preserve">установу «Центр надання соціальних послуг </w:t>
      </w:r>
      <w:proofErr w:type="spellStart"/>
      <w:r w:rsidR="005E5D69" w:rsidRPr="00227C72">
        <w:rPr>
          <w:rFonts w:ascii="Times New Roman" w:hAnsi="Times New Roman"/>
          <w:sz w:val="24"/>
          <w:szCs w:val="24"/>
          <w:highlight w:val="yellow"/>
          <w:lang w:val="uk-UA"/>
        </w:rPr>
        <w:t>Прибужанівської</w:t>
      </w:r>
      <w:proofErr w:type="spellEnd"/>
      <w:r w:rsidR="005E5D69" w:rsidRPr="00227C72">
        <w:rPr>
          <w:rFonts w:ascii="Times New Roman" w:hAnsi="Times New Roman"/>
          <w:sz w:val="24"/>
          <w:szCs w:val="24"/>
          <w:highlight w:val="yellow"/>
          <w:lang w:val="uk-UA"/>
        </w:rPr>
        <w:t xml:space="preserve"> сільської ради»</w:t>
      </w:r>
      <w:r w:rsidR="00724850" w:rsidRPr="00227C72">
        <w:rPr>
          <w:rFonts w:ascii="Times New Roman" w:hAnsi="Times New Roman"/>
          <w:sz w:val="24"/>
          <w:szCs w:val="24"/>
          <w:highlight w:val="yellow"/>
          <w:lang w:val="uk-UA"/>
        </w:rPr>
        <w:t>.</w:t>
      </w:r>
    </w:p>
    <w:p w:rsidR="00724850" w:rsidRPr="00227C72" w:rsidRDefault="00724850" w:rsidP="005E5D69">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Середнь</w:t>
      </w:r>
      <w:r w:rsidR="00195E16">
        <w:rPr>
          <w:rFonts w:ascii="Times New Roman" w:hAnsi="Times New Roman"/>
          <w:sz w:val="24"/>
          <w:szCs w:val="24"/>
          <w:lang w:val="uk-UA"/>
        </w:rPr>
        <w:t>орічна чисельність працівників у</w:t>
      </w:r>
      <w:r w:rsidRPr="00227C72">
        <w:rPr>
          <w:rFonts w:ascii="Times New Roman" w:hAnsi="Times New Roman"/>
          <w:sz w:val="24"/>
          <w:szCs w:val="24"/>
          <w:lang w:val="uk-UA"/>
        </w:rPr>
        <w:t xml:space="preserve"> </w:t>
      </w:r>
      <w:r w:rsidR="00195E16">
        <w:rPr>
          <w:rFonts w:ascii="Times New Roman" w:hAnsi="Times New Roman"/>
          <w:sz w:val="24"/>
          <w:szCs w:val="24"/>
          <w:lang w:val="uk-UA"/>
        </w:rPr>
        <w:t>ць</w:t>
      </w:r>
      <w:r w:rsidR="005E5D69" w:rsidRPr="00227C72">
        <w:rPr>
          <w:rFonts w:ascii="Times New Roman" w:hAnsi="Times New Roman"/>
          <w:sz w:val="24"/>
          <w:szCs w:val="24"/>
          <w:lang w:val="uk-UA"/>
        </w:rPr>
        <w:t xml:space="preserve">ому </w:t>
      </w:r>
      <w:r w:rsidRPr="00227C72">
        <w:rPr>
          <w:rFonts w:ascii="Times New Roman" w:hAnsi="Times New Roman"/>
          <w:sz w:val="24"/>
          <w:szCs w:val="24"/>
          <w:lang w:val="uk-UA"/>
        </w:rPr>
        <w:t>заклад</w:t>
      </w:r>
      <w:r w:rsidR="005E5D69" w:rsidRPr="00227C72">
        <w:rPr>
          <w:rFonts w:ascii="Times New Roman" w:hAnsi="Times New Roman"/>
          <w:sz w:val="24"/>
          <w:szCs w:val="24"/>
          <w:lang w:val="uk-UA"/>
        </w:rPr>
        <w:t>і</w:t>
      </w:r>
      <w:r w:rsidRPr="00227C72">
        <w:rPr>
          <w:rFonts w:ascii="Times New Roman" w:hAnsi="Times New Roman"/>
          <w:sz w:val="24"/>
          <w:szCs w:val="24"/>
          <w:lang w:val="uk-UA"/>
        </w:rPr>
        <w:t xml:space="preserve"> становитиме </w:t>
      </w:r>
      <w:r w:rsidR="005E5D69" w:rsidRPr="00227C72">
        <w:rPr>
          <w:rFonts w:ascii="Times New Roman" w:hAnsi="Times New Roman"/>
          <w:sz w:val="24"/>
          <w:szCs w:val="24"/>
          <w:lang w:val="uk-UA"/>
        </w:rPr>
        <w:t>20,5</w:t>
      </w:r>
      <w:r w:rsidR="00195E16">
        <w:rPr>
          <w:rFonts w:ascii="Times New Roman" w:hAnsi="Times New Roman"/>
          <w:sz w:val="24"/>
          <w:szCs w:val="24"/>
          <w:lang w:val="uk-UA"/>
        </w:rPr>
        <w:t xml:space="preserve"> </w:t>
      </w:r>
      <w:r w:rsidR="005E5D69" w:rsidRPr="00227C72">
        <w:rPr>
          <w:rFonts w:ascii="Times New Roman" w:hAnsi="Times New Roman"/>
          <w:sz w:val="24"/>
          <w:szCs w:val="24"/>
          <w:lang w:val="uk-UA"/>
        </w:rPr>
        <w:t>штатних одиниць.</w:t>
      </w:r>
    </w:p>
    <w:p w:rsidR="005E5D69" w:rsidRPr="00227C72" w:rsidRDefault="005E5D69" w:rsidP="005E5D69">
      <w:pPr>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Основну частину  видатків складає заробітна плата – </w:t>
      </w:r>
      <w:r w:rsidR="00A564E6" w:rsidRPr="00227C72">
        <w:rPr>
          <w:rFonts w:ascii="Times New Roman" w:hAnsi="Times New Roman"/>
          <w:sz w:val="24"/>
          <w:szCs w:val="24"/>
          <w:lang w:val="uk-UA"/>
        </w:rPr>
        <w:t>1 658</w:t>
      </w:r>
      <w:r w:rsidR="00195E16">
        <w:rPr>
          <w:rFonts w:ascii="Times New Roman" w:hAnsi="Times New Roman"/>
          <w:sz w:val="24"/>
          <w:szCs w:val="24"/>
          <w:lang w:val="uk-UA"/>
        </w:rPr>
        <w:t> </w:t>
      </w:r>
      <w:r w:rsidR="00A564E6" w:rsidRPr="00227C72">
        <w:rPr>
          <w:rFonts w:ascii="Times New Roman" w:hAnsi="Times New Roman"/>
          <w:sz w:val="24"/>
          <w:szCs w:val="24"/>
          <w:lang w:val="uk-UA"/>
        </w:rPr>
        <w:t>036</w:t>
      </w:r>
      <w:r w:rsidR="00195E16">
        <w:rPr>
          <w:rFonts w:ascii="Times New Roman" w:hAnsi="Times New Roman"/>
          <w:sz w:val="24"/>
          <w:szCs w:val="24"/>
          <w:lang w:val="uk-UA"/>
        </w:rPr>
        <w:t xml:space="preserve"> </w:t>
      </w:r>
      <w:r w:rsidRPr="00227C72">
        <w:rPr>
          <w:rFonts w:ascii="Times New Roman" w:hAnsi="Times New Roman"/>
          <w:sz w:val="24"/>
          <w:szCs w:val="24"/>
          <w:lang w:val="uk-UA"/>
        </w:rPr>
        <w:t xml:space="preserve">гривень та нарахування на заробітну плату – </w:t>
      </w:r>
      <w:r w:rsidR="00A564E6" w:rsidRPr="00227C72">
        <w:rPr>
          <w:rFonts w:ascii="Times New Roman" w:hAnsi="Times New Roman"/>
          <w:sz w:val="24"/>
          <w:szCs w:val="24"/>
          <w:lang w:val="uk-UA"/>
        </w:rPr>
        <w:t>364</w:t>
      </w:r>
      <w:r w:rsidR="00195E16">
        <w:rPr>
          <w:rFonts w:ascii="Times New Roman" w:hAnsi="Times New Roman"/>
          <w:sz w:val="24"/>
          <w:szCs w:val="24"/>
          <w:lang w:val="uk-UA"/>
        </w:rPr>
        <w:t> </w:t>
      </w:r>
      <w:r w:rsidR="00A564E6" w:rsidRPr="00227C72">
        <w:rPr>
          <w:rFonts w:ascii="Times New Roman" w:hAnsi="Times New Roman"/>
          <w:sz w:val="24"/>
          <w:szCs w:val="24"/>
          <w:lang w:val="uk-UA"/>
        </w:rPr>
        <w:t>768</w:t>
      </w:r>
      <w:r w:rsidR="00195E16">
        <w:rPr>
          <w:rFonts w:ascii="Times New Roman" w:hAnsi="Times New Roman"/>
          <w:sz w:val="24"/>
          <w:szCs w:val="24"/>
          <w:lang w:val="uk-UA"/>
        </w:rPr>
        <w:t xml:space="preserve"> </w:t>
      </w:r>
      <w:r w:rsidRPr="00227C72">
        <w:rPr>
          <w:rFonts w:ascii="Times New Roman" w:hAnsi="Times New Roman"/>
          <w:sz w:val="24"/>
          <w:szCs w:val="24"/>
          <w:lang w:val="uk-UA"/>
        </w:rPr>
        <w:t xml:space="preserve">гривень. </w:t>
      </w:r>
    </w:p>
    <w:p w:rsidR="005E5D69" w:rsidRPr="00227C72" w:rsidRDefault="005E5D69" w:rsidP="005E5D69">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Видатк</w:t>
      </w:r>
      <w:r w:rsidR="00195E16">
        <w:rPr>
          <w:rFonts w:ascii="Times New Roman" w:hAnsi="Times New Roman"/>
          <w:sz w:val="24"/>
          <w:szCs w:val="24"/>
          <w:lang w:val="uk-UA"/>
        </w:rPr>
        <w:t>и на оплату праці  заплановано в</w:t>
      </w:r>
      <w:r w:rsidRPr="00227C72">
        <w:rPr>
          <w:rFonts w:ascii="Times New Roman" w:hAnsi="Times New Roman"/>
          <w:sz w:val="24"/>
          <w:szCs w:val="24"/>
          <w:lang w:val="uk-UA"/>
        </w:rPr>
        <w:t xml:space="preserve"> повному обсязі.  </w:t>
      </w:r>
    </w:p>
    <w:p w:rsidR="00724850" w:rsidRPr="00227C72" w:rsidRDefault="005E5D69" w:rsidP="00195E16">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На енергоносії видатки </w:t>
      </w:r>
      <w:r w:rsidR="00A564E6" w:rsidRPr="00227C72">
        <w:rPr>
          <w:rFonts w:ascii="Times New Roman" w:hAnsi="Times New Roman"/>
          <w:sz w:val="24"/>
          <w:szCs w:val="24"/>
          <w:lang w:val="uk-UA"/>
        </w:rPr>
        <w:t>не планувались так як комунальна установа буде розташована в приміщенні управління.</w:t>
      </w:r>
    </w:p>
    <w:p w:rsidR="00A564E6" w:rsidRPr="00227C72" w:rsidRDefault="00A564E6" w:rsidP="00195E16">
      <w:pPr>
        <w:spacing w:after="0" w:line="240" w:lineRule="auto"/>
        <w:ind w:left="1701" w:hanging="850"/>
        <w:jc w:val="both"/>
        <w:rPr>
          <w:rFonts w:ascii="Times New Roman" w:hAnsi="Times New Roman"/>
          <w:sz w:val="24"/>
          <w:szCs w:val="24"/>
          <w:lang w:val="uk-UA"/>
        </w:rPr>
      </w:pPr>
      <w:r w:rsidRPr="00227C72">
        <w:rPr>
          <w:rFonts w:ascii="Times New Roman" w:hAnsi="Times New Roman"/>
          <w:sz w:val="24"/>
          <w:szCs w:val="24"/>
          <w:lang w:val="uk-UA"/>
        </w:rPr>
        <w:t>Інші видатки заплановано у розмірі 40</w:t>
      </w:r>
      <w:r w:rsidR="00195E16">
        <w:rPr>
          <w:rFonts w:ascii="Times New Roman" w:hAnsi="Times New Roman"/>
          <w:sz w:val="24"/>
          <w:szCs w:val="24"/>
          <w:lang w:val="uk-UA"/>
        </w:rPr>
        <w:t> </w:t>
      </w:r>
      <w:r w:rsidRPr="00227C72">
        <w:rPr>
          <w:rFonts w:ascii="Times New Roman" w:hAnsi="Times New Roman"/>
          <w:sz w:val="24"/>
          <w:szCs w:val="24"/>
          <w:lang w:val="uk-UA"/>
        </w:rPr>
        <w:t>000</w:t>
      </w:r>
      <w:r w:rsidR="00195E16">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A564E6" w:rsidRPr="00227C72" w:rsidRDefault="00A564E6" w:rsidP="00A564E6">
      <w:pPr>
        <w:tabs>
          <w:tab w:val="left" w:pos="1701"/>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По спеціальному фонду – видатки не планувались.</w:t>
      </w:r>
    </w:p>
    <w:p w:rsidR="00195E16" w:rsidRDefault="00D66ED7" w:rsidP="00195E16">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На  виконання</w:t>
      </w:r>
      <w:r w:rsidRPr="00227C72">
        <w:rPr>
          <w:rFonts w:ascii="Times New Roman" w:hAnsi="Times New Roman"/>
          <w:i/>
          <w:sz w:val="24"/>
          <w:szCs w:val="24"/>
          <w:lang w:val="uk-UA"/>
        </w:rPr>
        <w:t xml:space="preserve"> </w:t>
      </w:r>
      <w:r w:rsidRPr="00227C72">
        <w:rPr>
          <w:rFonts w:ascii="Times New Roman" w:hAnsi="Times New Roman"/>
          <w:sz w:val="24"/>
          <w:szCs w:val="24"/>
          <w:lang w:val="uk-UA"/>
        </w:rPr>
        <w:t xml:space="preserve">заходів </w:t>
      </w:r>
      <w:r w:rsidR="00195E16">
        <w:rPr>
          <w:rFonts w:ascii="Times New Roman" w:hAnsi="Times New Roman"/>
          <w:i/>
          <w:sz w:val="24"/>
          <w:szCs w:val="24"/>
          <w:lang w:val="uk-UA"/>
        </w:rPr>
        <w:t>П</w:t>
      </w:r>
      <w:r w:rsidRPr="00227C72">
        <w:rPr>
          <w:rFonts w:ascii="Times New Roman" w:hAnsi="Times New Roman"/>
          <w:i/>
          <w:sz w:val="24"/>
          <w:szCs w:val="24"/>
          <w:lang w:val="uk-UA"/>
        </w:rPr>
        <w:t xml:space="preserve">рограми надання одноразової грошової матеріальної допомоги  громадянам,  які проживають на території  </w:t>
      </w:r>
      <w:proofErr w:type="spellStart"/>
      <w:r w:rsidRPr="00227C72">
        <w:rPr>
          <w:rFonts w:ascii="Times New Roman" w:hAnsi="Times New Roman"/>
          <w:i/>
          <w:sz w:val="24"/>
          <w:szCs w:val="24"/>
          <w:lang w:val="uk-UA"/>
        </w:rPr>
        <w:t>Прибужанівської</w:t>
      </w:r>
      <w:proofErr w:type="spellEnd"/>
      <w:r w:rsidRPr="00227C72">
        <w:rPr>
          <w:rFonts w:ascii="Times New Roman" w:hAnsi="Times New Roman"/>
          <w:i/>
          <w:sz w:val="24"/>
          <w:szCs w:val="24"/>
          <w:lang w:val="uk-UA"/>
        </w:rPr>
        <w:t xml:space="preserve">  сільської ради</w:t>
      </w:r>
      <w:r w:rsidRPr="00227C72">
        <w:rPr>
          <w:rFonts w:ascii="Times New Roman" w:hAnsi="Times New Roman"/>
          <w:sz w:val="24"/>
          <w:szCs w:val="24"/>
          <w:lang w:val="uk-UA"/>
        </w:rPr>
        <w:t>,  заплановані кошти</w:t>
      </w:r>
      <w:r w:rsidR="00A564E6" w:rsidRPr="00227C72">
        <w:rPr>
          <w:rFonts w:ascii="Times New Roman" w:hAnsi="Times New Roman"/>
          <w:sz w:val="24"/>
          <w:szCs w:val="24"/>
          <w:lang w:val="uk-UA"/>
        </w:rPr>
        <w:t xml:space="preserve"> по загальному фонду бюджету на «</w:t>
      </w:r>
      <w:r w:rsidRPr="00227C72">
        <w:rPr>
          <w:rFonts w:ascii="Times New Roman" w:hAnsi="Times New Roman"/>
          <w:sz w:val="24"/>
          <w:szCs w:val="24"/>
          <w:lang w:val="uk-UA"/>
        </w:rPr>
        <w:t>Інші заходи у сфері соціального захисту і соціального забезпечення</w:t>
      </w:r>
      <w:r w:rsidR="00A564E6" w:rsidRPr="00227C72">
        <w:rPr>
          <w:rFonts w:ascii="Times New Roman" w:hAnsi="Times New Roman"/>
          <w:sz w:val="24"/>
          <w:szCs w:val="24"/>
          <w:lang w:val="uk-UA"/>
        </w:rPr>
        <w:t>»</w:t>
      </w:r>
      <w:r w:rsidRPr="00227C72">
        <w:rPr>
          <w:rFonts w:ascii="Times New Roman" w:hAnsi="Times New Roman"/>
          <w:sz w:val="24"/>
          <w:szCs w:val="24"/>
          <w:lang w:val="uk-UA"/>
        </w:rPr>
        <w:t xml:space="preserve"> у сумі </w:t>
      </w:r>
      <w:r w:rsidR="0013190F" w:rsidRPr="00227C72">
        <w:rPr>
          <w:rFonts w:ascii="Times New Roman" w:hAnsi="Times New Roman"/>
          <w:sz w:val="24"/>
          <w:szCs w:val="24"/>
          <w:lang w:val="uk-UA"/>
        </w:rPr>
        <w:t>100</w:t>
      </w:r>
      <w:r w:rsidR="00195E16">
        <w:rPr>
          <w:rFonts w:ascii="Times New Roman" w:hAnsi="Times New Roman"/>
          <w:sz w:val="24"/>
          <w:szCs w:val="24"/>
          <w:lang w:val="uk-UA"/>
        </w:rPr>
        <w:t> </w:t>
      </w:r>
      <w:r w:rsidRPr="00227C72">
        <w:rPr>
          <w:rFonts w:ascii="Times New Roman" w:hAnsi="Times New Roman"/>
          <w:sz w:val="24"/>
          <w:szCs w:val="24"/>
          <w:lang w:val="uk-UA"/>
        </w:rPr>
        <w:t>000</w:t>
      </w:r>
      <w:r w:rsidR="00195E16">
        <w:rPr>
          <w:rFonts w:ascii="Times New Roman" w:hAnsi="Times New Roman"/>
          <w:sz w:val="24"/>
          <w:szCs w:val="24"/>
          <w:lang w:val="uk-UA"/>
        </w:rPr>
        <w:t xml:space="preserve"> гривень, на </w:t>
      </w:r>
      <w:r w:rsidRPr="00227C72">
        <w:rPr>
          <w:rFonts w:ascii="Times New Roman" w:hAnsi="Times New Roman"/>
          <w:sz w:val="24"/>
          <w:szCs w:val="24"/>
          <w:lang w:val="uk-UA"/>
        </w:rPr>
        <w:t>виплату матеріальної допомоги населенню, що проживають на території сільської ради, на лікування важких захворювань.</w:t>
      </w:r>
      <w:r w:rsidR="00195E16">
        <w:rPr>
          <w:rFonts w:ascii="Times New Roman" w:hAnsi="Times New Roman"/>
          <w:sz w:val="24"/>
          <w:szCs w:val="24"/>
          <w:lang w:val="uk-UA"/>
        </w:rPr>
        <w:t xml:space="preserve"> </w:t>
      </w:r>
    </w:p>
    <w:p w:rsidR="00195E16" w:rsidRDefault="00195E16" w:rsidP="00195E16">
      <w:pPr>
        <w:tabs>
          <w:tab w:val="left" w:pos="3000"/>
        </w:tabs>
        <w:spacing w:after="0" w:line="240" w:lineRule="auto"/>
        <w:ind w:firstLine="993"/>
        <w:jc w:val="both"/>
        <w:rPr>
          <w:rFonts w:ascii="Times New Roman" w:hAnsi="Times New Roman"/>
          <w:sz w:val="24"/>
          <w:szCs w:val="24"/>
          <w:lang w:val="uk-UA"/>
        </w:rPr>
      </w:pPr>
    </w:p>
    <w:p w:rsidR="00CB62D2" w:rsidRPr="00227C72" w:rsidRDefault="00D66ED7" w:rsidP="00195E16">
      <w:pPr>
        <w:tabs>
          <w:tab w:val="left" w:pos="3000"/>
        </w:tabs>
        <w:spacing w:after="0" w:line="240" w:lineRule="auto"/>
        <w:ind w:firstLine="993"/>
        <w:jc w:val="center"/>
        <w:rPr>
          <w:rFonts w:ascii="Times New Roman" w:hAnsi="Times New Roman"/>
          <w:b/>
          <w:sz w:val="24"/>
          <w:szCs w:val="24"/>
          <w:lang w:val="uk-UA"/>
        </w:rPr>
      </w:pPr>
      <w:r w:rsidRPr="00227C72">
        <w:rPr>
          <w:rFonts w:ascii="Times New Roman" w:hAnsi="Times New Roman"/>
          <w:b/>
          <w:sz w:val="24"/>
          <w:szCs w:val="24"/>
          <w:lang w:val="uk-UA"/>
        </w:rPr>
        <w:t>Культура і мистецтво</w:t>
      </w:r>
    </w:p>
    <w:p w:rsidR="00CB62D2" w:rsidRPr="00227C72" w:rsidRDefault="00CB62D2">
      <w:pPr>
        <w:tabs>
          <w:tab w:val="left" w:pos="3000"/>
        </w:tabs>
        <w:spacing w:after="0" w:line="240" w:lineRule="auto"/>
        <w:jc w:val="center"/>
        <w:rPr>
          <w:rFonts w:ascii="Times New Roman" w:hAnsi="Times New Roman"/>
          <w:b/>
          <w:color w:val="FF0000"/>
          <w:sz w:val="24"/>
          <w:szCs w:val="24"/>
          <w:lang w:val="uk-UA"/>
        </w:rPr>
      </w:pPr>
    </w:p>
    <w:p w:rsidR="00CB62D2" w:rsidRPr="00227C72" w:rsidRDefault="00D66ED7">
      <w:pPr>
        <w:tabs>
          <w:tab w:val="left" w:pos="3000"/>
        </w:tabs>
        <w:spacing w:after="0" w:line="240" w:lineRule="auto"/>
        <w:ind w:firstLine="993"/>
        <w:jc w:val="both"/>
        <w:rPr>
          <w:rFonts w:ascii="Times New Roman" w:hAnsi="Times New Roman"/>
          <w:b/>
          <w:sz w:val="24"/>
          <w:szCs w:val="24"/>
          <w:lang w:val="uk-UA"/>
        </w:rPr>
      </w:pPr>
      <w:r w:rsidRPr="00227C72">
        <w:rPr>
          <w:rFonts w:ascii="Times New Roman" w:hAnsi="Times New Roman"/>
          <w:sz w:val="24"/>
          <w:szCs w:val="24"/>
          <w:lang w:val="uk-UA"/>
        </w:rPr>
        <w:t xml:space="preserve">Із загальної суми видатків на утримання культури сільської ради заплановано </w:t>
      </w:r>
      <w:r w:rsidR="00623B5B" w:rsidRPr="00227C72">
        <w:rPr>
          <w:rFonts w:ascii="Times New Roman" w:hAnsi="Times New Roman"/>
          <w:b/>
          <w:sz w:val="24"/>
          <w:szCs w:val="24"/>
          <w:lang w:val="uk-UA"/>
        </w:rPr>
        <w:t>1 667 107 </w:t>
      </w:r>
      <w:r w:rsidRPr="00227C72">
        <w:rPr>
          <w:rFonts w:ascii="Times New Roman" w:hAnsi="Times New Roman"/>
          <w:b/>
          <w:sz w:val="24"/>
          <w:szCs w:val="24"/>
          <w:lang w:val="uk-UA"/>
        </w:rPr>
        <w:t>грив</w:t>
      </w:r>
      <w:r w:rsidR="00623B5B" w:rsidRPr="00227C72">
        <w:rPr>
          <w:rFonts w:ascii="Times New Roman" w:hAnsi="Times New Roman"/>
          <w:b/>
          <w:sz w:val="24"/>
          <w:szCs w:val="24"/>
          <w:lang w:val="uk-UA"/>
        </w:rPr>
        <w:t>ень</w:t>
      </w:r>
      <w:r w:rsidRPr="00227C72">
        <w:rPr>
          <w:rFonts w:ascii="Times New Roman" w:hAnsi="Times New Roman"/>
          <w:b/>
          <w:sz w:val="24"/>
          <w:szCs w:val="24"/>
          <w:lang w:val="uk-UA"/>
        </w:rPr>
        <w:t>.</w:t>
      </w:r>
    </w:p>
    <w:p w:rsidR="00CB62D2" w:rsidRPr="00227C72" w:rsidRDefault="00195E16">
      <w:pPr>
        <w:tabs>
          <w:tab w:val="left" w:pos="3000"/>
        </w:tabs>
        <w:spacing w:after="0" w:line="240" w:lineRule="auto"/>
        <w:ind w:firstLine="993"/>
        <w:jc w:val="both"/>
        <w:rPr>
          <w:rFonts w:ascii="Times New Roman" w:hAnsi="Times New Roman"/>
          <w:sz w:val="24"/>
          <w:szCs w:val="24"/>
          <w:lang w:val="uk-UA"/>
        </w:rPr>
      </w:pPr>
      <w:r>
        <w:rPr>
          <w:rFonts w:ascii="Times New Roman" w:hAnsi="Times New Roman"/>
          <w:sz w:val="24"/>
          <w:szCs w:val="24"/>
          <w:lang w:val="uk-UA"/>
        </w:rPr>
        <w:t>У</w:t>
      </w:r>
      <w:r w:rsidR="00623B5B" w:rsidRPr="00227C72">
        <w:rPr>
          <w:rFonts w:ascii="Times New Roman" w:hAnsi="Times New Roman"/>
          <w:sz w:val="24"/>
          <w:szCs w:val="24"/>
          <w:lang w:val="uk-UA"/>
        </w:rPr>
        <w:t xml:space="preserve">ся сума асигнувань </w:t>
      </w:r>
      <w:r w:rsidR="00ED25B9" w:rsidRPr="00227C72">
        <w:rPr>
          <w:rFonts w:ascii="Times New Roman" w:hAnsi="Times New Roman"/>
          <w:sz w:val="24"/>
          <w:szCs w:val="24"/>
          <w:lang w:val="uk-UA"/>
        </w:rPr>
        <w:t>передбачена по загальному фонду</w:t>
      </w:r>
      <w:r>
        <w:rPr>
          <w:rFonts w:ascii="Times New Roman" w:hAnsi="Times New Roman"/>
          <w:sz w:val="24"/>
          <w:szCs w:val="24"/>
          <w:lang w:val="uk-UA"/>
        </w:rPr>
        <w:t>,</w:t>
      </w:r>
      <w:r w:rsidR="00ED25B9" w:rsidRPr="00227C72">
        <w:rPr>
          <w:rFonts w:ascii="Times New Roman" w:hAnsi="Times New Roman"/>
          <w:sz w:val="24"/>
          <w:szCs w:val="24"/>
          <w:lang w:val="uk-UA"/>
        </w:rPr>
        <w:t xml:space="preserve"> за рахунок яких планується утримувати сектор культури: шість бібліотек (с.</w:t>
      </w:r>
      <w:r>
        <w:rPr>
          <w:rFonts w:ascii="Times New Roman" w:hAnsi="Times New Roman"/>
          <w:sz w:val="24"/>
          <w:szCs w:val="24"/>
          <w:lang w:val="uk-UA"/>
        </w:rPr>
        <w:t xml:space="preserve"> </w:t>
      </w:r>
      <w:proofErr w:type="spellStart"/>
      <w:r>
        <w:rPr>
          <w:rFonts w:ascii="Times New Roman" w:hAnsi="Times New Roman"/>
          <w:sz w:val="24"/>
          <w:szCs w:val="24"/>
          <w:lang w:val="uk-UA"/>
        </w:rPr>
        <w:t>Прибужани</w:t>
      </w:r>
      <w:proofErr w:type="spellEnd"/>
      <w:r>
        <w:rPr>
          <w:rFonts w:ascii="Times New Roman" w:hAnsi="Times New Roman"/>
          <w:sz w:val="24"/>
          <w:szCs w:val="24"/>
          <w:lang w:val="uk-UA"/>
        </w:rPr>
        <w:t xml:space="preserve">, с-ще </w:t>
      </w:r>
      <w:proofErr w:type="spellStart"/>
      <w:r>
        <w:rPr>
          <w:rFonts w:ascii="Times New Roman" w:hAnsi="Times New Roman"/>
          <w:sz w:val="24"/>
          <w:szCs w:val="24"/>
          <w:lang w:val="uk-UA"/>
        </w:rPr>
        <w:t>Новосілка</w:t>
      </w:r>
      <w:proofErr w:type="spellEnd"/>
      <w:r>
        <w:rPr>
          <w:rFonts w:ascii="Times New Roman" w:hAnsi="Times New Roman"/>
          <w:sz w:val="24"/>
          <w:szCs w:val="24"/>
          <w:lang w:val="uk-UA"/>
        </w:rPr>
        <w:t xml:space="preserve">, с-ще </w:t>
      </w:r>
      <w:proofErr w:type="spellStart"/>
      <w:r w:rsidR="005539EC">
        <w:rPr>
          <w:rFonts w:ascii="Times New Roman" w:hAnsi="Times New Roman"/>
          <w:sz w:val="24"/>
          <w:szCs w:val="24"/>
          <w:lang w:val="uk-UA"/>
        </w:rPr>
        <w:t>Тімірязєвка</w:t>
      </w:r>
      <w:proofErr w:type="spellEnd"/>
      <w:r w:rsidR="00ED25B9" w:rsidRPr="00227C72">
        <w:rPr>
          <w:rFonts w:ascii="Times New Roman" w:hAnsi="Times New Roman"/>
          <w:sz w:val="24"/>
          <w:szCs w:val="24"/>
          <w:lang w:val="uk-UA"/>
        </w:rPr>
        <w:t xml:space="preserve">, </w:t>
      </w:r>
      <w:r w:rsidR="005539EC">
        <w:rPr>
          <w:rFonts w:ascii="Times New Roman" w:hAnsi="Times New Roman"/>
          <w:sz w:val="24"/>
          <w:szCs w:val="24"/>
          <w:lang w:val="uk-UA"/>
        </w:rPr>
        <w:t xml:space="preserve">                    </w:t>
      </w:r>
      <w:r w:rsidR="00ED25B9" w:rsidRPr="00227C72">
        <w:rPr>
          <w:rFonts w:ascii="Times New Roman" w:hAnsi="Times New Roman"/>
          <w:sz w:val="24"/>
          <w:szCs w:val="24"/>
          <w:lang w:val="uk-UA"/>
        </w:rPr>
        <w:t>с.</w:t>
      </w:r>
      <w:r w:rsidR="005539EC">
        <w:rPr>
          <w:rFonts w:ascii="Times New Roman" w:hAnsi="Times New Roman"/>
          <w:sz w:val="24"/>
          <w:szCs w:val="24"/>
          <w:lang w:val="uk-UA"/>
        </w:rPr>
        <w:t xml:space="preserve"> </w:t>
      </w:r>
      <w:proofErr w:type="spellStart"/>
      <w:r w:rsidR="00ED25B9" w:rsidRPr="00227C72">
        <w:rPr>
          <w:rFonts w:ascii="Times New Roman" w:hAnsi="Times New Roman"/>
          <w:sz w:val="24"/>
          <w:szCs w:val="24"/>
          <w:lang w:val="uk-UA"/>
        </w:rPr>
        <w:t>Мартинівське</w:t>
      </w:r>
      <w:proofErr w:type="spellEnd"/>
      <w:r w:rsidR="00ED25B9" w:rsidRPr="00227C72">
        <w:rPr>
          <w:rFonts w:ascii="Times New Roman" w:hAnsi="Times New Roman"/>
          <w:sz w:val="24"/>
          <w:szCs w:val="24"/>
          <w:lang w:val="uk-UA"/>
        </w:rPr>
        <w:t>, с.</w:t>
      </w:r>
      <w:r w:rsidR="005539EC">
        <w:rPr>
          <w:rFonts w:ascii="Times New Roman" w:hAnsi="Times New Roman"/>
          <w:sz w:val="24"/>
          <w:szCs w:val="24"/>
          <w:lang w:val="uk-UA"/>
        </w:rPr>
        <w:t xml:space="preserve"> </w:t>
      </w:r>
      <w:proofErr w:type="spellStart"/>
      <w:r w:rsidR="005539EC">
        <w:rPr>
          <w:rFonts w:ascii="Times New Roman" w:hAnsi="Times New Roman"/>
          <w:sz w:val="24"/>
          <w:szCs w:val="24"/>
          <w:lang w:val="uk-UA"/>
        </w:rPr>
        <w:t>Дмитрівка</w:t>
      </w:r>
      <w:proofErr w:type="spellEnd"/>
      <w:r w:rsidR="005539EC">
        <w:rPr>
          <w:rFonts w:ascii="Times New Roman" w:hAnsi="Times New Roman"/>
          <w:sz w:val="24"/>
          <w:szCs w:val="24"/>
          <w:lang w:val="uk-UA"/>
        </w:rPr>
        <w:t xml:space="preserve"> та с.</w:t>
      </w:r>
      <w:r w:rsidR="00ED25B9" w:rsidRPr="00227C72">
        <w:rPr>
          <w:rFonts w:ascii="Times New Roman" w:hAnsi="Times New Roman"/>
          <w:sz w:val="24"/>
          <w:szCs w:val="24"/>
          <w:lang w:val="uk-UA"/>
        </w:rPr>
        <w:t xml:space="preserve"> </w:t>
      </w:r>
      <w:proofErr w:type="spellStart"/>
      <w:r w:rsidR="00ED25B9" w:rsidRPr="00227C72">
        <w:rPr>
          <w:rFonts w:ascii="Times New Roman" w:hAnsi="Times New Roman"/>
          <w:sz w:val="24"/>
          <w:szCs w:val="24"/>
          <w:lang w:val="uk-UA"/>
        </w:rPr>
        <w:t>Яструбинове</w:t>
      </w:r>
      <w:proofErr w:type="spellEnd"/>
      <w:r w:rsidR="00ED25B9" w:rsidRPr="00227C72">
        <w:rPr>
          <w:rFonts w:ascii="Times New Roman" w:hAnsi="Times New Roman"/>
          <w:sz w:val="24"/>
          <w:szCs w:val="24"/>
          <w:lang w:val="uk-UA"/>
        </w:rPr>
        <w:t>) та сім закладів культури (</w:t>
      </w:r>
      <w:proofErr w:type="spellStart"/>
      <w:r w:rsidR="00ED25B9" w:rsidRPr="00227C72">
        <w:rPr>
          <w:rFonts w:ascii="Times New Roman" w:hAnsi="Times New Roman"/>
          <w:sz w:val="24"/>
          <w:szCs w:val="24"/>
          <w:lang w:val="uk-UA"/>
        </w:rPr>
        <w:t>Прибужанівський</w:t>
      </w:r>
      <w:proofErr w:type="spellEnd"/>
      <w:r w:rsidR="00ED25B9" w:rsidRPr="00227C72">
        <w:rPr>
          <w:rFonts w:ascii="Times New Roman" w:hAnsi="Times New Roman"/>
          <w:sz w:val="24"/>
          <w:szCs w:val="24"/>
          <w:lang w:val="uk-UA"/>
        </w:rPr>
        <w:t xml:space="preserve"> БК, </w:t>
      </w:r>
      <w:proofErr w:type="spellStart"/>
      <w:r w:rsidR="00ED25B9" w:rsidRPr="00227C72">
        <w:rPr>
          <w:rFonts w:ascii="Times New Roman" w:hAnsi="Times New Roman"/>
          <w:sz w:val="24"/>
          <w:szCs w:val="24"/>
          <w:lang w:val="uk-UA"/>
        </w:rPr>
        <w:lastRenderedPageBreak/>
        <w:t>Мартинівський</w:t>
      </w:r>
      <w:proofErr w:type="spellEnd"/>
      <w:r w:rsidR="00ED25B9" w:rsidRPr="00227C72">
        <w:rPr>
          <w:rFonts w:ascii="Times New Roman" w:hAnsi="Times New Roman"/>
          <w:sz w:val="24"/>
          <w:szCs w:val="24"/>
          <w:lang w:val="uk-UA"/>
        </w:rPr>
        <w:t xml:space="preserve"> сільський клуб, </w:t>
      </w:r>
      <w:proofErr w:type="spellStart"/>
      <w:r w:rsidR="00ED25B9" w:rsidRPr="00227C72">
        <w:rPr>
          <w:rFonts w:ascii="Times New Roman" w:hAnsi="Times New Roman"/>
          <w:sz w:val="24"/>
          <w:szCs w:val="24"/>
          <w:lang w:val="uk-UA"/>
        </w:rPr>
        <w:t>Мартинівський</w:t>
      </w:r>
      <w:proofErr w:type="spellEnd"/>
      <w:r w:rsidR="00ED25B9" w:rsidRPr="00227C72">
        <w:rPr>
          <w:rFonts w:ascii="Times New Roman" w:hAnsi="Times New Roman"/>
          <w:sz w:val="24"/>
          <w:szCs w:val="24"/>
          <w:lang w:val="uk-UA"/>
        </w:rPr>
        <w:t xml:space="preserve"> ЦДМ, </w:t>
      </w:r>
      <w:proofErr w:type="spellStart"/>
      <w:r w:rsidR="00ED25B9" w:rsidRPr="00227C72">
        <w:rPr>
          <w:rFonts w:ascii="Times New Roman" w:hAnsi="Times New Roman"/>
          <w:sz w:val="24"/>
          <w:szCs w:val="24"/>
          <w:lang w:val="uk-UA"/>
        </w:rPr>
        <w:t>Яструбинівський</w:t>
      </w:r>
      <w:proofErr w:type="spellEnd"/>
      <w:r w:rsidR="00ED25B9" w:rsidRPr="00227C72">
        <w:rPr>
          <w:rFonts w:ascii="Times New Roman" w:hAnsi="Times New Roman"/>
          <w:sz w:val="24"/>
          <w:szCs w:val="24"/>
          <w:lang w:val="uk-UA"/>
        </w:rPr>
        <w:t xml:space="preserve"> БК, </w:t>
      </w:r>
      <w:proofErr w:type="spellStart"/>
      <w:r w:rsidR="00ED25B9" w:rsidRPr="00227C72">
        <w:rPr>
          <w:rFonts w:ascii="Times New Roman" w:hAnsi="Times New Roman"/>
          <w:sz w:val="24"/>
          <w:szCs w:val="24"/>
          <w:lang w:val="uk-UA"/>
        </w:rPr>
        <w:t>Дмитрівський</w:t>
      </w:r>
      <w:proofErr w:type="spellEnd"/>
      <w:r w:rsidR="00ED25B9" w:rsidRPr="00227C72">
        <w:rPr>
          <w:rFonts w:ascii="Times New Roman" w:hAnsi="Times New Roman"/>
          <w:sz w:val="24"/>
          <w:szCs w:val="24"/>
          <w:lang w:val="uk-UA"/>
        </w:rPr>
        <w:t xml:space="preserve"> сільський клуб, </w:t>
      </w:r>
      <w:proofErr w:type="spellStart"/>
      <w:r w:rsidR="00ED25B9" w:rsidRPr="00227C72">
        <w:rPr>
          <w:rFonts w:ascii="Times New Roman" w:hAnsi="Times New Roman"/>
          <w:sz w:val="24"/>
          <w:szCs w:val="24"/>
          <w:lang w:val="uk-UA"/>
        </w:rPr>
        <w:t>Тімірязєвський</w:t>
      </w:r>
      <w:proofErr w:type="spellEnd"/>
      <w:r w:rsidR="005539EC">
        <w:rPr>
          <w:rFonts w:ascii="Times New Roman" w:hAnsi="Times New Roman"/>
          <w:sz w:val="24"/>
          <w:szCs w:val="24"/>
          <w:lang w:val="uk-UA"/>
        </w:rPr>
        <w:t xml:space="preserve"> БК та </w:t>
      </w:r>
      <w:proofErr w:type="spellStart"/>
      <w:r w:rsidR="005539EC">
        <w:rPr>
          <w:rFonts w:ascii="Times New Roman" w:hAnsi="Times New Roman"/>
          <w:sz w:val="24"/>
          <w:szCs w:val="24"/>
          <w:lang w:val="uk-UA"/>
        </w:rPr>
        <w:t>Новосілківський</w:t>
      </w:r>
      <w:proofErr w:type="spellEnd"/>
      <w:r w:rsidR="005539EC">
        <w:rPr>
          <w:rFonts w:ascii="Times New Roman" w:hAnsi="Times New Roman"/>
          <w:sz w:val="24"/>
          <w:szCs w:val="24"/>
          <w:lang w:val="uk-UA"/>
        </w:rPr>
        <w:t xml:space="preserve"> БК</w:t>
      </w:r>
      <w:r w:rsidR="00ED25B9" w:rsidRPr="00227C72">
        <w:rPr>
          <w:rFonts w:ascii="Times New Roman" w:hAnsi="Times New Roman"/>
          <w:sz w:val="24"/>
          <w:szCs w:val="24"/>
          <w:lang w:val="uk-UA"/>
        </w:rPr>
        <w:t>)</w:t>
      </w:r>
    </w:p>
    <w:p w:rsidR="00ED25B9" w:rsidRPr="00227C72" w:rsidRDefault="00ED25B9" w:rsidP="00ED25B9">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Середнь</w:t>
      </w:r>
      <w:r w:rsidR="005539EC">
        <w:rPr>
          <w:rFonts w:ascii="Times New Roman" w:hAnsi="Times New Roman"/>
          <w:sz w:val="24"/>
          <w:szCs w:val="24"/>
          <w:lang w:val="uk-UA"/>
        </w:rPr>
        <w:t>орічна чисельність працівників у</w:t>
      </w:r>
      <w:r w:rsidRPr="00227C72">
        <w:rPr>
          <w:rFonts w:ascii="Times New Roman" w:hAnsi="Times New Roman"/>
          <w:sz w:val="24"/>
          <w:szCs w:val="24"/>
          <w:lang w:val="uk-UA"/>
        </w:rPr>
        <w:t xml:space="preserve"> закладах становитиме 13,25</w:t>
      </w:r>
      <w:r w:rsidR="005539EC">
        <w:rPr>
          <w:rFonts w:ascii="Times New Roman" w:hAnsi="Times New Roman"/>
          <w:sz w:val="24"/>
          <w:szCs w:val="24"/>
          <w:lang w:val="uk-UA"/>
        </w:rPr>
        <w:t xml:space="preserve"> </w:t>
      </w:r>
      <w:r w:rsidRPr="00227C72">
        <w:rPr>
          <w:rFonts w:ascii="Times New Roman" w:hAnsi="Times New Roman"/>
          <w:sz w:val="24"/>
          <w:szCs w:val="24"/>
          <w:lang w:val="uk-UA"/>
        </w:rPr>
        <w:t>штатн</w:t>
      </w:r>
      <w:r w:rsidR="005539EC">
        <w:rPr>
          <w:rFonts w:ascii="Times New Roman" w:hAnsi="Times New Roman"/>
          <w:sz w:val="24"/>
          <w:szCs w:val="24"/>
          <w:lang w:val="uk-UA"/>
        </w:rPr>
        <w:t>их одиниць, з них по бібліотеках</w:t>
      </w:r>
      <w:r w:rsidRPr="00227C72">
        <w:rPr>
          <w:rFonts w:ascii="Times New Roman" w:hAnsi="Times New Roman"/>
          <w:sz w:val="24"/>
          <w:szCs w:val="24"/>
          <w:lang w:val="uk-UA"/>
        </w:rPr>
        <w:t xml:space="preserve"> – 3 одиниці (6</w:t>
      </w:r>
      <w:r w:rsidR="005539EC">
        <w:rPr>
          <w:rFonts w:ascii="Times New Roman" w:hAnsi="Times New Roman"/>
          <w:sz w:val="24"/>
          <w:szCs w:val="24"/>
          <w:lang w:val="uk-UA"/>
        </w:rPr>
        <w:t xml:space="preserve"> </w:t>
      </w:r>
      <w:r w:rsidRPr="00227C72">
        <w:rPr>
          <w:rFonts w:ascii="Times New Roman" w:hAnsi="Times New Roman"/>
          <w:sz w:val="24"/>
          <w:szCs w:val="24"/>
          <w:lang w:val="uk-UA"/>
        </w:rPr>
        <w:t>чол. по 0,5</w:t>
      </w:r>
      <w:r w:rsidR="005539EC">
        <w:rPr>
          <w:rFonts w:ascii="Times New Roman" w:hAnsi="Times New Roman"/>
          <w:sz w:val="24"/>
          <w:szCs w:val="24"/>
          <w:lang w:val="uk-UA"/>
        </w:rPr>
        <w:t xml:space="preserve"> посадового окладу), по будинках</w:t>
      </w:r>
      <w:r w:rsidRPr="00227C72">
        <w:rPr>
          <w:rFonts w:ascii="Times New Roman" w:hAnsi="Times New Roman"/>
          <w:sz w:val="24"/>
          <w:szCs w:val="24"/>
          <w:lang w:val="uk-UA"/>
        </w:rPr>
        <w:t xml:space="preserve"> культури – 10,25 одиниць.</w:t>
      </w:r>
    </w:p>
    <w:p w:rsidR="00C13EBA" w:rsidRPr="00227C72" w:rsidRDefault="00C13EBA" w:rsidP="00C13EBA">
      <w:pPr>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За бюджетною програмою</w:t>
      </w:r>
    </w:p>
    <w:p w:rsidR="00CB62D2" w:rsidRPr="00227C72" w:rsidRDefault="00D66ED7" w:rsidP="00264860">
      <w:pPr>
        <w:numPr>
          <w:ilvl w:val="0"/>
          <w:numId w:val="7"/>
        </w:numPr>
        <w:tabs>
          <w:tab w:val="left" w:pos="1843"/>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Забезпечення діяльності бібліотек </w:t>
      </w:r>
      <w:r w:rsidR="00C13EBA" w:rsidRPr="00227C72">
        <w:rPr>
          <w:rFonts w:ascii="Times New Roman" w:hAnsi="Times New Roman"/>
          <w:sz w:val="24"/>
          <w:szCs w:val="24"/>
          <w:lang w:val="uk-UA"/>
        </w:rPr>
        <w:t>передбачено кошти у сумі</w:t>
      </w:r>
      <w:r w:rsidRPr="00227C72">
        <w:rPr>
          <w:rFonts w:ascii="Times New Roman" w:hAnsi="Times New Roman"/>
          <w:sz w:val="24"/>
          <w:szCs w:val="24"/>
          <w:lang w:val="uk-UA"/>
        </w:rPr>
        <w:t xml:space="preserve"> </w:t>
      </w:r>
      <w:r w:rsidR="00C13EBA" w:rsidRPr="00227C72">
        <w:rPr>
          <w:rFonts w:ascii="Times New Roman" w:hAnsi="Times New Roman"/>
          <w:b/>
          <w:sz w:val="24"/>
          <w:szCs w:val="24"/>
          <w:lang w:val="uk-UA"/>
        </w:rPr>
        <w:t>313 737 </w:t>
      </w:r>
      <w:r w:rsidRPr="00227C72">
        <w:rPr>
          <w:rFonts w:ascii="Times New Roman" w:hAnsi="Times New Roman"/>
          <w:b/>
          <w:sz w:val="24"/>
          <w:szCs w:val="24"/>
          <w:lang w:val="uk-UA"/>
        </w:rPr>
        <w:t>гривен</w:t>
      </w:r>
      <w:r w:rsidR="00C13EBA" w:rsidRPr="00227C72">
        <w:rPr>
          <w:rFonts w:ascii="Times New Roman" w:hAnsi="Times New Roman"/>
          <w:b/>
          <w:sz w:val="24"/>
          <w:szCs w:val="24"/>
          <w:lang w:val="uk-UA"/>
        </w:rPr>
        <w:t>ь</w:t>
      </w:r>
    </w:p>
    <w:p w:rsidR="00CB62D2" w:rsidRPr="00227C72" w:rsidRDefault="00D66ED7">
      <w:pPr>
        <w:tabs>
          <w:tab w:val="left" w:pos="3000"/>
        </w:tabs>
        <w:spacing w:after="0" w:line="240" w:lineRule="auto"/>
        <w:ind w:firstLine="993"/>
        <w:jc w:val="both"/>
        <w:rPr>
          <w:rFonts w:ascii="Times New Roman" w:hAnsi="Times New Roman"/>
          <w:color w:val="FF0000"/>
          <w:sz w:val="24"/>
          <w:szCs w:val="24"/>
          <w:lang w:val="uk-UA"/>
        </w:rPr>
      </w:pPr>
      <w:r w:rsidRPr="00227C72">
        <w:rPr>
          <w:rFonts w:ascii="Times New Roman" w:hAnsi="Times New Roman"/>
          <w:sz w:val="24"/>
          <w:szCs w:val="24"/>
          <w:lang w:val="uk-UA"/>
        </w:rPr>
        <w:t xml:space="preserve">Основна частина видатків заробітна плата – </w:t>
      </w:r>
      <w:r w:rsidR="00C13EBA" w:rsidRPr="00227C72">
        <w:rPr>
          <w:rFonts w:ascii="Times New Roman" w:hAnsi="Times New Roman"/>
          <w:sz w:val="24"/>
          <w:szCs w:val="24"/>
          <w:lang w:val="uk-UA"/>
        </w:rPr>
        <w:t>217</w:t>
      </w:r>
      <w:r w:rsidR="005539EC">
        <w:rPr>
          <w:rFonts w:ascii="Times New Roman" w:hAnsi="Times New Roman"/>
          <w:sz w:val="24"/>
          <w:szCs w:val="24"/>
          <w:lang w:val="uk-UA"/>
        </w:rPr>
        <w:t> </w:t>
      </w:r>
      <w:r w:rsidR="00C13EBA" w:rsidRPr="00227C72">
        <w:rPr>
          <w:rFonts w:ascii="Times New Roman" w:hAnsi="Times New Roman"/>
          <w:sz w:val="24"/>
          <w:szCs w:val="24"/>
          <w:lang w:val="uk-UA"/>
        </w:rPr>
        <w:t>537</w:t>
      </w:r>
      <w:r w:rsidR="005539EC">
        <w:rPr>
          <w:rFonts w:ascii="Times New Roman" w:hAnsi="Times New Roman"/>
          <w:sz w:val="24"/>
          <w:szCs w:val="24"/>
          <w:lang w:val="uk-UA"/>
        </w:rPr>
        <w:t xml:space="preserve"> </w:t>
      </w:r>
      <w:r w:rsidRPr="00227C72">
        <w:rPr>
          <w:rFonts w:ascii="Times New Roman" w:hAnsi="Times New Roman"/>
          <w:sz w:val="24"/>
          <w:szCs w:val="24"/>
          <w:lang w:val="uk-UA"/>
        </w:rPr>
        <w:t>грив</w:t>
      </w:r>
      <w:r w:rsidR="00C13EBA" w:rsidRPr="00227C72">
        <w:rPr>
          <w:rFonts w:ascii="Times New Roman" w:hAnsi="Times New Roman"/>
          <w:sz w:val="24"/>
          <w:szCs w:val="24"/>
          <w:lang w:val="uk-UA"/>
        </w:rPr>
        <w:t>ень</w:t>
      </w:r>
      <w:r w:rsidRPr="00227C72">
        <w:rPr>
          <w:rFonts w:ascii="Times New Roman" w:hAnsi="Times New Roman"/>
          <w:sz w:val="24"/>
          <w:szCs w:val="24"/>
          <w:lang w:val="uk-UA"/>
        </w:rPr>
        <w:t xml:space="preserve"> і нарахування на оплату праці – </w:t>
      </w:r>
      <w:r w:rsidR="00C13EBA" w:rsidRPr="00227C72">
        <w:rPr>
          <w:rFonts w:ascii="Times New Roman" w:hAnsi="Times New Roman"/>
          <w:sz w:val="24"/>
          <w:szCs w:val="24"/>
          <w:lang w:val="uk-UA"/>
        </w:rPr>
        <w:t xml:space="preserve">95 700 </w:t>
      </w:r>
      <w:r w:rsidRPr="00227C72">
        <w:rPr>
          <w:rFonts w:ascii="Times New Roman" w:hAnsi="Times New Roman"/>
          <w:sz w:val="24"/>
          <w:szCs w:val="24"/>
          <w:lang w:val="uk-UA"/>
        </w:rPr>
        <w:t xml:space="preserve">гривень, які заплановано </w:t>
      </w:r>
      <w:r w:rsidR="005539EC">
        <w:rPr>
          <w:rFonts w:ascii="Times New Roman" w:hAnsi="Times New Roman"/>
          <w:sz w:val="24"/>
          <w:szCs w:val="24"/>
          <w:lang w:val="uk-UA"/>
        </w:rPr>
        <w:t xml:space="preserve">в </w:t>
      </w:r>
      <w:r w:rsidRPr="00227C72">
        <w:rPr>
          <w:rFonts w:ascii="Times New Roman" w:hAnsi="Times New Roman"/>
          <w:sz w:val="24"/>
          <w:szCs w:val="24"/>
          <w:lang w:val="uk-UA"/>
        </w:rPr>
        <w:t>повному обсязі із розрахунку мінімальної заробітної плати</w:t>
      </w:r>
      <w:r w:rsidR="00960678" w:rsidRPr="00227C72">
        <w:rPr>
          <w:rFonts w:ascii="Times New Roman" w:hAnsi="Times New Roman"/>
          <w:sz w:val="24"/>
          <w:szCs w:val="24"/>
          <w:lang w:val="uk-UA"/>
        </w:rPr>
        <w:t>.</w:t>
      </w:r>
    </w:p>
    <w:p w:rsidR="00960678" w:rsidRPr="00227C72" w:rsidRDefault="00D66ED7">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 xml:space="preserve">Крім того, заплановано видатки  на відрядження у розмірі </w:t>
      </w:r>
      <w:r w:rsidR="00960678" w:rsidRPr="00227C72">
        <w:rPr>
          <w:rFonts w:ascii="Times New Roman" w:hAnsi="Times New Roman"/>
          <w:sz w:val="24"/>
          <w:szCs w:val="24"/>
          <w:lang w:val="uk-UA"/>
        </w:rPr>
        <w:t>500</w:t>
      </w:r>
      <w:r w:rsidR="005539EC">
        <w:rPr>
          <w:rFonts w:ascii="Times New Roman" w:hAnsi="Times New Roman"/>
          <w:sz w:val="24"/>
          <w:szCs w:val="24"/>
          <w:lang w:val="uk-UA"/>
        </w:rPr>
        <w:t xml:space="preserve"> </w:t>
      </w:r>
      <w:r w:rsidR="00960678" w:rsidRPr="00227C72">
        <w:rPr>
          <w:rFonts w:ascii="Times New Roman" w:hAnsi="Times New Roman"/>
          <w:sz w:val="24"/>
          <w:szCs w:val="24"/>
          <w:lang w:val="uk-UA"/>
        </w:rPr>
        <w:t>гривень.</w:t>
      </w:r>
    </w:p>
    <w:p w:rsidR="00CB62D2" w:rsidRPr="00227C72" w:rsidRDefault="00D66ED7">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 xml:space="preserve">Видатки на оплату енергоносіїв не планувались </w:t>
      </w:r>
      <w:r w:rsidR="005539EC">
        <w:rPr>
          <w:rFonts w:ascii="Times New Roman" w:hAnsi="Times New Roman"/>
          <w:sz w:val="24"/>
          <w:szCs w:val="24"/>
          <w:lang w:val="uk-UA"/>
        </w:rPr>
        <w:t>так, як бібліотеки розташовані в</w:t>
      </w:r>
      <w:r w:rsidRPr="00227C72">
        <w:rPr>
          <w:rFonts w:ascii="Times New Roman" w:hAnsi="Times New Roman"/>
          <w:sz w:val="24"/>
          <w:szCs w:val="24"/>
          <w:lang w:val="uk-UA"/>
        </w:rPr>
        <w:t xml:space="preserve"> приміщеннях будинків культури або управління сільської ради.</w:t>
      </w:r>
    </w:p>
    <w:p w:rsidR="00CB62D2" w:rsidRPr="00227C72" w:rsidRDefault="00852CDE">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По спеціальному фонду кошти не планувались.</w:t>
      </w:r>
    </w:p>
    <w:p w:rsidR="0094695D" w:rsidRPr="00227C72" w:rsidRDefault="0094695D" w:rsidP="0094695D">
      <w:pPr>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За бюджетною програмою</w:t>
      </w:r>
    </w:p>
    <w:p w:rsidR="00CB62D2" w:rsidRPr="00227C72" w:rsidRDefault="00D66ED7" w:rsidP="00264860">
      <w:pPr>
        <w:numPr>
          <w:ilvl w:val="0"/>
          <w:numId w:val="7"/>
        </w:numPr>
        <w:tabs>
          <w:tab w:val="left" w:pos="1843"/>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Забезпечення діяльності палаців i будинків культури, клубів, центрів дозвілля та </w:t>
      </w:r>
      <w:proofErr w:type="spellStart"/>
      <w:r w:rsidRPr="00227C72">
        <w:rPr>
          <w:rFonts w:ascii="Times New Roman" w:hAnsi="Times New Roman"/>
          <w:sz w:val="24"/>
          <w:szCs w:val="24"/>
          <w:lang w:val="uk-UA"/>
        </w:rPr>
        <w:t>iнших</w:t>
      </w:r>
      <w:proofErr w:type="spellEnd"/>
      <w:r w:rsidRPr="00227C72">
        <w:rPr>
          <w:rFonts w:ascii="Times New Roman" w:hAnsi="Times New Roman"/>
          <w:sz w:val="24"/>
          <w:szCs w:val="24"/>
          <w:lang w:val="uk-UA"/>
        </w:rPr>
        <w:t xml:space="preserve"> клубних закладів </w:t>
      </w:r>
      <w:r w:rsidR="0094695D" w:rsidRPr="00227C72">
        <w:rPr>
          <w:rFonts w:ascii="Times New Roman" w:hAnsi="Times New Roman"/>
          <w:sz w:val="24"/>
          <w:szCs w:val="24"/>
          <w:lang w:val="uk-UA"/>
        </w:rPr>
        <w:t xml:space="preserve">передбачено кошти у сумі </w:t>
      </w:r>
      <w:r w:rsidR="0094695D" w:rsidRPr="00227C72">
        <w:rPr>
          <w:rFonts w:ascii="Times New Roman" w:hAnsi="Times New Roman"/>
          <w:b/>
          <w:sz w:val="24"/>
          <w:szCs w:val="24"/>
          <w:lang w:val="uk-UA"/>
        </w:rPr>
        <w:t>1 353 370 </w:t>
      </w:r>
      <w:r w:rsidRPr="00227C72">
        <w:rPr>
          <w:rFonts w:ascii="Times New Roman" w:hAnsi="Times New Roman"/>
          <w:b/>
          <w:sz w:val="24"/>
          <w:szCs w:val="24"/>
          <w:lang w:val="uk-UA"/>
        </w:rPr>
        <w:t>грив</w:t>
      </w:r>
      <w:r w:rsidR="005539EC">
        <w:rPr>
          <w:rFonts w:ascii="Times New Roman" w:hAnsi="Times New Roman"/>
          <w:b/>
          <w:sz w:val="24"/>
          <w:szCs w:val="24"/>
          <w:lang w:val="uk-UA"/>
        </w:rPr>
        <w:t>ень</w:t>
      </w:r>
      <w:r w:rsidRPr="00227C72">
        <w:rPr>
          <w:rFonts w:ascii="Times New Roman" w:hAnsi="Times New Roman"/>
          <w:b/>
          <w:sz w:val="24"/>
          <w:szCs w:val="24"/>
          <w:lang w:val="uk-UA"/>
        </w:rPr>
        <w:t>.</w:t>
      </w:r>
    </w:p>
    <w:p w:rsidR="00CB62D2" w:rsidRPr="00227C72" w:rsidRDefault="00D66ED7">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Основна частина видатків:</w:t>
      </w:r>
    </w:p>
    <w:p w:rsidR="00CB62D2" w:rsidRPr="00227C72" w:rsidRDefault="00D66ED7" w:rsidP="00264860">
      <w:pPr>
        <w:numPr>
          <w:ilvl w:val="0"/>
          <w:numId w:val="2"/>
        </w:numPr>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заробітна плата – </w:t>
      </w:r>
      <w:r w:rsidR="0094695D" w:rsidRPr="00227C72">
        <w:rPr>
          <w:rFonts w:ascii="Times New Roman" w:hAnsi="Times New Roman"/>
          <w:sz w:val="24"/>
          <w:szCs w:val="24"/>
          <w:lang w:val="uk-UA"/>
        </w:rPr>
        <w:t xml:space="preserve">800 243 </w:t>
      </w:r>
      <w:r w:rsidR="005539EC">
        <w:rPr>
          <w:rFonts w:ascii="Times New Roman" w:hAnsi="Times New Roman"/>
          <w:sz w:val="24"/>
          <w:szCs w:val="24"/>
          <w:lang w:val="uk-UA"/>
        </w:rPr>
        <w:t>гривні</w:t>
      </w:r>
      <w:r w:rsidRPr="00227C72">
        <w:rPr>
          <w:rFonts w:ascii="Times New Roman" w:hAnsi="Times New Roman"/>
          <w:sz w:val="24"/>
          <w:szCs w:val="24"/>
          <w:lang w:val="uk-UA"/>
        </w:rPr>
        <w:t xml:space="preserve">; </w:t>
      </w:r>
    </w:p>
    <w:p w:rsidR="00CB62D2" w:rsidRPr="00227C72" w:rsidRDefault="00D66ED7" w:rsidP="00264860">
      <w:pPr>
        <w:numPr>
          <w:ilvl w:val="0"/>
          <w:numId w:val="2"/>
        </w:numPr>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нарахування на оплату праці – </w:t>
      </w:r>
      <w:r w:rsidR="0094695D" w:rsidRPr="00227C72">
        <w:rPr>
          <w:rFonts w:ascii="Times New Roman" w:hAnsi="Times New Roman"/>
          <w:sz w:val="24"/>
          <w:szCs w:val="24"/>
          <w:lang w:val="uk-UA"/>
        </w:rPr>
        <w:t xml:space="preserve">237 148 </w:t>
      </w:r>
      <w:r w:rsidRPr="00227C72">
        <w:rPr>
          <w:rFonts w:ascii="Times New Roman" w:hAnsi="Times New Roman"/>
          <w:sz w:val="24"/>
          <w:szCs w:val="24"/>
          <w:lang w:val="uk-UA"/>
        </w:rPr>
        <w:t>гривень;</w:t>
      </w:r>
    </w:p>
    <w:p w:rsidR="00CB62D2" w:rsidRPr="00227C72" w:rsidRDefault="00D66ED7" w:rsidP="00264860">
      <w:pPr>
        <w:numPr>
          <w:ilvl w:val="0"/>
          <w:numId w:val="2"/>
        </w:numPr>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енергоносії – </w:t>
      </w:r>
      <w:r w:rsidR="0094695D" w:rsidRPr="00227C72">
        <w:rPr>
          <w:rFonts w:ascii="Times New Roman" w:hAnsi="Times New Roman"/>
          <w:sz w:val="24"/>
          <w:szCs w:val="24"/>
          <w:lang w:val="uk-UA"/>
        </w:rPr>
        <w:t>91 379 </w:t>
      </w:r>
      <w:r w:rsidRPr="00227C72">
        <w:rPr>
          <w:rFonts w:ascii="Times New Roman" w:hAnsi="Times New Roman"/>
          <w:sz w:val="24"/>
          <w:szCs w:val="24"/>
          <w:lang w:val="uk-UA"/>
        </w:rPr>
        <w:t>гривень.</w:t>
      </w:r>
    </w:p>
    <w:p w:rsidR="0094695D" w:rsidRPr="00227C72" w:rsidRDefault="00D66ED7">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 Видатки на оплату праці та енергоносі</w:t>
      </w:r>
      <w:r w:rsidR="0094695D" w:rsidRPr="00227C72">
        <w:rPr>
          <w:rFonts w:ascii="Times New Roman" w:hAnsi="Times New Roman"/>
          <w:sz w:val="24"/>
          <w:szCs w:val="24"/>
          <w:lang w:val="uk-UA"/>
        </w:rPr>
        <w:t xml:space="preserve">ї заплановано у повному обсязі. </w:t>
      </w:r>
    </w:p>
    <w:p w:rsidR="00CB62D2" w:rsidRPr="00227C72" w:rsidRDefault="00D66ED7">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Обсяги видатків на оплату праці визначені виходячи з мінімальної заробітної плати на 202</w:t>
      </w:r>
      <w:r w:rsidR="0094695D" w:rsidRPr="00227C72">
        <w:rPr>
          <w:rFonts w:ascii="Times New Roman" w:hAnsi="Times New Roman"/>
          <w:sz w:val="24"/>
          <w:szCs w:val="24"/>
          <w:lang w:val="uk-UA"/>
        </w:rPr>
        <w:t>1 рік.</w:t>
      </w:r>
    </w:p>
    <w:p w:rsidR="0094695D" w:rsidRPr="00227C72" w:rsidRDefault="00D66ED7">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Крім того, </w:t>
      </w:r>
      <w:r w:rsidR="0094695D" w:rsidRPr="00227C72">
        <w:rPr>
          <w:rFonts w:ascii="Times New Roman" w:hAnsi="Times New Roman"/>
          <w:sz w:val="24"/>
          <w:szCs w:val="24"/>
          <w:lang w:val="uk-UA"/>
        </w:rPr>
        <w:t>на</w:t>
      </w:r>
      <w:r w:rsidR="0094695D" w:rsidRPr="00227C72">
        <w:rPr>
          <w:rFonts w:ascii="Times New Roman" w:hAnsi="Times New Roman"/>
          <w:color w:val="FF0000"/>
          <w:sz w:val="24"/>
          <w:szCs w:val="24"/>
          <w:lang w:val="uk-UA"/>
        </w:rPr>
        <w:t xml:space="preserve"> </w:t>
      </w:r>
      <w:r w:rsidR="0094695D" w:rsidRPr="00227C72">
        <w:rPr>
          <w:rFonts w:ascii="Times New Roman" w:hAnsi="Times New Roman"/>
          <w:sz w:val="24"/>
          <w:szCs w:val="24"/>
          <w:lang w:val="uk-UA"/>
        </w:rPr>
        <w:t xml:space="preserve">виконання заходів </w:t>
      </w:r>
      <w:r w:rsidR="0094695D" w:rsidRPr="00227C72">
        <w:rPr>
          <w:rFonts w:ascii="Times New Roman" w:hAnsi="Times New Roman"/>
          <w:i/>
          <w:sz w:val="24"/>
          <w:szCs w:val="24"/>
          <w:lang w:val="uk-UA"/>
        </w:rPr>
        <w:t>ПРОГРАМИ</w:t>
      </w:r>
      <w:r w:rsidR="0094695D" w:rsidRPr="00227C72">
        <w:rPr>
          <w:rFonts w:ascii="Times New Roman" w:hAnsi="Times New Roman"/>
          <w:sz w:val="24"/>
          <w:szCs w:val="24"/>
          <w:lang w:val="uk-UA"/>
        </w:rPr>
        <w:t xml:space="preserve"> </w:t>
      </w:r>
      <w:r w:rsidR="005539EC">
        <w:rPr>
          <w:rFonts w:ascii="Times New Roman" w:hAnsi="Times New Roman"/>
          <w:i/>
          <w:sz w:val="24"/>
          <w:szCs w:val="24"/>
          <w:lang w:val="uk-UA"/>
        </w:rPr>
        <w:t>соціально-</w:t>
      </w:r>
      <w:r w:rsidR="0094695D" w:rsidRPr="00227C72">
        <w:rPr>
          <w:rFonts w:ascii="Times New Roman" w:hAnsi="Times New Roman"/>
          <w:i/>
          <w:sz w:val="24"/>
          <w:szCs w:val="24"/>
          <w:lang w:val="uk-UA"/>
        </w:rPr>
        <w:t xml:space="preserve">економічного розвитку </w:t>
      </w:r>
      <w:proofErr w:type="spellStart"/>
      <w:r w:rsidR="0094695D" w:rsidRPr="00227C72">
        <w:rPr>
          <w:rFonts w:ascii="Times New Roman" w:hAnsi="Times New Roman"/>
          <w:i/>
          <w:sz w:val="24"/>
          <w:szCs w:val="24"/>
          <w:lang w:val="uk-UA"/>
        </w:rPr>
        <w:t>Прибужанівської</w:t>
      </w:r>
      <w:proofErr w:type="spellEnd"/>
      <w:r w:rsidR="0094695D" w:rsidRPr="00227C72">
        <w:rPr>
          <w:rFonts w:ascii="Times New Roman" w:hAnsi="Times New Roman"/>
          <w:i/>
          <w:sz w:val="24"/>
          <w:szCs w:val="24"/>
          <w:lang w:val="uk-UA"/>
        </w:rPr>
        <w:t xml:space="preserve"> сільської ради на 2021-2023</w:t>
      </w:r>
      <w:r w:rsidR="005539EC">
        <w:rPr>
          <w:rFonts w:ascii="Times New Roman" w:hAnsi="Times New Roman"/>
          <w:i/>
          <w:sz w:val="24"/>
          <w:szCs w:val="24"/>
          <w:lang w:val="uk-UA"/>
        </w:rPr>
        <w:t xml:space="preserve"> </w:t>
      </w:r>
      <w:r w:rsidR="0094695D" w:rsidRPr="00227C72">
        <w:rPr>
          <w:rFonts w:ascii="Times New Roman" w:hAnsi="Times New Roman"/>
          <w:i/>
          <w:sz w:val="24"/>
          <w:szCs w:val="24"/>
          <w:lang w:val="uk-UA"/>
        </w:rPr>
        <w:t xml:space="preserve">рік </w:t>
      </w:r>
      <w:r w:rsidR="0094695D" w:rsidRPr="00227C72">
        <w:rPr>
          <w:rFonts w:ascii="Times New Roman" w:hAnsi="Times New Roman"/>
          <w:sz w:val="24"/>
          <w:szCs w:val="24"/>
          <w:lang w:val="uk-UA"/>
        </w:rPr>
        <w:t xml:space="preserve">передбачено асигнування по загальному фонду на придбання до </w:t>
      </w:r>
      <w:proofErr w:type="spellStart"/>
      <w:r w:rsidR="0094695D" w:rsidRPr="00227C72">
        <w:rPr>
          <w:rFonts w:ascii="Times New Roman" w:hAnsi="Times New Roman"/>
          <w:sz w:val="24"/>
          <w:szCs w:val="24"/>
          <w:lang w:val="uk-UA"/>
        </w:rPr>
        <w:t>Прибужанівського</w:t>
      </w:r>
      <w:proofErr w:type="spellEnd"/>
      <w:r w:rsidR="0094695D" w:rsidRPr="00227C72">
        <w:rPr>
          <w:rFonts w:ascii="Times New Roman" w:hAnsi="Times New Roman"/>
          <w:sz w:val="24"/>
          <w:szCs w:val="24"/>
          <w:lang w:val="uk-UA"/>
        </w:rPr>
        <w:t xml:space="preserve"> будинку культури газового котла на суму 18</w:t>
      </w:r>
      <w:r w:rsidR="005539EC">
        <w:rPr>
          <w:rFonts w:ascii="Times New Roman" w:hAnsi="Times New Roman"/>
          <w:sz w:val="24"/>
          <w:szCs w:val="24"/>
          <w:lang w:val="uk-UA"/>
        </w:rPr>
        <w:t> </w:t>
      </w:r>
      <w:r w:rsidR="0094695D" w:rsidRPr="00227C72">
        <w:rPr>
          <w:rFonts w:ascii="Times New Roman" w:hAnsi="Times New Roman"/>
          <w:sz w:val="24"/>
          <w:szCs w:val="24"/>
          <w:lang w:val="uk-UA"/>
        </w:rPr>
        <w:t>500</w:t>
      </w:r>
      <w:r w:rsidR="005539EC">
        <w:rPr>
          <w:rFonts w:ascii="Times New Roman" w:hAnsi="Times New Roman"/>
          <w:sz w:val="24"/>
          <w:szCs w:val="24"/>
          <w:lang w:val="uk-UA"/>
        </w:rPr>
        <w:t xml:space="preserve"> </w:t>
      </w:r>
      <w:r w:rsidR="0094695D" w:rsidRPr="00227C72">
        <w:rPr>
          <w:rFonts w:ascii="Times New Roman" w:hAnsi="Times New Roman"/>
          <w:sz w:val="24"/>
          <w:szCs w:val="24"/>
          <w:lang w:val="uk-UA"/>
        </w:rPr>
        <w:t>гривень.</w:t>
      </w:r>
    </w:p>
    <w:p w:rsidR="000B6844" w:rsidRPr="00227C72" w:rsidRDefault="000B6844" w:rsidP="000B6844">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На виконання заходів </w:t>
      </w:r>
      <w:r w:rsidRPr="00227C72">
        <w:rPr>
          <w:rFonts w:ascii="Times New Roman" w:hAnsi="Times New Roman"/>
          <w:i/>
          <w:sz w:val="24"/>
          <w:szCs w:val="24"/>
          <w:lang w:val="uk-UA"/>
        </w:rPr>
        <w:t>Сільської  цільової програми «Громадський  бюджет (</w:t>
      </w:r>
      <w:proofErr w:type="spellStart"/>
      <w:r w:rsidRPr="00227C72">
        <w:rPr>
          <w:rFonts w:ascii="Times New Roman" w:hAnsi="Times New Roman"/>
          <w:i/>
          <w:sz w:val="24"/>
          <w:szCs w:val="24"/>
          <w:lang w:val="uk-UA"/>
        </w:rPr>
        <w:t>бюджет</w:t>
      </w:r>
      <w:proofErr w:type="spellEnd"/>
      <w:r w:rsidRPr="00227C72">
        <w:rPr>
          <w:rFonts w:ascii="Times New Roman" w:hAnsi="Times New Roman"/>
          <w:i/>
          <w:sz w:val="24"/>
          <w:szCs w:val="24"/>
          <w:lang w:val="uk-UA"/>
        </w:rPr>
        <w:t xml:space="preserve"> участі) у  </w:t>
      </w:r>
      <w:proofErr w:type="spellStart"/>
      <w:r w:rsidRPr="00227C72">
        <w:rPr>
          <w:rFonts w:ascii="Times New Roman" w:hAnsi="Times New Roman"/>
          <w:i/>
          <w:sz w:val="24"/>
          <w:szCs w:val="24"/>
          <w:lang w:val="uk-UA"/>
        </w:rPr>
        <w:t>Прибужанівській</w:t>
      </w:r>
      <w:proofErr w:type="spellEnd"/>
      <w:r w:rsidRPr="00227C72">
        <w:rPr>
          <w:rFonts w:ascii="Times New Roman" w:hAnsi="Times New Roman"/>
          <w:i/>
          <w:sz w:val="24"/>
          <w:szCs w:val="24"/>
          <w:lang w:val="uk-UA"/>
        </w:rPr>
        <w:t xml:space="preserve">  сільській  раді» на 2018 – 2021 роки</w:t>
      </w:r>
      <w:r w:rsidRPr="00227C72">
        <w:rPr>
          <w:rFonts w:ascii="Times New Roman" w:hAnsi="Times New Roman"/>
          <w:sz w:val="24"/>
          <w:szCs w:val="24"/>
          <w:lang w:val="uk-UA"/>
        </w:rPr>
        <w:t xml:space="preserve"> по загальному фонду передбачено кошти у сумі 196</w:t>
      </w:r>
      <w:r w:rsidR="005539EC">
        <w:rPr>
          <w:rFonts w:ascii="Times New Roman" w:hAnsi="Times New Roman"/>
          <w:sz w:val="24"/>
          <w:szCs w:val="24"/>
          <w:lang w:val="uk-UA"/>
        </w:rPr>
        <w:t> </w:t>
      </w:r>
      <w:r w:rsidRPr="00227C72">
        <w:rPr>
          <w:rFonts w:ascii="Times New Roman" w:hAnsi="Times New Roman"/>
          <w:sz w:val="24"/>
          <w:szCs w:val="24"/>
          <w:lang w:val="uk-UA"/>
        </w:rPr>
        <w:t>000</w:t>
      </w:r>
      <w:r w:rsidR="005539EC">
        <w:rPr>
          <w:rFonts w:ascii="Times New Roman" w:hAnsi="Times New Roman"/>
          <w:sz w:val="24"/>
          <w:szCs w:val="24"/>
          <w:lang w:val="uk-UA"/>
        </w:rPr>
        <w:t xml:space="preserve"> </w:t>
      </w:r>
      <w:r w:rsidRPr="00227C72">
        <w:rPr>
          <w:rFonts w:ascii="Times New Roman" w:hAnsi="Times New Roman"/>
          <w:sz w:val="24"/>
          <w:szCs w:val="24"/>
          <w:lang w:val="uk-UA"/>
        </w:rPr>
        <w:t>гри</w:t>
      </w:r>
      <w:r w:rsidR="005539EC">
        <w:rPr>
          <w:rFonts w:ascii="Times New Roman" w:hAnsi="Times New Roman"/>
          <w:sz w:val="24"/>
          <w:szCs w:val="24"/>
          <w:lang w:val="uk-UA"/>
        </w:rPr>
        <w:t xml:space="preserve">вень на реалізацію чотирьох </w:t>
      </w:r>
      <w:proofErr w:type="spellStart"/>
      <w:r w:rsidR="005539EC">
        <w:rPr>
          <w:rFonts w:ascii="Times New Roman" w:hAnsi="Times New Roman"/>
          <w:sz w:val="24"/>
          <w:szCs w:val="24"/>
          <w:lang w:val="uk-UA"/>
        </w:rPr>
        <w:t>проє</w:t>
      </w:r>
      <w:r w:rsidRPr="00227C72">
        <w:rPr>
          <w:rFonts w:ascii="Times New Roman" w:hAnsi="Times New Roman"/>
          <w:sz w:val="24"/>
          <w:szCs w:val="24"/>
          <w:lang w:val="uk-UA"/>
        </w:rPr>
        <w:t>ктів</w:t>
      </w:r>
      <w:proofErr w:type="spellEnd"/>
      <w:r w:rsidRPr="00227C72">
        <w:rPr>
          <w:rFonts w:ascii="Times New Roman" w:hAnsi="Times New Roman"/>
          <w:sz w:val="24"/>
          <w:szCs w:val="24"/>
          <w:lang w:val="uk-UA"/>
        </w:rPr>
        <w:t>, кожен по 49</w:t>
      </w:r>
      <w:r w:rsidR="005539EC">
        <w:rPr>
          <w:rFonts w:ascii="Times New Roman" w:hAnsi="Times New Roman"/>
          <w:sz w:val="24"/>
          <w:szCs w:val="24"/>
          <w:lang w:val="uk-UA"/>
        </w:rPr>
        <w:t> </w:t>
      </w:r>
      <w:r w:rsidRPr="00227C72">
        <w:rPr>
          <w:rFonts w:ascii="Times New Roman" w:hAnsi="Times New Roman"/>
          <w:sz w:val="24"/>
          <w:szCs w:val="24"/>
          <w:lang w:val="uk-UA"/>
        </w:rPr>
        <w:t>000</w:t>
      </w:r>
      <w:r w:rsidR="005539EC">
        <w:rPr>
          <w:rFonts w:ascii="Times New Roman" w:hAnsi="Times New Roman"/>
          <w:sz w:val="24"/>
          <w:szCs w:val="24"/>
          <w:lang w:val="uk-UA"/>
        </w:rPr>
        <w:t xml:space="preserve"> </w:t>
      </w:r>
      <w:r w:rsidRPr="00227C72">
        <w:rPr>
          <w:rFonts w:ascii="Times New Roman" w:hAnsi="Times New Roman"/>
          <w:sz w:val="24"/>
          <w:szCs w:val="24"/>
          <w:lang w:val="uk-UA"/>
        </w:rPr>
        <w:t xml:space="preserve">гривень: </w:t>
      </w:r>
    </w:p>
    <w:p w:rsidR="000B6844" w:rsidRPr="00227C72" w:rsidRDefault="000B6844" w:rsidP="000B6844">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«Сільський клуб – центр культурного розвитку молоді»</w:t>
      </w:r>
      <w:r w:rsidR="005539EC">
        <w:rPr>
          <w:rFonts w:ascii="Times New Roman" w:hAnsi="Times New Roman"/>
          <w:sz w:val="24"/>
          <w:szCs w:val="24"/>
          <w:lang w:val="uk-UA"/>
        </w:rPr>
        <w:t xml:space="preserve">. Цей </w:t>
      </w:r>
      <w:proofErr w:type="spellStart"/>
      <w:r w:rsidR="005539EC">
        <w:rPr>
          <w:rFonts w:ascii="Times New Roman" w:hAnsi="Times New Roman"/>
          <w:sz w:val="24"/>
          <w:szCs w:val="24"/>
          <w:lang w:val="uk-UA"/>
        </w:rPr>
        <w:t>проє</w:t>
      </w:r>
      <w:r w:rsidRPr="00227C72">
        <w:rPr>
          <w:rFonts w:ascii="Times New Roman" w:hAnsi="Times New Roman"/>
          <w:sz w:val="24"/>
          <w:szCs w:val="24"/>
          <w:lang w:val="uk-UA"/>
        </w:rPr>
        <w:t>кт</w:t>
      </w:r>
      <w:proofErr w:type="spellEnd"/>
      <w:r w:rsidRPr="00227C72">
        <w:rPr>
          <w:rFonts w:ascii="Times New Roman" w:hAnsi="Times New Roman"/>
          <w:sz w:val="24"/>
          <w:szCs w:val="24"/>
          <w:lang w:val="uk-UA"/>
        </w:rPr>
        <w:t xml:space="preserve"> передбачає придбання дверей, будівельних матеріалів для подальшого ремонту підл</w:t>
      </w:r>
      <w:r w:rsidR="005539EC">
        <w:rPr>
          <w:rFonts w:ascii="Times New Roman" w:hAnsi="Times New Roman"/>
          <w:sz w:val="24"/>
          <w:szCs w:val="24"/>
          <w:lang w:val="uk-UA"/>
        </w:rPr>
        <w:t>оги приміщення  глядацької зали</w:t>
      </w:r>
      <w:r w:rsidRPr="00227C72">
        <w:rPr>
          <w:rFonts w:ascii="Times New Roman" w:hAnsi="Times New Roman"/>
          <w:sz w:val="24"/>
          <w:szCs w:val="24"/>
          <w:lang w:val="uk-UA"/>
        </w:rPr>
        <w:t>,</w:t>
      </w:r>
      <w:r w:rsidR="005539EC">
        <w:rPr>
          <w:rFonts w:ascii="Times New Roman" w:hAnsi="Times New Roman"/>
          <w:sz w:val="24"/>
          <w:szCs w:val="24"/>
          <w:lang w:val="uk-UA"/>
        </w:rPr>
        <w:t xml:space="preserve"> </w:t>
      </w:r>
      <w:r w:rsidRPr="00227C72">
        <w:rPr>
          <w:rFonts w:ascii="Times New Roman" w:hAnsi="Times New Roman"/>
          <w:sz w:val="24"/>
          <w:szCs w:val="24"/>
          <w:lang w:val="uk-UA"/>
        </w:rPr>
        <w:t>сцени: Дошка обрізна</w:t>
      </w:r>
      <w:r w:rsidR="005539EC">
        <w:rPr>
          <w:rFonts w:ascii="Times New Roman" w:hAnsi="Times New Roman"/>
          <w:sz w:val="24"/>
          <w:szCs w:val="24"/>
          <w:lang w:val="uk-UA"/>
        </w:rPr>
        <w:t xml:space="preserve"> – </w:t>
      </w:r>
      <w:r w:rsidRPr="00227C72">
        <w:rPr>
          <w:rFonts w:ascii="Times New Roman" w:hAnsi="Times New Roman"/>
          <w:sz w:val="24"/>
          <w:szCs w:val="24"/>
          <w:lang w:val="uk-UA"/>
        </w:rPr>
        <w:t>40</w:t>
      </w:r>
      <w:r w:rsidR="005539EC">
        <w:rPr>
          <w:rFonts w:ascii="Times New Roman" w:hAnsi="Times New Roman"/>
          <w:sz w:val="24"/>
          <w:szCs w:val="24"/>
          <w:lang w:val="uk-UA"/>
        </w:rPr>
        <w:t xml:space="preserve"> </w:t>
      </w:r>
      <w:r w:rsidRPr="00227C72">
        <w:rPr>
          <w:rFonts w:ascii="Times New Roman" w:hAnsi="Times New Roman"/>
          <w:sz w:val="24"/>
          <w:szCs w:val="24"/>
          <w:lang w:val="uk-UA"/>
        </w:rPr>
        <w:t>тис.</w:t>
      </w:r>
      <w:r w:rsidR="005539EC">
        <w:rPr>
          <w:rFonts w:ascii="Times New Roman" w:hAnsi="Times New Roman"/>
          <w:sz w:val="24"/>
          <w:szCs w:val="24"/>
          <w:lang w:val="uk-UA"/>
        </w:rPr>
        <w:t xml:space="preserve"> грн.; д</w:t>
      </w:r>
      <w:r w:rsidRPr="00227C72">
        <w:rPr>
          <w:rFonts w:ascii="Times New Roman" w:hAnsi="Times New Roman"/>
          <w:sz w:val="24"/>
          <w:szCs w:val="24"/>
          <w:lang w:val="uk-UA"/>
        </w:rPr>
        <w:t>вері вхідні</w:t>
      </w:r>
      <w:r w:rsidR="005539EC">
        <w:rPr>
          <w:rFonts w:ascii="Times New Roman" w:hAnsi="Times New Roman"/>
          <w:sz w:val="24"/>
          <w:szCs w:val="24"/>
          <w:lang w:val="uk-UA"/>
        </w:rPr>
        <w:t xml:space="preserve"> – </w:t>
      </w:r>
      <w:r w:rsidRPr="00227C72">
        <w:rPr>
          <w:rFonts w:ascii="Times New Roman" w:hAnsi="Times New Roman"/>
          <w:sz w:val="24"/>
          <w:szCs w:val="24"/>
          <w:lang w:val="uk-UA"/>
        </w:rPr>
        <w:t>9</w:t>
      </w:r>
      <w:r w:rsidR="005539EC">
        <w:rPr>
          <w:rFonts w:ascii="Times New Roman" w:hAnsi="Times New Roman"/>
          <w:sz w:val="24"/>
          <w:szCs w:val="24"/>
          <w:lang w:val="uk-UA"/>
        </w:rPr>
        <w:t xml:space="preserve"> </w:t>
      </w:r>
      <w:r w:rsidRPr="00227C72">
        <w:rPr>
          <w:rFonts w:ascii="Times New Roman" w:hAnsi="Times New Roman"/>
          <w:sz w:val="24"/>
          <w:szCs w:val="24"/>
          <w:lang w:val="uk-UA"/>
        </w:rPr>
        <w:t>тис</w:t>
      </w:r>
      <w:r w:rsidR="005539EC">
        <w:rPr>
          <w:rFonts w:ascii="Times New Roman" w:hAnsi="Times New Roman"/>
          <w:sz w:val="24"/>
          <w:szCs w:val="24"/>
          <w:lang w:val="uk-UA"/>
        </w:rPr>
        <w:t xml:space="preserve"> </w:t>
      </w:r>
      <w:proofErr w:type="spellStart"/>
      <w:r w:rsidRPr="00227C72">
        <w:rPr>
          <w:rFonts w:ascii="Times New Roman" w:hAnsi="Times New Roman"/>
          <w:sz w:val="24"/>
          <w:szCs w:val="24"/>
          <w:lang w:val="uk-UA"/>
        </w:rPr>
        <w:t>.грн</w:t>
      </w:r>
      <w:proofErr w:type="spellEnd"/>
      <w:r w:rsidRPr="00227C72">
        <w:rPr>
          <w:rFonts w:ascii="Times New Roman" w:hAnsi="Times New Roman"/>
          <w:sz w:val="24"/>
          <w:szCs w:val="24"/>
          <w:lang w:val="uk-UA"/>
        </w:rPr>
        <w:t xml:space="preserve">. в селищі </w:t>
      </w:r>
      <w:proofErr w:type="spellStart"/>
      <w:r w:rsidRPr="00227C72">
        <w:rPr>
          <w:rFonts w:ascii="Times New Roman" w:hAnsi="Times New Roman"/>
          <w:sz w:val="24"/>
          <w:szCs w:val="24"/>
          <w:lang w:val="uk-UA"/>
        </w:rPr>
        <w:t>Мартинівське</w:t>
      </w:r>
      <w:proofErr w:type="spellEnd"/>
      <w:r w:rsidRPr="00227C72">
        <w:rPr>
          <w:rFonts w:ascii="Times New Roman" w:hAnsi="Times New Roman"/>
          <w:sz w:val="24"/>
          <w:szCs w:val="24"/>
          <w:lang w:val="uk-UA"/>
        </w:rPr>
        <w:t>;</w:t>
      </w:r>
    </w:p>
    <w:p w:rsidR="000B6844" w:rsidRPr="00227C72" w:rsidRDefault="000B6844" w:rsidP="000B6844">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«Новий кул</w:t>
      </w:r>
      <w:r w:rsidR="005539EC">
        <w:rPr>
          <w:rFonts w:ascii="Times New Roman" w:hAnsi="Times New Roman"/>
          <w:sz w:val="24"/>
          <w:szCs w:val="24"/>
          <w:lang w:val="uk-UA"/>
        </w:rPr>
        <w:t xml:space="preserve">ьтурно-освітній простір для </w:t>
      </w:r>
      <w:r w:rsidRPr="00227C72">
        <w:rPr>
          <w:rFonts w:ascii="Times New Roman" w:hAnsi="Times New Roman"/>
          <w:sz w:val="24"/>
          <w:szCs w:val="24"/>
          <w:lang w:val="uk-UA"/>
        </w:rPr>
        <w:t xml:space="preserve">жителів Новосілки у будинку культури» для </w:t>
      </w:r>
      <w:proofErr w:type="spellStart"/>
      <w:r w:rsidRPr="00227C72">
        <w:rPr>
          <w:rFonts w:ascii="Times New Roman" w:hAnsi="Times New Roman"/>
          <w:sz w:val="24"/>
          <w:szCs w:val="24"/>
          <w:lang w:val="uk-UA"/>
        </w:rPr>
        <w:t>Новосілківського</w:t>
      </w:r>
      <w:proofErr w:type="spellEnd"/>
      <w:r w:rsidRPr="00227C72">
        <w:rPr>
          <w:rFonts w:ascii="Times New Roman" w:hAnsi="Times New Roman"/>
          <w:sz w:val="24"/>
          <w:szCs w:val="24"/>
          <w:lang w:val="uk-UA"/>
        </w:rPr>
        <w:t xml:space="preserve"> будинку культури придбання вікон та будматеріалів; </w:t>
      </w:r>
    </w:p>
    <w:p w:rsidR="000B6844" w:rsidRPr="00227C72" w:rsidRDefault="000B6844" w:rsidP="000B6844">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 «Звукова апаратура – якісна робота </w:t>
      </w:r>
      <w:proofErr w:type="spellStart"/>
      <w:r w:rsidRPr="00227C72">
        <w:rPr>
          <w:rFonts w:ascii="Times New Roman" w:hAnsi="Times New Roman"/>
          <w:sz w:val="24"/>
          <w:szCs w:val="24"/>
          <w:lang w:val="uk-UA"/>
        </w:rPr>
        <w:t>Прибужанівського</w:t>
      </w:r>
      <w:proofErr w:type="spellEnd"/>
      <w:r w:rsidRPr="00227C72">
        <w:rPr>
          <w:rFonts w:ascii="Times New Roman" w:hAnsi="Times New Roman"/>
          <w:sz w:val="24"/>
          <w:szCs w:val="24"/>
          <w:lang w:val="uk-UA"/>
        </w:rPr>
        <w:t xml:space="preserve"> СБК» (придбання звукової апаратури для </w:t>
      </w:r>
      <w:proofErr w:type="spellStart"/>
      <w:r w:rsidRPr="00227C72">
        <w:rPr>
          <w:rFonts w:ascii="Times New Roman" w:hAnsi="Times New Roman"/>
          <w:sz w:val="24"/>
          <w:szCs w:val="24"/>
          <w:lang w:val="uk-UA"/>
        </w:rPr>
        <w:t>Прибужанівського</w:t>
      </w:r>
      <w:proofErr w:type="spellEnd"/>
      <w:r w:rsidRPr="00227C72">
        <w:rPr>
          <w:rFonts w:ascii="Times New Roman" w:hAnsi="Times New Roman"/>
          <w:sz w:val="24"/>
          <w:szCs w:val="24"/>
          <w:lang w:val="uk-UA"/>
        </w:rPr>
        <w:t xml:space="preserve"> будинку культури);</w:t>
      </w:r>
    </w:p>
    <w:p w:rsidR="0094695D" w:rsidRPr="00227C72" w:rsidRDefault="000B6844" w:rsidP="000B6844">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«Відродження»  (Ремонт підлоги в </w:t>
      </w:r>
      <w:proofErr w:type="spellStart"/>
      <w:r w:rsidRPr="00227C72">
        <w:rPr>
          <w:rFonts w:ascii="Times New Roman" w:hAnsi="Times New Roman"/>
          <w:sz w:val="24"/>
          <w:szCs w:val="24"/>
          <w:lang w:val="uk-UA"/>
        </w:rPr>
        <w:t>Дмитрівськом</w:t>
      </w:r>
      <w:proofErr w:type="spellEnd"/>
      <w:r w:rsidRPr="00227C72">
        <w:rPr>
          <w:rFonts w:ascii="Times New Roman" w:hAnsi="Times New Roman"/>
          <w:sz w:val="24"/>
          <w:szCs w:val="24"/>
          <w:lang w:val="uk-UA"/>
        </w:rPr>
        <w:t xml:space="preserve"> будинку культури).</w:t>
      </w:r>
    </w:p>
    <w:p w:rsidR="00CB62D2" w:rsidRPr="00227C72" w:rsidRDefault="000B6844">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«інші видатки» споживання склали 10</w:t>
      </w:r>
      <w:r w:rsidR="005539EC">
        <w:rPr>
          <w:rFonts w:ascii="Times New Roman" w:hAnsi="Times New Roman"/>
          <w:sz w:val="24"/>
          <w:szCs w:val="24"/>
          <w:lang w:val="uk-UA"/>
        </w:rPr>
        <w:t> </w:t>
      </w:r>
      <w:r w:rsidRPr="00227C72">
        <w:rPr>
          <w:rFonts w:ascii="Times New Roman" w:hAnsi="Times New Roman"/>
          <w:sz w:val="24"/>
          <w:szCs w:val="24"/>
          <w:lang w:val="uk-UA"/>
        </w:rPr>
        <w:t>100</w:t>
      </w:r>
      <w:r w:rsidR="005539EC">
        <w:rPr>
          <w:rFonts w:ascii="Times New Roman" w:hAnsi="Times New Roman"/>
          <w:sz w:val="24"/>
          <w:szCs w:val="24"/>
          <w:lang w:val="uk-UA"/>
        </w:rPr>
        <w:t xml:space="preserve"> </w:t>
      </w:r>
      <w:r w:rsidRPr="00227C72">
        <w:rPr>
          <w:rFonts w:ascii="Times New Roman" w:hAnsi="Times New Roman"/>
          <w:sz w:val="24"/>
          <w:szCs w:val="24"/>
          <w:lang w:val="uk-UA"/>
        </w:rPr>
        <w:t>гривень</w:t>
      </w:r>
      <w:r w:rsidR="00D830FA" w:rsidRPr="00227C72">
        <w:rPr>
          <w:rFonts w:ascii="Times New Roman" w:hAnsi="Times New Roman"/>
          <w:sz w:val="24"/>
          <w:szCs w:val="24"/>
          <w:lang w:val="uk-UA"/>
        </w:rPr>
        <w:t>, які заплановано на:</w:t>
      </w:r>
    </w:p>
    <w:p w:rsidR="00CB62D2" w:rsidRPr="00227C72" w:rsidRDefault="00D66ED7" w:rsidP="00264860">
      <w:pPr>
        <w:numPr>
          <w:ilvl w:val="0"/>
          <w:numId w:val="3"/>
        </w:numPr>
        <w:tabs>
          <w:tab w:val="left" w:pos="709"/>
          <w:tab w:val="left" w:pos="5812"/>
          <w:tab w:val="left" w:pos="6237"/>
        </w:tabs>
        <w:spacing w:after="0" w:line="240" w:lineRule="auto"/>
        <w:ind w:left="709" w:hanging="349"/>
        <w:jc w:val="both"/>
        <w:rPr>
          <w:rFonts w:ascii="Times New Roman" w:hAnsi="Times New Roman"/>
          <w:sz w:val="24"/>
          <w:szCs w:val="24"/>
          <w:lang w:val="uk-UA"/>
        </w:rPr>
      </w:pPr>
      <w:r w:rsidRPr="00227C72">
        <w:rPr>
          <w:rFonts w:ascii="Times New Roman" w:hAnsi="Times New Roman"/>
          <w:sz w:val="24"/>
          <w:szCs w:val="24"/>
          <w:lang w:val="uk-UA"/>
        </w:rPr>
        <w:t>послуги газового господарства</w:t>
      </w:r>
      <w:r w:rsidRPr="00227C72">
        <w:rPr>
          <w:rFonts w:ascii="Times New Roman" w:hAnsi="Times New Roman"/>
          <w:sz w:val="24"/>
          <w:szCs w:val="24"/>
          <w:lang w:val="uk-UA"/>
        </w:rPr>
        <w:tab/>
        <w:t xml:space="preserve">–  </w:t>
      </w:r>
      <w:r w:rsidR="000B6844" w:rsidRPr="00227C72">
        <w:rPr>
          <w:rFonts w:ascii="Times New Roman" w:hAnsi="Times New Roman"/>
          <w:sz w:val="24"/>
          <w:szCs w:val="24"/>
          <w:lang w:val="uk-UA"/>
        </w:rPr>
        <w:t>5</w:t>
      </w:r>
      <w:r w:rsidR="005539EC">
        <w:rPr>
          <w:rFonts w:ascii="Times New Roman" w:hAnsi="Times New Roman"/>
          <w:sz w:val="24"/>
          <w:szCs w:val="24"/>
          <w:lang w:val="uk-UA"/>
        </w:rPr>
        <w:t xml:space="preserve"> </w:t>
      </w:r>
      <w:r w:rsidR="000B6844" w:rsidRPr="00227C72">
        <w:rPr>
          <w:rFonts w:ascii="Times New Roman" w:hAnsi="Times New Roman"/>
          <w:sz w:val="24"/>
          <w:szCs w:val="24"/>
          <w:lang w:val="uk-UA"/>
        </w:rPr>
        <w:t>000</w:t>
      </w:r>
      <w:r w:rsidRPr="00227C72">
        <w:rPr>
          <w:rFonts w:ascii="Times New Roman" w:hAnsi="Times New Roman"/>
          <w:sz w:val="24"/>
          <w:szCs w:val="24"/>
          <w:lang w:val="uk-UA"/>
        </w:rPr>
        <w:t xml:space="preserve"> гривень;</w:t>
      </w:r>
    </w:p>
    <w:p w:rsidR="00CB62D2" w:rsidRPr="00227C72" w:rsidRDefault="00D66ED7" w:rsidP="00264860">
      <w:pPr>
        <w:numPr>
          <w:ilvl w:val="0"/>
          <w:numId w:val="3"/>
        </w:numPr>
        <w:tabs>
          <w:tab w:val="left" w:pos="709"/>
          <w:tab w:val="left" w:pos="5812"/>
          <w:tab w:val="left" w:pos="6237"/>
        </w:tabs>
        <w:spacing w:after="0" w:line="240" w:lineRule="auto"/>
        <w:ind w:left="709" w:hanging="349"/>
        <w:jc w:val="both"/>
        <w:rPr>
          <w:rFonts w:ascii="Times New Roman" w:hAnsi="Times New Roman"/>
          <w:sz w:val="24"/>
          <w:szCs w:val="24"/>
          <w:lang w:val="uk-UA"/>
        </w:rPr>
      </w:pPr>
      <w:r w:rsidRPr="00227C72">
        <w:rPr>
          <w:rFonts w:ascii="Times New Roman" w:hAnsi="Times New Roman"/>
          <w:sz w:val="24"/>
          <w:szCs w:val="24"/>
          <w:lang w:val="uk-UA"/>
        </w:rPr>
        <w:t xml:space="preserve">послуги </w:t>
      </w:r>
      <w:r w:rsidR="005539EC" w:rsidRPr="00227C72">
        <w:rPr>
          <w:rFonts w:ascii="Times New Roman" w:hAnsi="Times New Roman"/>
          <w:sz w:val="24"/>
          <w:szCs w:val="24"/>
          <w:lang w:val="uk-UA"/>
        </w:rPr>
        <w:t>Інтернет</w:t>
      </w:r>
      <w:r w:rsidRPr="00227C72">
        <w:rPr>
          <w:rFonts w:ascii="Times New Roman" w:hAnsi="Times New Roman"/>
          <w:sz w:val="24"/>
          <w:szCs w:val="24"/>
          <w:lang w:val="uk-UA"/>
        </w:rPr>
        <w:t xml:space="preserve"> зв’язку</w:t>
      </w:r>
      <w:r w:rsidRPr="00227C72">
        <w:rPr>
          <w:rFonts w:ascii="Times New Roman" w:hAnsi="Times New Roman"/>
          <w:sz w:val="24"/>
          <w:szCs w:val="24"/>
          <w:lang w:val="uk-UA"/>
        </w:rPr>
        <w:tab/>
        <w:t xml:space="preserve">–  </w:t>
      </w:r>
      <w:r w:rsidR="000B6844" w:rsidRPr="00227C72">
        <w:rPr>
          <w:rFonts w:ascii="Times New Roman" w:hAnsi="Times New Roman"/>
          <w:sz w:val="24"/>
          <w:szCs w:val="24"/>
          <w:lang w:val="uk-UA"/>
        </w:rPr>
        <w:t>5</w:t>
      </w:r>
      <w:r w:rsidR="005539EC">
        <w:rPr>
          <w:rFonts w:ascii="Times New Roman" w:hAnsi="Times New Roman"/>
          <w:sz w:val="24"/>
          <w:szCs w:val="24"/>
          <w:lang w:val="uk-UA"/>
        </w:rPr>
        <w:t xml:space="preserve"> </w:t>
      </w:r>
      <w:r w:rsidR="000B6844" w:rsidRPr="00227C72">
        <w:rPr>
          <w:rFonts w:ascii="Times New Roman" w:hAnsi="Times New Roman"/>
          <w:sz w:val="24"/>
          <w:szCs w:val="24"/>
          <w:lang w:val="uk-UA"/>
        </w:rPr>
        <w:t>100</w:t>
      </w:r>
      <w:r w:rsidR="005539EC">
        <w:rPr>
          <w:rFonts w:ascii="Times New Roman" w:hAnsi="Times New Roman"/>
          <w:sz w:val="24"/>
          <w:szCs w:val="24"/>
          <w:lang w:val="uk-UA"/>
        </w:rPr>
        <w:t xml:space="preserve"> гривень.</w:t>
      </w:r>
    </w:p>
    <w:p w:rsidR="00CB62D2" w:rsidRPr="00227C72" w:rsidRDefault="00D66ED7">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 xml:space="preserve">По спеціальному фонду </w:t>
      </w:r>
      <w:r w:rsidR="00D830FA" w:rsidRPr="00227C72">
        <w:rPr>
          <w:rFonts w:ascii="Times New Roman" w:hAnsi="Times New Roman"/>
          <w:sz w:val="24"/>
          <w:szCs w:val="24"/>
          <w:lang w:val="uk-UA"/>
        </w:rPr>
        <w:t xml:space="preserve">видатки не </w:t>
      </w:r>
      <w:r w:rsidRPr="00227C72">
        <w:rPr>
          <w:rFonts w:ascii="Times New Roman" w:hAnsi="Times New Roman"/>
          <w:sz w:val="24"/>
          <w:szCs w:val="24"/>
          <w:lang w:val="uk-UA"/>
        </w:rPr>
        <w:t>планувались.</w:t>
      </w:r>
    </w:p>
    <w:p w:rsidR="00CB62D2" w:rsidRPr="00227C72" w:rsidRDefault="00CB62D2">
      <w:pPr>
        <w:tabs>
          <w:tab w:val="left" w:pos="3000"/>
        </w:tabs>
        <w:spacing w:after="0" w:line="240" w:lineRule="auto"/>
        <w:jc w:val="center"/>
        <w:rPr>
          <w:rFonts w:ascii="Times New Roman" w:hAnsi="Times New Roman"/>
          <w:b/>
          <w:color w:val="FF0000"/>
          <w:sz w:val="24"/>
          <w:szCs w:val="24"/>
          <w:lang w:val="uk-UA"/>
        </w:rPr>
      </w:pPr>
    </w:p>
    <w:p w:rsidR="00CB62D2" w:rsidRPr="00227C72" w:rsidRDefault="005539EC">
      <w:pPr>
        <w:tabs>
          <w:tab w:val="left" w:pos="3000"/>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Житлово</w:t>
      </w:r>
      <w:r w:rsidR="00D66ED7" w:rsidRPr="00227C72">
        <w:rPr>
          <w:rFonts w:ascii="Times New Roman" w:hAnsi="Times New Roman"/>
          <w:b/>
          <w:sz w:val="24"/>
          <w:szCs w:val="24"/>
          <w:lang w:val="uk-UA"/>
        </w:rPr>
        <w:t>-комунальне господарство</w:t>
      </w:r>
    </w:p>
    <w:p w:rsidR="00CB62D2" w:rsidRPr="00227C72" w:rsidRDefault="00CB62D2">
      <w:pPr>
        <w:tabs>
          <w:tab w:val="left" w:pos="3000"/>
        </w:tabs>
        <w:spacing w:after="0" w:line="240" w:lineRule="auto"/>
        <w:jc w:val="center"/>
        <w:rPr>
          <w:rFonts w:ascii="Times New Roman" w:hAnsi="Times New Roman"/>
          <w:b/>
          <w:color w:val="FF0000"/>
          <w:sz w:val="24"/>
          <w:szCs w:val="24"/>
          <w:lang w:val="uk-UA"/>
        </w:rPr>
      </w:pPr>
    </w:p>
    <w:p w:rsidR="00A7588F" w:rsidRPr="00227C72" w:rsidRDefault="00D66ED7">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На  виконання</w:t>
      </w:r>
      <w:r w:rsidRPr="00227C72">
        <w:rPr>
          <w:rFonts w:ascii="Times New Roman" w:hAnsi="Times New Roman"/>
          <w:i/>
          <w:sz w:val="24"/>
          <w:szCs w:val="24"/>
          <w:lang w:val="uk-UA"/>
        </w:rPr>
        <w:t xml:space="preserve"> </w:t>
      </w:r>
      <w:r w:rsidRPr="00227C72">
        <w:rPr>
          <w:rFonts w:ascii="Times New Roman" w:hAnsi="Times New Roman"/>
          <w:sz w:val="24"/>
          <w:szCs w:val="24"/>
          <w:lang w:val="uk-UA"/>
        </w:rPr>
        <w:t xml:space="preserve">заходів </w:t>
      </w:r>
      <w:r w:rsidRPr="00227C72">
        <w:rPr>
          <w:rFonts w:ascii="Times New Roman" w:hAnsi="Times New Roman"/>
          <w:i/>
          <w:sz w:val="24"/>
          <w:szCs w:val="24"/>
          <w:lang w:val="uk-UA"/>
        </w:rPr>
        <w:t>програми «Питна вода»</w:t>
      </w:r>
      <w:r w:rsidRPr="00227C72">
        <w:rPr>
          <w:rFonts w:ascii="Times New Roman" w:hAnsi="Times New Roman"/>
          <w:sz w:val="24"/>
          <w:szCs w:val="24"/>
          <w:lang w:val="uk-UA"/>
        </w:rPr>
        <w:t xml:space="preserve">,  заплановані кошти </w:t>
      </w:r>
      <w:r w:rsidR="00A7588F" w:rsidRPr="00227C72">
        <w:rPr>
          <w:rFonts w:ascii="Times New Roman" w:hAnsi="Times New Roman"/>
          <w:sz w:val="24"/>
          <w:szCs w:val="24"/>
          <w:lang w:val="uk-UA"/>
        </w:rPr>
        <w:t xml:space="preserve">по загальному фонду </w:t>
      </w:r>
      <w:r w:rsidRPr="00227C72">
        <w:rPr>
          <w:rFonts w:ascii="Times New Roman" w:hAnsi="Times New Roman"/>
          <w:sz w:val="24"/>
          <w:szCs w:val="24"/>
          <w:lang w:val="uk-UA"/>
        </w:rPr>
        <w:t xml:space="preserve">у сумі </w:t>
      </w:r>
      <w:r w:rsidR="00A7588F" w:rsidRPr="00227C72">
        <w:rPr>
          <w:rFonts w:ascii="Times New Roman" w:hAnsi="Times New Roman"/>
          <w:b/>
          <w:sz w:val="24"/>
          <w:szCs w:val="24"/>
          <w:lang w:val="uk-UA"/>
        </w:rPr>
        <w:t>50</w:t>
      </w:r>
      <w:r w:rsidR="005539EC">
        <w:rPr>
          <w:rFonts w:ascii="Times New Roman" w:hAnsi="Times New Roman"/>
          <w:b/>
          <w:sz w:val="24"/>
          <w:szCs w:val="24"/>
          <w:lang w:val="uk-UA"/>
        </w:rPr>
        <w:t> </w:t>
      </w:r>
      <w:r w:rsidR="00A7588F" w:rsidRPr="00227C72">
        <w:rPr>
          <w:rFonts w:ascii="Times New Roman" w:hAnsi="Times New Roman"/>
          <w:b/>
          <w:sz w:val="24"/>
          <w:szCs w:val="24"/>
          <w:lang w:val="uk-UA"/>
        </w:rPr>
        <w:t>000</w:t>
      </w:r>
      <w:r w:rsidR="005539EC">
        <w:rPr>
          <w:rFonts w:ascii="Times New Roman" w:hAnsi="Times New Roman"/>
          <w:b/>
          <w:sz w:val="24"/>
          <w:szCs w:val="24"/>
          <w:lang w:val="uk-UA"/>
        </w:rPr>
        <w:t xml:space="preserve"> </w:t>
      </w:r>
      <w:r w:rsidRPr="00227C72">
        <w:rPr>
          <w:rFonts w:ascii="Times New Roman" w:hAnsi="Times New Roman"/>
          <w:b/>
          <w:sz w:val="24"/>
          <w:szCs w:val="24"/>
          <w:lang w:val="uk-UA"/>
        </w:rPr>
        <w:t>грив</w:t>
      </w:r>
      <w:r w:rsidR="00A7588F" w:rsidRPr="00227C72">
        <w:rPr>
          <w:rFonts w:ascii="Times New Roman" w:hAnsi="Times New Roman"/>
          <w:b/>
          <w:sz w:val="24"/>
          <w:szCs w:val="24"/>
          <w:lang w:val="uk-UA"/>
        </w:rPr>
        <w:t>ень</w:t>
      </w:r>
      <w:r w:rsidRPr="00227C72">
        <w:rPr>
          <w:rFonts w:ascii="Times New Roman" w:hAnsi="Times New Roman"/>
          <w:sz w:val="24"/>
          <w:szCs w:val="24"/>
          <w:lang w:val="uk-UA"/>
        </w:rPr>
        <w:t xml:space="preserve"> на забезпечення </w:t>
      </w:r>
      <w:r w:rsidR="00A7588F" w:rsidRPr="00227C72">
        <w:rPr>
          <w:rFonts w:ascii="Times New Roman" w:hAnsi="Times New Roman"/>
          <w:sz w:val="24"/>
          <w:szCs w:val="24"/>
          <w:lang w:val="uk-UA"/>
        </w:rPr>
        <w:t xml:space="preserve">безперебійної </w:t>
      </w:r>
      <w:r w:rsidRPr="00227C72">
        <w:rPr>
          <w:rFonts w:ascii="Times New Roman" w:hAnsi="Times New Roman"/>
          <w:sz w:val="24"/>
          <w:szCs w:val="24"/>
          <w:lang w:val="uk-UA"/>
        </w:rPr>
        <w:t>діяльності водопровідно-каналізаційного господарства</w:t>
      </w:r>
      <w:r w:rsidR="00A7588F" w:rsidRPr="00227C72">
        <w:rPr>
          <w:rFonts w:ascii="Times New Roman" w:hAnsi="Times New Roman"/>
          <w:sz w:val="24"/>
          <w:szCs w:val="24"/>
          <w:lang w:val="uk-UA"/>
        </w:rPr>
        <w:t xml:space="preserve"> </w:t>
      </w:r>
      <w:r w:rsidR="00A7588F" w:rsidRPr="00227C72">
        <w:rPr>
          <w:rFonts w:ascii="Times New Roman" w:hAnsi="Times New Roman"/>
          <w:i/>
          <w:sz w:val="24"/>
          <w:szCs w:val="24"/>
          <w:lang w:val="uk-UA"/>
        </w:rPr>
        <w:t>(поточний ремонт)</w:t>
      </w:r>
      <w:r w:rsidRPr="00227C72">
        <w:rPr>
          <w:rFonts w:ascii="Times New Roman" w:hAnsi="Times New Roman"/>
          <w:sz w:val="24"/>
          <w:szCs w:val="24"/>
          <w:lang w:val="uk-UA"/>
        </w:rPr>
        <w:t xml:space="preserve">. </w:t>
      </w:r>
    </w:p>
    <w:p w:rsidR="00CB62D2" w:rsidRPr="00227C72" w:rsidRDefault="00D66ED7">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по спеціальному фонду</w:t>
      </w:r>
      <w:r w:rsidR="00A7588F" w:rsidRPr="00227C72">
        <w:rPr>
          <w:rFonts w:ascii="Times New Roman" w:hAnsi="Times New Roman"/>
          <w:sz w:val="24"/>
          <w:szCs w:val="24"/>
          <w:lang w:val="uk-UA"/>
        </w:rPr>
        <w:t xml:space="preserve"> кошти не планувались.</w:t>
      </w:r>
    </w:p>
    <w:p w:rsidR="00CB62D2" w:rsidRPr="00227C72" w:rsidRDefault="00A7588F">
      <w:pPr>
        <w:tabs>
          <w:tab w:val="left" w:pos="300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За бюджетною програмою «Організація благоустрою населених пунктів»</w:t>
      </w:r>
      <w:r w:rsidR="00194BEA" w:rsidRPr="00227C72">
        <w:rPr>
          <w:rFonts w:ascii="Times New Roman" w:hAnsi="Times New Roman"/>
          <w:sz w:val="24"/>
          <w:szCs w:val="24"/>
          <w:lang w:val="uk-UA"/>
        </w:rPr>
        <w:t>,  н</w:t>
      </w:r>
      <w:r w:rsidR="00D66ED7" w:rsidRPr="00227C72">
        <w:rPr>
          <w:rFonts w:ascii="Times New Roman" w:hAnsi="Times New Roman"/>
          <w:sz w:val="24"/>
          <w:szCs w:val="24"/>
          <w:lang w:val="uk-UA"/>
        </w:rPr>
        <w:t>а  виконання</w:t>
      </w:r>
      <w:r w:rsidR="00D66ED7" w:rsidRPr="00227C72">
        <w:rPr>
          <w:rFonts w:ascii="Times New Roman" w:hAnsi="Times New Roman"/>
          <w:i/>
          <w:sz w:val="24"/>
          <w:szCs w:val="24"/>
          <w:lang w:val="uk-UA"/>
        </w:rPr>
        <w:t xml:space="preserve"> </w:t>
      </w:r>
      <w:r w:rsidR="00D66ED7" w:rsidRPr="00227C72">
        <w:rPr>
          <w:rFonts w:ascii="Times New Roman" w:hAnsi="Times New Roman"/>
          <w:sz w:val="24"/>
          <w:szCs w:val="24"/>
          <w:lang w:val="uk-UA"/>
        </w:rPr>
        <w:t xml:space="preserve">заходів  </w:t>
      </w:r>
      <w:r w:rsidR="00D66ED7" w:rsidRPr="00227C72">
        <w:rPr>
          <w:rFonts w:ascii="Times New Roman" w:hAnsi="Times New Roman"/>
          <w:i/>
          <w:sz w:val="24"/>
          <w:szCs w:val="24"/>
          <w:lang w:val="uk-UA"/>
        </w:rPr>
        <w:t>цільової  програми «</w:t>
      </w:r>
      <w:r w:rsidRPr="00227C72">
        <w:rPr>
          <w:rFonts w:ascii="Times New Roman" w:hAnsi="Times New Roman"/>
          <w:i/>
          <w:sz w:val="24"/>
          <w:szCs w:val="24"/>
          <w:lang w:val="uk-UA"/>
        </w:rPr>
        <w:t>Громадський  бюджет (</w:t>
      </w:r>
      <w:proofErr w:type="spellStart"/>
      <w:r w:rsidRPr="00227C72">
        <w:rPr>
          <w:rFonts w:ascii="Times New Roman" w:hAnsi="Times New Roman"/>
          <w:i/>
          <w:sz w:val="24"/>
          <w:szCs w:val="24"/>
          <w:lang w:val="uk-UA"/>
        </w:rPr>
        <w:t>бюджет</w:t>
      </w:r>
      <w:proofErr w:type="spellEnd"/>
      <w:r w:rsidRPr="00227C72">
        <w:rPr>
          <w:rFonts w:ascii="Times New Roman" w:hAnsi="Times New Roman"/>
          <w:i/>
          <w:sz w:val="24"/>
          <w:szCs w:val="24"/>
          <w:lang w:val="uk-UA"/>
        </w:rPr>
        <w:t xml:space="preserve"> участі) у  </w:t>
      </w:r>
      <w:proofErr w:type="spellStart"/>
      <w:r w:rsidRPr="00227C72">
        <w:rPr>
          <w:rFonts w:ascii="Times New Roman" w:hAnsi="Times New Roman"/>
          <w:i/>
          <w:sz w:val="24"/>
          <w:szCs w:val="24"/>
          <w:lang w:val="uk-UA"/>
        </w:rPr>
        <w:t>Прибужанівській</w:t>
      </w:r>
      <w:proofErr w:type="spellEnd"/>
      <w:r w:rsidRPr="00227C72">
        <w:rPr>
          <w:rFonts w:ascii="Times New Roman" w:hAnsi="Times New Roman"/>
          <w:i/>
          <w:sz w:val="24"/>
          <w:szCs w:val="24"/>
          <w:lang w:val="uk-UA"/>
        </w:rPr>
        <w:t xml:space="preserve">  сільській  раді» на 2018 – 2021 роки</w:t>
      </w:r>
      <w:r w:rsidR="00D66ED7" w:rsidRPr="00227C72">
        <w:rPr>
          <w:rFonts w:ascii="Times New Roman" w:hAnsi="Times New Roman"/>
          <w:sz w:val="24"/>
          <w:szCs w:val="24"/>
          <w:lang w:val="uk-UA"/>
        </w:rPr>
        <w:t xml:space="preserve">,  </w:t>
      </w:r>
      <w:r w:rsidRPr="00227C72">
        <w:rPr>
          <w:rFonts w:ascii="Times New Roman" w:hAnsi="Times New Roman"/>
          <w:sz w:val="24"/>
          <w:szCs w:val="24"/>
          <w:lang w:val="uk-UA"/>
        </w:rPr>
        <w:t>заплановано кошти по загальному фонду у сумі 49</w:t>
      </w:r>
      <w:r w:rsidR="005539EC">
        <w:rPr>
          <w:rFonts w:ascii="Times New Roman" w:hAnsi="Times New Roman"/>
          <w:sz w:val="24"/>
          <w:szCs w:val="24"/>
          <w:lang w:val="uk-UA"/>
        </w:rPr>
        <w:t xml:space="preserve"> </w:t>
      </w:r>
      <w:r w:rsidRPr="00227C72">
        <w:rPr>
          <w:rFonts w:ascii="Times New Roman" w:hAnsi="Times New Roman"/>
          <w:sz w:val="24"/>
          <w:szCs w:val="24"/>
          <w:lang w:val="uk-UA"/>
        </w:rPr>
        <w:t xml:space="preserve">000 гривень </w:t>
      </w:r>
      <w:r w:rsidR="00D66ED7" w:rsidRPr="00227C72">
        <w:rPr>
          <w:rFonts w:ascii="Times New Roman" w:hAnsi="Times New Roman"/>
          <w:sz w:val="24"/>
          <w:szCs w:val="24"/>
          <w:lang w:val="uk-UA"/>
        </w:rPr>
        <w:t xml:space="preserve">на </w:t>
      </w:r>
      <w:r w:rsidR="005539EC">
        <w:rPr>
          <w:rFonts w:ascii="Times New Roman" w:hAnsi="Times New Roman"/>
          <w:sz w:val="24"/>
          <w:szCs w:val="24"/>
          <w:lang w:val="uk-UA"/>
        </w:rPr>
        <w:lastRenderedPageBreak/>
        <w:t>реалізацію проекту-</w:t>
      </w:r>
      <w:r w:rsidR="00D66ED7" w:rsidRPr="00227C72">
        <w:rPr>
          <w:rFonts w:ascii="Times New Roman" w:hAnsi="Times New Roman"/>
          <w:sz w:val="24"/>
          <w:szCs w:val="24"/>
          <w:lang w:val="uk-UA"/>
        </w:rPr>
        <w:t>переможц</w:t>
      </w:r>
      <w:r w:rsidRPr="00227C72">
        <w:rPr>
          <w:rFonts w:ascii="Times New Roman" w:hAnsi="Times New Roman"/>
          <w:sz w:val="24"/>
          <w:szCs w:val="24"/>
          <w:lang w:val="uk-UA"/>
        </w:rPr>
        <w:t xml:space="preserve">я в селі </w:t>
      </w:r>
      <w:proofErr w:type="spellStart"/>
      <w:r w:rsidRPr="00227C72">
        <w:rPr>
          <w:rFonts w:ascii="Times New Roman" w:hAnsi="Times New Roman"/>
          <w:sz w:val="24"/>
          <w:szCs w:val="24"/>
          <w:lang w:val="uk-UA"/>
        </w:rPr>
        <w:t>Ястру</w:t>
      </w:r>
      <w:r w:rsidR="005539EC">
        <w:rPr>
          <w:rFonts w:ascii="Times New Roman" w:hAnsi="Times New Roman"/>
          <w:sz w:val="24"/>
          <w:szCs w:val="24"/>
          <w:lang w:val="uk-UA"/>
        </w:rPr>
        <w:t>бинове</w:t>
      </w:r>
      <w:proofErr w:type="spellEnd"/>
      <w:r w:rsidR="005539EC">
        <w:rPr>
          <w:rFonts w:ascii="Times New Roman" w:hAnsi="Times New Roman"/>
          <w:sz w:val="24"/>
          <w:szCs w:val="24"/>
          <w:lang w:val="uk-UA"/>
        </w:rPr>
        <w:t xml:space="preserve"> «Захистимо пам'ять». Цей </w:t>
      </w:r>
      <w:proofErr w:type="spellStart"/>
      <w:r w:rsidR="005539EC">
        <w:rPr>
          <w:rFonts w:ascii="Times New Roman" w:hAnsi="Times New Roman"/>
          <w:sz w:val="24"/>
          <w:szCs w:val="24"/>
          <w:lang w:val="uk-UA"/>
        </w:rPr>
        <w:t>проє</w:t>
      </w:r>
      <w:r w:rsidRPr="00227C72">
        <w:rPr>
          <w:rFonts w:ascii="Times New Roman" w:hAnsi="Times New Roman"/>
          <w:sz w:val="24"/>
          <w:szCs w:val="24"/>
          <w:lang w:val="uk-UA"/>
        </w:rPr>
        <w:t>кт</w:t>
      </w:r>
      <w:proofErr w:type="spellEnd"/>
      <w:r w:rsidRPr="00227C72">
        <w:rPr>
          <w:rFonts w:ascii="Times New Roman" w:hAnsi="Times New Roman"/>
          <w:sz w:val="24"/>
          <w:szCs w:val="24"/>
          <w:lang w:val="uk-UA"/>
        </w:rPr>
        <w:t xml:space="preserve"> передбачає облаштування пішохідної зони центрального входу меморіального комплексу</w:t>
      </w:r>
      <w:r w:rsidR="005852C5" w:rsidRPr="00227C72">
        <w:rPr>
          <w:rFonts w:ascii="Times New Roman" w:hAnsi="Times New Roman"/>
          <w:sz w:val="24"/>
          <w:szCs w:val="24"/>
          <w:lang w:val="uk-UA"/>
        </w:rPr>
        <w:t>;</w:t>
      </w:r>
      <w:r w:rsidRPr="00227C72">
        <w:rPr>
          <w:rFonts w:ascii="Times New Roman" w:hAnsi="Times New Roman"/>
          <w:sz w:val="24"/>
          <w:szCs w:val="24"/>
          <w:lang w:val="uk-UA"/>
        </w:rPr>
        <w:t xml:space="preserve"> </w:t>
      </w:r>
    </w:p>
    <w:p w:rsidR="00CB62D2" w:rsidRPr="00227C72" w:rsidRDefault="005852C5">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н</w:t>
      </w:r>
      <w:r w:rsidR="00D66ED7" w:rsidRPr="00227C72">
        <w:rPr>
          <w:rFonts w:ascii="Times New Roman" w:hAnsi="Times New Roman"/>
          <w:sz w:val="24"/>
          <w:szCs w:val="24"/>
          <w:lang w:val="uk-UA"/>
        </w:rPr>
        <w:t>а  виконання</w:t>
      </w:r>
      <w:r w:rsidR="00D66ED7" w:rsidRPr="00227C72">
        <w:rPr>
          <w:rFonts w:ascii="Times New Roman" w:hAnsi="Times New Roman"/>
          <w:i/>
          <w:sz w:val="24"/>
          <w:szCs w:val="24"/>
          <w:lang w:val="uk-UA"/>
        </w:rPr>
        <w:t xml:space="preserve"> </w:t>
      </w:r>
      <w:r w:rsidR="00D66ED7" w:rsidRPr="00227C72">
        <w:rPr>
          <w:rFonts w:ascii="Times New Roman" w:hAnsi="Times New Roman"/>
          <w:sz w:val="24"/>
          <w:szCs w:val="24"/>
          <w:lang w:val="uk-UA"/>
        </w:rPr>
        <w:t xml:space="preserve">заходів </w:t>
      </w:r>
      <w:r w:rsidR="005539EC">
        <w:rPr>
          <w:rFonts w:ascii="Times New Roman" w:hAnsi="Times New Roman"/>
          <w:i/>
          <w:sz w:val="24"/>
          <w:szCs w:val="24"/>
          <w:lang w:val="uk-UA"/>
        </w:rPr>
        <w:t>П</w:t>
      </w:r>
      <w:r w:rsidR="00D66ED7" w:rsidRPr="00227C72">
        <w:rPr>
          <w:rFonts w:ascii="Times New Roman" w:hAnsi="Times New Roman"/>
          <w:i/>
          <w:sz w:val="24"/>
          <w:szCs w:val="24"/>
          <w:lang w:val="uk-UA"/>
        </w:rPr>
        <w:t xml:space="preserve">рограми вуличного освітлення населених пунктів </w:t>
      </w:r>
      <w:proofErr w:type="spellStart"/>
      <w:r w:rsidR="00D66ED7" w:rsidRPr="00227C72">
        <w:rPr>
          <w:rFonts w:ascii="Times New Roman" w:hAnsi="Times New Roman"/>
          <w:i/>
          <w:sz w:val="24"/>
          <w:szCs w:val="24"/>
          <w:lang w:val="uk-UA"/>
        </w:rPr>
        <w:t>Прибужанівської</w:t>
      </w:r>
      <w:proofErr w:type="spellEnd"/>
      <w:r w:rsidR="00D66ED7" w:rsidRPr="00227C72">
        <w:rPr>
          <w:rFonts w:ascii="Times New Roman" w:hAnsi="Times New Roman"/>
          <w:i/>
          <w:sz w:val="24"/>
          <w:szCs w:val="24"/>
          <w:lang w:val="uk-UA"/>
        </w:rPr>
        <w:t xml:space="preserve">   сільської ради</w:t>
      </w:r>
      <w:r w:rsidR="00D66ED7" w:rsidRPr="00227C72">
        <w:rPr>
          <w:rFonts w:ascii="Times New Roman" w:hAnsi="Times New Roman"/>
          <w:sz w:val="24"/>
          <w:szCs w:val="24"/>
          <w:lang w:val="uk-UA"/>
        </w:rPr>
        <w:t xml:space="preserve">,  заплановані кошти по загальному фонду у сумі </w:t>
      </w:r>
      <w:r w:rsidRPr="00227C72">
        <w:rPr>
          <w:rFonts w:ascii="Times New Roman" w:hAnsi="Times New Roman"/>
          <w:sz w:val="24"/>
          <w:szCs w:val="24"/>
          <w:lang w:val="uk-UA"/>
        </w:rPr>
        <w:t>50</w:t>
      </w:r>
      <w:r w:rsidR="005539EC">
        <w:rPr>
          <w:rFonts w:ascii="Times New Roman" w:hAnsi="Times New Roman"/>
          <w:sz w:val="24"/>
          <w:szCs w:val="24"/>
          <w:lang w:val="uk-UA"/>
        </w:rPr>
        <w:t> </w:t>
      </w:r>
      <w:r w:rsidRPr="00227C72">
        <w:rPr>
          <w:rFonts w:ascii="Times New Roman" w:hAnsi="Times New Roman"/>
          <w:sz w:val="24"/>
          <w:szCs w:val="24"/>
          <w:lang w:val="uk-UA"/>
        </w:rPr>
        <w:t>000</w:t>
      </w:r>
      <w:r w:rsidR="005539EC">
        <w:rPr>
          <w:rFonts w:ascii="Times New Roman" w:hAnsi="Times New Roman"/>
          <w:sz w:val="24"/>
          <w:szCs w:val="24"/>
          <w:lang w:val="uk-UA"/>
        </w:rPr>
        <w:t xml:space="preserve"> </w:t>
      </w:r>
      <w:r w:rsidR="00D66ED7" w:rsidRPr="00227C72">
        <w:rPr>
          <w:rFonts w:ascii="Times New Roman" w:hAnsi="Times New Roman"/>
          <w:sz w:val="24"/>
          <w:szCs w:val="24"/>
          <w:lang w:val="uk-UA"/>
        </w:rPr>
        <w:t>гривень, на поточний ремонт ліній вуличного освітлення</w:t>
      </w:r>
      <w:r w:rsidRPr="00227C72">
        <w:rPr>
          <w:rFonts w:ascii="Times New Roman" w:hAnsi="Times New Roman"/>
          <w:sz w:val="24"/>
          <w:szCs w:val="24"/>
          <w:lang w:val="uk-UA"/>
        </w:rPr>
        <w:t>.</w:t>
      </w:r>
    </w:p>
    <w:p w:rsidR="00CB62D2" w:rsidRPr="00227C72" w:rsidRDefault="005852C5">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Крім того, заплановані видатки на оплату енергоносіїв у сумі 2</w:t>
      </w:r>
      <w:r w:rsidR="005539EC">
        <w:rPr>
          <w:rFonts w:ascii="Times New Roman" w:hAnsi="Times New Roman"/>
          <w:sz w:val="24"/>
          <w:szCs w:val="24"/>
          <w:lang w:val="uk-UA"/>
        </w:rPr>
        <w:t>64 556 гривень у повному обсязі</w:t>
      </w:r>
      <w:r w:rsidRPr="00227C72">
        <w:rPr>
          <w:rFonts w:ascii="Times New Roman" w:hAnsi="Times New Roman"/>
          <w:sz w:val="24"/>
          <w:szCs w:val="24"/>
          <w:lang w:val="uk-UA"/>
        </w:rPr>
        <w:t xml:space="preserve"> та з урахуванням суворої економії, пр</w:t>
      </w:r>
      <w:r w:rsidR="005539EC">
        <w:rPr>
          <w:rFonts w:ascii="Times New Roman" w:hAnsi="Times New Roman"/>
          <w:sz w:val="24"/>
          <w:szCs w:val="24"/>
          <w:lang w:val="uk-UA"/>
        </w:rPr>
        <w:t xml:space="preserve">огнозованого підвищення цін, </w:t>
      </w:r>
      <w:r w:rsidRPr="00227C72">
        <w:rPr>
          <w:rFonts w:ascii="Times New Roman" w:hAnsi="Times New Roman"/>
          <w:sz w:val="24"/>
          <w:szCs w:val="24"/>
          <w:lang w:val="uk-UA"/>
        </w:rPr>
        <w:t>кліматичних умов.</w:t>
      </w:r>
    </w:p>
    <w:p w:rsidR="009C7DAF" w:rsidRPr="00227C72" w:rsidRDefault="009C7DAF">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«інші видатки» на послуги газового господарства у сумі 5</w:t>
      </w:r>
      <w:r w:rsidR="005539EC">
        <w:rPr>
          <w:rFonts w:ascii="Times New Roman" w:hAnsi="Times New Roman"/>
          <w:sz w:val="24"/>
          <w:szCs w:val="24"/>
          <w:lang w:val="uk-UA"/>
        </w:rPr>
        <w:t> </w:t>
      </w:r>
      <w:r w:rsidRPr="00227C72">
        <w:rPr>
          <w:rFonts w:ascii="Times New Roman" w:hAnsi="Times New Roman"/>
          <w:sz w:val="24"/>
          <w:szCs w:val="24"/>
          <w:lang w:val="uk-UA"/>
        </w:rPr>
        <w:t>000</w:t>
      </w:r>
      <w:r w:rsidR="005539EC">
        <w:rPr>
          <w:rFonts w:ascii="Times New Roman" w:hAnsi="Times New Roman"/>
          <w:sz w:val="24"/>
          <w:szCs w:val="24"/>
          <w:lang w:val="uk-UA"/>
        </w:rPr>
        <w:t xml:space="preserve"> гривень</w:t>
      </w:r>
      <w:r w:rsidRPr="00227C72">
        <w:rPr>
          <w:rFonts w:ascii="Times New Roman" w:hAnsi="Times New Roman"/>
          <w:sz w:val="24"/>
          <w:szCs w:val="24"/>
          <w:lang w:val="uk-UA"/>
        </w:rPr>
        <w:t xml:space="preserve"> та на оплату екологічного податку 5</w:t>
      </w:r>
      <w:r w:rsidR="005539EC">
        <w:rPr>
          <w:rFonts w:ascii="Times New Roman" w:hAnsi="Times New Roman"/>
          <w:sz w:val="24"/>
          <w:szCs w:val="24"/>
          <w:lang w:val="uk-UA"/>
        </w:rPr>
        <w:t> </w:t>
      </w:r>
      <w:r w:rsidRPr="00227C72">
        <w:rPr>
          <w:rFonts w:ascii="Times New Roman" w:hAnsi="Times New Roman"/>
          <w:sz w:val="24"/>
          <w:szCs w:val="24"/>
          <w:lang w:val="uk-UA"/>
        </w:rPr>
        <w:t>610</w:t>
      </w:r>
      <w:r w:rsidR="005539EC">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9C7DAF" w:rsidRPr="00227C72" w:rsidRDefault="009C7DAF">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По спеціальному фонду асигнувань не передбачено.</w:t>
      </w:r>
    </w:p>
    <w:p w:rsidR="00CB62D2" w:rsidRPr="00227C72" w:rsidRDefault="00CB62D2">
      <w:pPr>
        <w:tabs>
          <w:tab w:val="left" w:pos="1701"/>
        </w:tabs>
        <w:spacing w:after="0" w:line="240" w:lineRule="auto"/>
        <w:ind w:left="1276"/>
        <w:jc w:val="both"/>
        <w:rPr>
          <w:rFonts w:ascii="Times New Roman" w:hAnsi="Times New Roman"/>
          <w:sz w:val="24"/>
          <w:szCs w:val="24"/>
          <w:lang w:val="uk-UA"/>
        </w:rPr>
      </w:pPr>
    </w:p>
    <w:p w:rsidR="00CB62D2" w:rsidRDefault="00D66ED7">
      <w:pPr>
        <w:tabs>
          <w:tab w:val="left" w:pos="3000"/>
        </w:tabs>
        <w:spacing w:after="0" w:line="240" w:lineRule="auto"/>
        <w:jc w:val="center"/>
        <w:rPr>
          <w:rFonts w:ascii="Times New Roman" w:hAnsi="Times New Roman"/>
          <w:b/>
          <w:sz w:val="24"/>
          <w:szCs w:val="24"/>
          <w:lang w:val="uk-UA"/>
        </w:rPr>
      </w:pPr>
      <w:r w:rsidRPr="00227C72">
        <w:rPr>
          <w:rFonts w:ascii="Times New Roman" w:hAnsi="Times New Roman"/>
          <w:b/>
          <w:sz w:val="24"/>
          <w:szCs w:val="24"/>
          <w:lang w:val="uk-UA"/>
        </w:rPr>
        <w:t>Економічна діяльність</w:t>
      </w:r>
    </w:p>
    <w:p w:rsidR="005539EC" w:rsidRPr="00227C72" w:rsidRDefault="005539EC">
      <w:pPr>
        <w:tabs>
          <w:tab w:val="left" w:pos="3000"/>
        </w:tabs>
        <w:spacing w:after="0" w:line="240" w:lineRule="auto"/>
        <w:jc w:val="center"/>
        <w:rPr>
          <w:rFonts w:ascii="Times New Roman" w:hAnsi="Times New Roman"/>
          <w:b/>
          <w:sz w:val="24"/>
          <w:szCs w:val="24"/>
          <w:lang w:val="uk-UA"/>
        </w:rPr>
      </w:pPr>
    </w:p>
    <w:p w:rsidR="00CB62D2" w:rsidRPr="00227C72" w:rsidRDefault="00D66ED7">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 xml:space="preserve">На капітальний ремонт </w:t>
      </w:r>
      <w:r w:rsidR="009C7DAF" w:rsidRPr="00227C72">
        <w:rPr>
          <w:rFonts w:ascii="Times New Roman" w:hAnsi="Times New Roman"/>
          <w:sz w:val="24"/>
          <w:szCs w:val="24"/>
          <w:lang w:val="uk-UA"/>
        </w:rPr>
        <w:t>та будівництво видатки не планувались.</w:t>
      </w:r>
    </w:p>
    <w:p w:rsidR="00CB62D2" w:rsidRPr="00227C72" w:rsidRDefault="00CB62D2">
      <w:pPr>
        <w:tabs>
          <w:tab w:val="left" w:pos="1701"/>
        </w:tabs>
        <w:spacing w:after="0" w:line="240" w:lineRule="auto"/>
        <w:ind w:left="1276"/>
        <w:jc w:val="center"/>
        <w:rPr>
          <w:rFonts w:ascii="Times New Roman" w:hAnsi="Times New Roman"/>
          <w:color w:val="FF0000"/>
          <w:sz w:val="24"/>
          <w:szCs w:val="24"/>
          <w:lang w:val="uk-UA"/>
        </w:rPr>
      </w:pPr>
    </w:p>
    <w:p w:rsidR="00CB62D2" w:rsidRPr="00227C72" w:rsidRDefault="00D66ED7" w:rsidP="001C525A">
      <w:pPr>
        <w:tabs>
          <w:tab w:val="left" w:pos="1701"/>
        </w:tabs>
        <w:spacing w:after="0" w:line="240" w:lineRule="auto"/>
        <w:jc w:val="center"/>
        <w:rPr>
          <w:rFonts w:ascii="Times New Roman" w:hAnsi="Times New Roman"/>
          <w:b/>
          <w:sz w:val="24"/>
          <w:szCs w:val="24"/>
          <w:lang w:val="uk-UA"/>
        </w:rPr>
      </w:pPr>
      <w:r w:rsidRPr="00227C72">
        <w:rPr>
          <w:rFonts w:ascii="Times New Roman" w:hAnsi="Times New Roman"/>
          <w:b/>
          <w:sz w:val="24"/>
          <w:szCs w:val="24"/>
          <w:lang w:val="uk-UA"/>
        </w:rPr>
        <w:t>Інша діяльність</w:t>
      </w:r>
    </w:p>
    <w:p w:rsidR="00CB62D2" w:rsidRPr="00227C72" w:rsidRDefault="00CB62D2">
      <w:pPr>
        <w:tabs>
          <w:tab w:val="left" w:pos="1701"/>
        </w:tabs>
        <w:spacing w:after="0" w:line="240" w:lineRule="auto"/>
        <w:ind w:left="1276"/>
        <w:jc w:val="center"/>
        <w:rPr>
          <w:rFonts w:ascii="Times New Roman" w:hAnsi="Times New Roman"/>
          <w:b/>
          <w:i/>
          <w:color w:val="FF0000"/>
          <w:sz w:val="24"/>
          <w:szCs w:val="24"/>
          <w:lang w:val="uk-UA"/>
        </w:rPr>
      </w:pPr>
    </w:p>
    <w:p w:rsidR="00CB62D2" w:rsidRPr="00227C72" w:rsidRDefault="00D66ED7" w:rsidP="00AA2DF1">
      <w:pPr>
        <w:tabs>
          <w:tab w:val="left" w:pos="300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На  виконання</w:t>
      </w:r>
      <w:r w:rsidRPr="00227C72">
        <w:rPr>
          <w:rFonts w:ascii="Times New Roman" w:hAnsi="Times New Roman"/>
          <w:i/>
          <w:sz w:val="24"/>
          <w:szCs w:val="24"/>
          <w:lang w:val="uk-UA"/>
        </w:rPr>
        <w:t xml:space="preserve"> </w:t>
      </w:r>
      <w:r w:rsidRPr="00227C72">
        <w:rPr>
          <w:rFonts w:ascii="Times New Roman" w:hAnsi="Times New Roman"/>
          <w:sz w:val="24"/>
          <w:szCs w:val="24"/>
          <w:lang w:val="uk-UA"/>
        </w:rPr>
        <w:t xml:space="preserve">заходів  </w:t>
      </w:r>
      <w:r w:rsidR="005539EC">
        <w:rPr>
          <w:rFonts w:ascii="Times New Roman" w:hAnsi="Times New Roman"/>
          <w:i/>
          <w:sz w:val="24"/>
          <w:szCs w:val="24"/>
          <w:lang w:val="uk-UA"/>
        </w:rPr>
        <w:t>Ц</w:t>
      </w:r>
      <w:r w:rsidRPr="00227C72">
        <w:rPr>
          <w:rFonts w:ascii="Times New Roman" w:hAnsi="Times New Roman"/>
          <w:i/>
          <w:sz w:val="24"/>
          <w:szCs w:val="24"/>
          <w:lang w:val="uk-UA"/>
        </w:rPr>
        <w:t xml:space="preserve">ільової  програми захисту населення і територій  </w:t>
      </w:r>
      <w:proofErr w:type="spellStart"/>
      <w:r w:rsidRPr="00227C72">
        <w:rPr>
          <w:rFonts w:ascii="Times New Roman" w:hAnsi="Times New Roman"/>
          <w:i/>
          <w:sz w:val="24"/>
          <w:szCs w:val="24"/>
          <w:lang w:val="uk-UA"/>
        </w:rPr>
        <w:t>Прибужанівської</w:t>
      </w:r>
      <w:proofErr w:type="spellEnd"/>
      <w:r w:rsidRPr="00227C72">
        <w:rPr>
          <w:rFonts w:ascii="Times New Roman" w:hAnsi="Times New Roman"/>
          <w:i/>
          <w:sz w:val="24"/>
          <w:szCs w:val="24"/>
          <w:lang w:val="uk-UA"/>
        </w:rPr>
        <w:t xml:space="preserve">  сільської  ради  від надзвичайних ситуацій техногенного та природного характеру, забезпечення пожежної безпеки</w:t>
      </w:r>
      <w:r w:rsidRPr="00227C72">
        <w:rPr>
          <w:rFonts w:ascii="Times New Roman" w:hAnsi="Times New Roman"/>
          <w:sz w:val="24"/>
          <w:szCs w:val="24"/>
          <w:lang w:val="uk-UA"/>
        </w:rPr>
        <w:t xml:space="preserve">,  заплановані кошти по загальному фонду у сумі </w:t>
      </w:r>
      <w:r w:rsidR="001C525A" w:rsidRPr="00227C72">
        <w:rPr>
          <w:rFonts w:ascii="Times New Roman" w:hAnsi="Times New Roman"/>
          <w:b/>
          <w:sz w:val="24"/>
          <w:szCs w:val="24"/>
          <w:lang w:val="uk-UA"/>
        </w:rPr>
        <w:t>6</w:t>
      </w:r>
      <w:r w:rsidRPr="00227C72">
        <w:rPr>
          <w:rFonts w:ascii="Times New Roman" w:hAnsi="Times New Roman"/>
          <w:b/>
          <w:sz w:val="24"/>
          <w:szCs w:val="24"/>
          <w:lang w:val="uk-UA"/>
        </w:rPr>
        <w:t>0</w:t>
      </w:r>
      <w:r w:rsidR="005539EC">
        <w:rPr>
          <w:rFonts w:ascii="Times New Roman" w:hAnsi="Times New Roman"/>
          <w:b/>
          <w:sz w:val="24"/>
          <w:szCs w:val="24"/>
          <w:lang w:val="uk-UA"/>
        </w:rPr>
        <w:t> </w:t>
      </w:r>
      <w:r w:rsidRPr="00227C72">
        <w:rPr>
          <w:rFonts w:ascii="Times New Roman" w:hAnsi="Times New Roman"/>
          <w:b/>
          <w:sz w:val="24"/>
          <w:szCs w:val="24"/>
          <w:lang w:val="uk-UA"/>
        </w:rPr>
        <w:t>000</w:t>
      </w:r>
      <w:r w:rsidR="005539EC">
        <w:rPr>
          <w:rFonts w:ascii="Times New Roman" w:hAnsi="Times New Roman"/>
          <w:b/>
          <w:sz w:val="24"/>
          <w:szCs w:val="24"/>
          <w:lang w:val="uk-UA"/>
        </w:rPr>
        <w:t xml:space="preserve"> </w:t>
      </w:r>
      <w:r w:rsidRPr="00227C72">
        <w:rPr>
          <w:rFonts w:ascii="Times New Roman" w:hAnsi="Times New Roman"/>
          <w:b/>
          <w:sz w:val="24"/>
          <w:szCs w:val="24"/>
          <w:lang w:val="uk-UA"/>
        </w:rPr>
        <w:t>гривень</w:t>
      </w:r>
      <w:r w:rsidRPr="00227C72">
        <w:rPr>
          <w:rFonts w:ascii="Times New Roman" w:hAnsi="Times New Roman"/>
          <w:sz w:val="24"/>
          <w:szCs w:val="24"/>
          <w:lang w:val="uk-UA"/>
        </w:rPr>
        <w:t xml:space="preserve">, у тому числі </w:t>
      </w:r>
      <w:r w:rsidR="00AA2DF1" w:rsidRPr="00227C72">
        <w:rPr>
          <w:rFonts w:ascii="Times New Roman" w:hAnsi="Times New Roman"/>
          <w:sz w:val="24"/>
          <w:szCs w:val="24"/>
          <w:lang w:val="uk-UA"/>
        </w:rPr>
        <w:t>за бюджетною програмою «</w:t>
      </w:r>
      <w:r w:rsidRPr="00227C72">
        <w:rPr>
          <w:rFonts w:ascii="Times New Roman" w:hAnsi="Times New Roman"/>
          <w:sz w:val="24"/>
          <w:szCs w:val="24"/>
          <w:lang w:val="uk-UA"/>
        </w:rPr>
        <w:t>Заходи із запобігання та ліквідації надзвичайних ситуацій та наслідків стихійного лиха</w:t>
      </w:r>
      <w:r w:rsidR="00AA2DF1" w:rsidRPr="00227C72">
        <w:rPr>
          <w:rFonts w:ascii="Times New Roman" w:hAnsi="Times New Roman"/>
          <w:sz w:val="24"/>
          <w:szCs w:val="24"/>
          <w:lang w:val="uk-UA"/>
        </w:rPr>
        <w:t>»</w:t>
      </w:r>
      <w:r w:rsidRPr="00227C72">
        <w:rPr>
          <w:rFonts w:ascii="Times New Roman" w:hAnsi="Times New Roman"/>
          <w:sz w:val="24"/>
          <w:szCs w:val="24"/>
          <w:lang w:val="uk-UA"/>
        </w:rPr>
        <w:t xml:space="preserve"> – </w:t>
      </w:r>
      <w:r w:rsidR="001C525A" w:rsidRPr="00227C72">
        <w:rPr>
          <w:rFonts w:ascii="Times New Roman" w:hAnsi="Times New Roman"/>
          <w:sz w:val="24"/>
          <w:szCs w:val="24"/>
          <w:lang w:val="uk-UA"/>
        </w:rPr>
        <w:t>60</w:t>
      </w:r>
      <w:r w:rsidR="005539EC">
        <w:rPr>
          <w:rFonts w:ascii="Times New Roman" w:hAnsi="Times New Roman"/>
          <w:sz w:val="24"/>
          <w:szCs w:val="24"/>
          <w:lang w:val="uk-UA"/>
        </w:rPr>
        <w:t xml:space="preserve"> </w:t>
      </w:r>
      <w:r w:rsidRPr="00227C72">
        <w:rPr>
          <w:rFonts w:ascii="Times New Roman" w:hAnsi="Times New Roman"/>
          <w:sz w:val="24"/>
          <w:szCs w:val="24"/>
          <w:lang w:val="uk-UA"/>
        </w:rPr>
        <w:t>00</w:t>
      </w:r>
      <w:r w:rsidR="005539EC">
        <w:rPr>
          <w:rFonts w:ascii="Times New Roman" w:hAnsi="Times New Roman"/>
          <w:sz w:val="24"/>
          <w:szCs w:val="24"/>
          <w:lang w:val="uk-UA"/>
        </w:rPr>
        <w:t xml:space="preserve"> </w:t>
      </w:r>
      <w:r w:rsidRPr="00227C72">
        <w:rPr>
          <w:rFonts w:ascii="Times New Roman" w:hAnsi="Times New Roman"/>
          <w:sz w:val="24"/>
          <w:szCs w:val="24"/>
          <w:lang w:val="uk-UA"/>
        </w:rPr>
        <w:t>0гривень</w:t>
      </w:r>
      <w:r w:rsidR="00AA2DF1" w:rsidRPr="00227C72">
        <w:rPr>
          <w:rFonts w:ascii="Times New Roman" w:hAnsi="Times New Roman"/>
          <w:sz w:val="24"/>
          <w:szCs w:val="24"/>
          <w:lang w:val="uk-UA"/>
        </w:rPr>
        <w:t>, з них на послуги із запобігання та ліквідації надзвичайних ситуацій та наслідків стихійного лиха – 50</w:t>
      </w:r>
      <w:r w:rsidR="005539EC">
        <w:rPr>
          <w:rFonts w:ascii="Times New Roman" w:hAnsi="Times New Roman"/>
          <w:sz w:val="24"/>
          <w:szCs w:val="24"/>
          <w:lang w:val="uk-UA"/>
        </w:rPr>
        <w:t> </w:t>
      </w:r>
      <w:r w:rsidR="00AA2DF1" w:rsidRPr="00227C72">
        <w:rPr>
          <w:rFonts w:ascii="Times New Roman" w:hAnsi="Times New Roman"/>
          <w:sz w:val="24"/>
          <w:szCs w:val="24"/>
          <w:lang w:val="uk-UA"/>
        </w:rPr>
        <w:t>000</w:t>
      </w:r>
      <w:r w:rsidR="005539EC">
        <w:rPr>
          <w:rFonts w:ascii="Times New Roman" w:hAnsi="Times New Roman"/>
          <w:sz w:val="24"/>
          <w:szCs w:val="24"/>
          <w:lang w:val="uk-UA"/>
        </w:rPr>
        <w:t xml:space="preserve"> гривень</w:t>
      </w:r>
      <w:r w:rsidR="00AA2DF1" w:rsidRPr="00227C72">
        <w:rPr>
          <w:rFonts w:ascii="Times New Roman" w:hAnsi="Times New Roman"/>
          <w:sz w:val="24"/>
          <w:szCs w:val="24"/>
          <w:lang w:val="uk-UA"/>
        </w:rPr>
        <w:t xml:space="preserve"> та на проведення профілактичних заходів для недоп</w:t>
      </w:r>
      <w:r w:rsidR="005539EC">
        <w:rPr>
          <w:rFonts w:ascii="Times New Roman" w:hAnsi="Times New Roman"/>
          <w:sz w:val="24"/>
          <w:szCs w:val="24"/>
          <w:lang w:val="uk-UA"/>
        </w:rPr>
        <w:t>ущення поширення випадків COVID-</w:t>
      </w:r>
      <w:r w:rsidR="00AA2DF1" w:rsidRPr="00227C72">
        <w:rPr>
          <w:rFonts w:ascii="Times New Roman" w:hAnsi="Times New Roman"/>
          <w:sz w:val="24"/>
          <w:szCs w:val="24"/>
          <w:lang w:val="uk-UA"/>
        </w:rPr>
        <w:t>19 (</w:t>
      </w:r>
      <w:proofErr w:type="spellStart"/>
      <w:r w:rsidR="00AA2DF1" w:rsidRPr="00227C72">
        <w:rPr>
          <w:rFonts w:ascii="Times New Roman" w:hAnsi="Times New Roman"/>
          <w:sz w:val="24"/>
          <w:szCs w:val="24"/>
          <w:lang w:val="uk-UA"/>
        </w:rPr>
        <w:t>коронавірусу</w:t>
      </w:r>
      <w:proofErr w:type="spellEnd"/>
      <w:r w:rsidR="00AA2DF1" w:rsidRPr="00227C72">
        <w:rPr>
          <w:rFonts w:ascii="Times New Roman" w:hAnsi="Times New Roman"/>
          <w:sz w:val="24"/>
          <w:szCs w:val="24"/>
          <w:lang w:val="uk-UA"/>
        </w:rPr>
        <w:t>) – 10</w:t>
      </w:r>
      <w:r w:rsidR="005539EC">
        <w:rPr>
          <w:rFonts w:ascii="Times New Roman" w:hAnsi="Times New Roman"/>
          <w:sz w:val="24"/>
          <w:szCs w:val="24"/>
          <w:lang w:val="uk-UA"/>
        </w:rPr>
        <w:t> </w:t>
      </w:r>
      <w:r w:rsidR="00AA2DF1" w:rsidRPr="00227C72">
        <w:rPr>
          <w:rFonts w:ascii="Times New Roman" w:hAnsi="Times New Roman"/>
          <w:sz w:val="24"/>
          <w:szCs w:val="24"/>
          <w:lang w:val="uk-UA"/>
        </w:rPr>
        <w:t>000</w:t>
      </w:r>
      <w:r w:rsidR="005539EC">
        <w:rPr>
          <w:rFonts w:ascii="Times New Roman" w:hAnsi="Times New Roman"/>
          <w:sz w:val="24"/>
          <w:szCs w:val="24"/>
          <w:lang w:val="uk-UA"/>
        </w:rPr>
        <w:t xml:space="preserve"> </w:t>
      </w:r>
      <w:r w:rsidR="00AA2DF1" w:rsidRPr="00227C72">
        <w:rPr>
          <w:rFonts w:ascii="Times New Roman" w:hAnsi="Times New Roman"/>
          <w:sz w:val="24"/>
          <w:szCs w:val="24"/>
          <w:lang w:val="uk-UA"/>
        </w:rPr>
        <w:t>гривень.</w:t>
      </w:r>
    </w:p>
    <w:p w:rsidR="00CB62D2" w:rsidRPr="00227C72" w:rsidRDefault="00D66ED7">
      <w:pPr>
        <w:tabs>
          <w:tab w:val="left" w:pos="300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На  виконання</w:t>
      </w:r>
      <w:r w:rsidRPr="00227C72">
        <w:rPr>
          <w:rFonts w:ascii="Times New Roman" w:hAnsi="Times New Roman"/>
          <w:i/>
          <w:sz w:val="24"/>
          <w:szCs w:val="24"/>
          <w:lang w:val="uk-UA"/>
        </w:rPr>
        <w:t xml:space="preserve"> </w:t>
      </w:r>
      <w:r w:rsidRPr="00227C72">
        <w:rPr>
          <w:rFonts w:ascii="Times New Roman" w:hAnsi="Times New Roman"/>
          <w:sz w:val="24"/>
          <w:szCs w:val="24"/>
          <w:lang w:val="uk-UA"/>
        </w:rPr>
        <w:t xml:space="preserve">заходів  </w:t>
      </w:r>
      <w:r w:rsidR="005539EC">
        <w:rPr>
          <w:rFonts w:ascii="Times New Roman" w:hAnsi="Times New Roman"/>
          <w:i/>
          <w:sz w:val="24"/>
          <w:szCs w:val="24"/>
          <w:lang w:val="uk-UA"/>
        </w:rPr>
        <w:t>П</w:t>
      </w:r>
      <w:r w:rsidRPr="00227C72">
        <w:rPr>
          <w:rFonts w:ascii="Times New Roman" w:hAnsi="Times New Roman"/>
          <w:i/>
          <w:sz w:val="24"/>
          <w:szCs w:val="24"/>
          <w:lang w:val="uk-UA"/>
        </w:rPr>
        <w:t xml:space="preserve">рограми поводження з твердими побутовими відходами на території  </w:t>
      </w:r>
      <w:proofErr w:type="spellStart"/>
      <w:r w:rsidRPr="00227C72">
        <w:rPr>
          <w:rFonts w:ascii="Times New Roman" w:hAnsi="Times New Roman"/>
          <w:i/>
          <w:sz w:val="24"/>
          <w:szCs w:val="24"/>
          <w:lang w:val="uk-UA"/>
        </w:rPr>
        <w:t>Прибужанівської</w:t>
      </w:r>
      <w:proofErr w:type="spellEnd"/>
      <w:r w:rsidRPr="00227C72">
        <w:rPr>
          <w:rFonts w:ascii="Times New Roman" w:hAnsi="Times New Roman"/>
          <w:i/>
          <w:sz w:val="24"/>
          <w:szCs w:val="24"/>
          <w:lang w:val="uk-UA"/>
        </w:rPr>
        <w:t xml:space="preserve"> сільської ради</w:t>
      </w:r>
      <w:r w:rsidRPr="00227C72">
        <w:rPr>
          <w:rFonts w:ascii="Times New Roman" w:hAnsi="Times New Roman"/>
          <w:sz w:val="24"/>
          <w:szCs w:val="24"/>
          <w:lang w:val="uk-UA"/>
        </w:rPr>
        <w:t xml:space="preserve">,  заплановані видатки по спеціальному фонду у сумі </w:t>
      </w:r>
      <w:r w:rsidR="005539EC">
        <w:rPr>
          <w:rFonts w:ascii="Times New Roman" w:hAnsi="Times New Roman"/>
          <w:sz w:val="24"/>
          <w:szCs w:val="24"/>
          <w:lang w:val="uk-UA"/>
        </w:rPr>
        <w:t xml:space="preserve">                </w:t>
      </w:r>
      <w:r w:rsidRPr="00227C72">
        <w:rPr>
          <w:rFonts w:ascii="Times New Roman" w:hAnsi="Times New Roman"/>
          <w:b/>
          <w:sz w:val="24"/>
          <w:szCs w:val="24"/>
          <w:lang w:val="uk-UA"/>
        </w:rPr>
        <w:t>1</w:t>
      </w:r>
      <w:r w:rsidR="005539EC">
        <w:rPr>
          <w:rFonts w:ascii="Times New Roman" w:hAnsi="Times New Roman"/>
          <w:b/>
          <w:sz w:val="24"/>
          <w:szCs w:val="24"/>
          <w:lang w:val="uk-UA"/>
        </w:rPr>
        <w:t> </w:t>
      </w:r>
      <w:r w:rsidRPr="00227C72">
        <w:rPr>
          <w:rFonts w:ascii="Times New Roman" w:hAnsi="Times New Roman"/>
          <w:b/>
          <w:sz w:val="24"/>
          <w:szCs w:val="24"/>
          <w:lang w:val="uk-UA"/>
        </w:rPr>
        <w:t>350</w:t>
      </w:r>
      <w:r w:rsidR="005539EC">
        <w:rPr>
          <w:rFonts w:ascii="Times New Roman" w:hAnsi="Times New Roman"/>
          <w:b/>
          <w:sz w:val="24"/>
          <w:szCs w:val="24"/>
          <w:lang w:val="uk-UA"/>
        </w:rPr>
        <w:t xml:space="preserve"> </w:t>
      </w:r>
      <w:r w:rsidRPr="00227C72">
        <w:rPr>
          <w:rFonts w:ascii="Times New Roman" w:hAnsi="Times New Roman"/>
          <w:b/>
          <w:sz w:val="24"/>
          <w:szCs w:val="24"/>
          <w:lang w:val="uk-UA"/>
        </w:rPr>
        <w:t>гривень</w:t>
      </w:r>
      <w:r w:rsidRPr="00227C72">
        <w:rPr>
          <w:rFonts w:ascii="Times New Roman" w:hAnsi="Times New Roman"/>
          <w:sz w:val="24"/>
          <w:szCs w:val="24"/>
          <w:lang w:val="uk-UA"/>
        </w:rPr>
        <w:t xml:space="preserve"> на: </w:t>
      </w:r>
    </w:p>
    <w:p w:rsidR="00CB62D2" w:rsidRPr="00227C72" w:rsidRDefault="00D66ED7" w:rsidP="00264860">
      <w:pPr>
        <w:numPr>
          <w:ilvl w:val="1"/>
          <w:numId w:val="8"/>
        </w:numPr>
        <w:tabs>
          <w:tab w:val="left" w:pos="2268"/>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Природоохоронні заходи за рахунок цільових фондів</w:t>
      </w:r>
    </w:p>
    <w:p w:rsidR="00E3245D" w:rsidRPr="00227C72" w:rsidRDefault="00D66ED7" w:rsidP="005539EC">
      <w:pPr>
        <w:tabs>
          <w:tab w:val="left" w:pos="2268"/>
        </w:tabs>
        <w:spacing w:after="0" w:line="240" w:lineRule="auto"/>
        <w:ind w:left="2291"/>
        <w:jc w:val="both"/>
        <w:rPr>
          <w:rFonts w:ascii="Times New Roman" w:hAnsi="Times New Roman"/>
          <w:sz w:val="24"/>
          <w:szCs w:val="24"/>
          <w:lang w:val="uk-UA"/>
        </w:rPr>
      </w:pPr>
      <w:r w:rsidRPr="00227C72">
        <w:rPr>
          <w:rFonts w:ascii="Times New Roman" w:hAnsi="Times New Roman"/>
          <w:sz w:val="24"/>
          <w:szCs w:val="24"/>
          <w:lang w:val="uk-UA"/>
        </w:rPr>
        <w:t xml:space="preserve"> (на утилізацію несанкціонованого  сміттєзвалища)</w:t>
      </w:r>
      <w:r w:rsidR="005539EC">
        <w:rPr>
          <w:rFonts w:ascii="Times New Roman" w:hAnsi="Times New Roman"/>
          <w:sz w:val="24"/>
          <w:szCs w:val="24"/>
          <w:lang w:val="uk-UA"/>
        </w:rPr>
        <w:t xml:space="preserve"> </w:t>
      </w:r>
    </w:p>
    <w:p w:rsidR="00CB62D2" w:rsidRPr="00227C72" w:rsidRDefault="00CB62D2">
      <w:pPr>
        <w:tabs>
          <w:tab w:val="left" w:pos="3000"/>
        </w:tabs>
        <w:spacing w:after="0" w:line="240" w:lineRule="auto"/>
        <w:ind w:firstLine="851"/>
        <w:jc w:val="both"/>
        <w:rPr>
          <w:rFonts w:ascii="Times New Roman" w:hAnsi="Times New Roman"/>
          <w:color w:val="FF0000"/>
          <w:sz w:val="24"/>
          <w:szCs w:val="24"/>
          <w:lang w:val="uk-UA"/>
        </w:rPr>
      </w:pPr>
    </w:p>
    <w:p w:rsidR="00724850" w:rsidRPr="00227C72" w:rsidRDefault="00724850" w:rsidP="00724850">
      <w:pPr>
        <w:spacing w:after="0" w:line="240" w:lineRule="auto"/>
        <w:jc w:val="center"/>
        <w:rPr>
          <w:rFonts w:ascii="Times New Roman" w:hAnsi="Times New Roman"/>
          <w:b/>
          <w:color w:val="0070C0"/>
          <w:sz w:val="24"/>
          <w:szCs w:val="24"/>
          <w:u w:val="single"/>
          <w:lang w:val="uk-UA"/>
        </w:rPr>
      </w:pPr>
      <w:r w:rsidRPr="00227C72">
        <w:rPr>
          <w:rFonts w:ascii="Times New Roman" w:hAnsi="Times New Roman"/>
          <w:b/>
          <w:color w:val="0070C0"/>
          <w:sz w:val="24"/>
          <w:szCs w:val="24"/>
          <w:u w:val="single"/>
          <w:lang w:val="uk-UA"/>
        </w:rPr>
        <w:t xml:space="preserve">Відділ освіти, молоді та спорту </w:t>
      </w:r>
      <w:proofErr w:type="spellStart"/>
      <w:r w:rsidRPr="00227C72">
        <w:rPr>
          <w:rFonts w:ascii="Times New Roman" w:hAnsi="Times New Roman"/>
          <w:b/>
          <w:color w:val="0070C0"/>
          <w:sz w:val="24"/>
          <w:szCs w:val="24"/>
          <w:u w:val="single"/>
          <w:lang w:val="uk-UA"/>
        </w:rPr>
        <w:t>Прибужанівської</w:t>
      </w:r>
      <w:proofErr w:type="spellEnd"/>
      <w:r w:rsidRPr="00227C72">
        <w:rPr>
          <w:rFonts w:ascii="Times New Roman" w:hAnsi="Times New Roman"/>
          <w:b/>
          <w:color w:val="0070C0"/>
          <w:sz w:val="24"/>
          <w:szCs w:val="24"/>
          <w:u w:val="single"/>
          <w:lang w:val="uk-UA"/>
        </w:rPr>
        <w:t xml:space="preserve"> сільської ради</w:t>
      </w:r>
    </w:p>
    <w:p w:rsidR="00724850" w:rsidRPr="00227C72" w:rsidRDefault="00724850" w:rsidP="00724850">
      <w:pPr>
        <w:spacing w:after="0" w:line="240" w:lineRule="auto"/>
        <w:jc w:val="center"/>
        <w:rPr>
          <w:rFonts w:ascii="Times New Roman" w:hAnsi="Times New Roman"/>
          <w:b/>
          <w:sz w:val="24"/>
          <w:szCs w:val="24"/>
          <w:u w:val="single"/>
          <w:lang w:val="uk-UA"/>
        </w:rPr>
      </w:pPr>
    </w:p>
    <w:p w:rsidR="00724850" w:rsidRPr="00227C72" w:rsidRDefault="00724850" w:rsidP="00724850">
      <w:pPr>
        <w:tabs>
          <w:tab w:val="left" w:pos="3000"/>
        </w:tabs>
        <w:spacing w:after="0" w:line="240" w:lineRule="auto"/>
        <w:jc w:val="center"/>
        <w:rPr>
          <w:rFonts w:ascii="Times New Roman" w:hAnsi="Times New Roman"/>
          <w:b/>
          <w:sz w:val="24"/>
          <w:szCs w:val="24"/>
          <w:lang w:val="uk-UA"/>
        </w:rPr>
      </w:pPr>
      <w:r w:rsidRPr="00227C72">
        <w:rPr>
          <w:rFonts w:ascii="Times New Roman" w:hAnsi="Times New Roman"/>
          <w:b/>
          <w:sz w:val="24"/>
          <w:szCs w:val="24"/>
          <w:lang w:val="uk-UA"/>
        </w:rPr>
        <w:t>О С В І Т А</w:t>
      </w:r>
    </w:p>
    <w:p w:rsidR="00724850" w:rsidRPr="00227C72" w:rsidRDefault="00724850" w:rsidP="00724850">
      <w:pPr>
        <w:spacing w:after="0" w:line="240" w:lineRule="auto"/>
        <w:ind w:firstLine="851"/>
        <w:jc w:val="both"/>
        <w:rPr>
          <w:rFonts w:ascii="Times New Roman" w:hAnsi="Times New Roman"/>
          <w:color w:val="FF0000"/>
          <w:sz w:val="24"/>
          <w:szCs w:val="24"/>
          <w:lang w:val="uk-UA"/>
        </w:rPr>
      </w:pPr>
    </w:p>
    <w:p w:rsidR="00724850" w:rsidRPr="00227C72" w:rsidRDefault="00724850" w:rsidP="00724850">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Із загальної суми видатків на утримання г</w:t>
      </w:r>
      <w:r w:rsidR="005539EC">
        <w:rPr>
          <w:rFonts w:ascii="Times New Roman" w:hAnsi="Times New Roman"/>
          <w:sz w:val="24"/>
          <w:szCs w:val="24"/>
          <w:lang w:val="uk-UA"/>
        </w:rPr>
        <w:t>алузі освіта передбачено кошти в</w:t>
      </w:r>
      <w:r w:rsidRPr="00227C72">
        <w:rPr>
          <w:rFonts w:ascii="Times New Roman" w:hAnsi="Times New Roman"/>
          <w:sz w:val="24"/>
          <w:szCs w:val="24"/>
          <w:lang w:val="uk-UA"/>
        </w:rPr>
        <w:t xml:space="preserve"> сумі </w:t>
      </w:r>
      <w:r w:rsidRPr="00227C72">
        <w:rPr>
          <w:rFonts w:ascii="Times New Roman" w:hAnsi="Times New Roman"/>
          <w:b/>
          <w:sz w:val="24"/>
          <w:szCs w:val="24"/>
          <w:lang w:val="uk-UA"/>
        </w:rPr>
        <w:t>47 545</w:t>
      </w:r>
      <w:r w:rsidR="005539EC">
        <w:rPr>
          <w:rFonts w:ascii="Times New Roman" w:hAnsi="Times New Roman"/>
          <w:b/>
          <w:sz w:val="24"/>
          <w:szCs w:val="24"/>
          <w:lang w:val="uk-UA"/>
        </w:rPr>
        <w:t> </w:t>
      </w:r>
      <w:r w:rsidRPr="00227C72">
        <w:rPr>
          <w:rFonts w:ascii="Times New Roman" w:hAnsi="Times New Roman"/>
          <w:b/>
          <w:sz w:val="24"/>
          <w:szCs w:val="24"/>
          <w:lang w:val="uk-UA"/>
        </w:rPr>
        <w:t>428</w:t>
      </w:r>
      <w:r w:rsidR="005539EC">
        <w:rPr>
          <w:rFonts w:ascii="Times New Roman" w:hAnsi="Times New Roman"/>
          <w:b/>
          <w:sz w:val="24"/>
          <w:szCs w:val="24"/>
          <w:lang w:val="uk-UA"/>
        </w:rPr>
        <w:t xml:space="preserve"> </w:t>
      </w:r>
      <w:r w:rsidRPr="00227C72">
        <w:rPr>
          <w:rFonts w:ascii="Times New Roman" w:hAnsi="Times New Roman"/>
          <w:b/>
          <w:sz w:val="24"/>
          <w:szCs w:val="24"/>
          <w:lang w:val="uk-UA"/>
        </w:rPr>
        <w:t>грив</w:t>
      </w:r>
      <w:r w:rsidR="005539EC">
        <w:rPr>
          <w:rFonts w:ascii="Times New Roman" w:hAnsi="Times New Roman"/>
          <w:b/>
          <w:sz w:val="24"/>
          <w:szCs w:val="24"/>
          <w:lang w:val="uk-UA"/>
        </w:rPr>
        <w:t>ень,</w:t>
      </w:r>
      <w:r w:rsidRPr="00227C72">
        <w:rPr>
          <w:rFonts w:ascii="Times New Roman" w:hAnsi="Times New Roman"/>
          <w:sz w:val="24"/>
          <w:szCs w:val="24"/>
          <w:lang w:val="uk-UA"/>
        </w:rPr>
        <w:t xml:space="preserve"> у тому числі:</w:t>
      </w:r>
    </w:p>
    <w:p w:rsidR="00724850" w:rsidRPr="00227C72" w:rsidRDefault="00724850" w:rsidP="00264860">
      <w:pPr>
        <w:numPr>
          <w:ilvl w:val="0"/>
          <w:numId w:val="10"/>
        </w:numPr>
        <w:tabs>
          <w:tab w:val="left" w:pos="1560"/>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Загальний фонд – 46 693</w:t>
      </w:r>
      <w:r w:rsidR="005539EC">
        <w:rPr>
          <w:rFonts w:ascii="Times New Roman" w:hAnsi="Times New Roman"/>
          <w:sz w:val="24"/>
          <w:szCs w:val="24"/>
          <w:lang w:val="uk-UA"/>
        </w:rPr>
        <w:t> </w:t>
      </w:r>
      <w:r w:rsidRPr="00227C72">
        <w:rPr>
          <w:rFonts w:ascii="Times New Roman" w:hAnsi="Times New Roman"/>
          <w:sz w:val="24"/>
          <w:szCs w:val="24"/>
          <w:lang w:val="uk-UA"/>
        </w:rPr>
        <w:t>691</w:t>
      </w:r>
      <w:r w:rsidR="005539EC">
        <w:rPr>
          <w:rFonts w:ascii="Times New Roman" w:hAnsi="Times New Roman"/>
          <w:sz w:val="24"/>
          <w:szCs w:val="24"/>
          <w:lang w:val="uk-UA"/>
        </w:rPr>
        <w:t xml:space="preserve"> гривня</w:t>
      </w:r>
      <w:r w:rsidRPr="00227C72">
        <w:rPr>
          <w:rFonts w:ascii="Times New Roman" w:hAnsi="Times New Roman"/>
          <w:sz w:val="24"/>
          <w:szCs w:val="24"/>
          <w:lang w:val="uk-UA"/>
        </w:rPr>
        <w:t>;</w:t>
      </w:r>
    </w:p>
    <w:p w:rsidR="00724850" w:rsidRPr="00227C72" w:rsidRDefault="00724850" w:rsidP="00264860">
      <w:pPr>
        <w:numPr>
          <w:ilvl w:val="0"/>
          <w:numId w:val="10"/>
        </w:numPr>
        <w:tabs>
          <w:tab w:val="left" w:pos="1560"/>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Спеціальний фонд – 851</w:t>
      </w:r>
      <w:r w:rsidR="005539EC">
        <w:rPr>
          <w:rFonts w:ascii="Times New Roman" w:hAnsi="Times New Roman"/>
          <w:sz w:val="24"/>
          <w:szCs w:val="24"/>
          <w:lang w:val="uk-UA"/>
        </w:rPr>
        <w:t> </w:t>
      </w:r>
      <w:r w:rsidRPr="00227C72">
        <w:rPr>
          <w:rFonts w:ascii="Times New Roman" w:hAnsi="Times New Roman"/>
          <w:sz w:val="24"/>
          <w:szCs w:val="24"/>
          <w:lang w:val="uk-UA"/>
        </w:rPr>
        <w:t>737</w:t>
      </w:r>
      <w:r w:rsidR="005539EC">
        <w:rPr>
          <w:rFonts w:ascii="Times New Roman" w:hAnsi="Times New Roman"/>
          <w:sz w:val="24"/>
          <w:szCs w:val="24"/>
          <w:lang w:val="uk-UA"/>
        </w:rPr>
        <w:t xml:space="preserve"> </w:t>
      </w:r>
      <w:r w:rsidRPr="00227C72">
        <w:rPr>
          <w:rFonts w:ascii="Times New Roman" w:hAnsi="Times New Roman"/>
          <w:sz w:val="24"/>
          <w:szCs w:val="24"/>
          <w:lang w:val="uk-UA"/>
        </w:rPr>
        <w:t xml:space="preserve">гривень, </w:t>
      </w:r>
    </w:p>
    <w:p w:rsidR="00724850" w:rsidRPr="00227C72" w:rsidRDefault="00724850" w:rsidP="00724850">
      <w:pPr>
        <w:tabs>
          <w:tab w:val="left" w:pos="1560"/>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що заплановані на виконання програм у повному обсязі та в межах фінансового ресурсу  бюджету </w:t>
      </w:r>
      <w:proofErr w:type="spellStart"/>
      <w:r w:rsidRPr="00227C72">
        <w:rPr>
          <w:rFonts w:ascii="Times New Roman" w:hAnsi="Times New Roman"/>
          <w:sz w:val="24"/>
          <w:szCs w:val="24"/>
          <w:lang w:val="uk-UA"/>
        </w:rPr>
        <w:t>Прибужанівської</w:t>
      </w:r>
      <w:proofErr w:type="spellEnd"/>
      <w:r w:rsidRPr="00227C72">
        <w:rPr>
          <w:rFonts w:ascii="Times New Roman" w:hAnsi="Times New Roman"/>
          <w:sz w:val="24"/>
          <w:szCs w:val="24"/>
          <w:lang w:val="uk-UA"/>
        </w:rPr>
        <w:t xml:space="preserve"> сільської територіальної громади.</w:t>
      </w:r>
    </w:p>
    <w:p w:rsidR="00724850" w:rsidRPr="00227C72" w:rsidRDefault="00724850" w:rsidP="00724850">
      <w:pPr>
        <w:tabs>
          <w:tab w:val="left" w:pos="300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У тому числі </w:t>
      </w:r>
      <w:r w:rsidRPr="00227C72">
        <w:rPr>
          <w:rFonts w:ascii="Times New Roman" w:hAnsi="Times New Roman"/>
          <w:sz w:val="24"/>
          <w:szCs w:val="24"/>
          <w:u w:val="single"/>
          <w:lang w:val="uk-UA"/>
        </w:rPr>
        <w:t>по загальному фонду</w:t>
      </w:r>
      <w:r w:rsidRPr="00227C72">
        <w:rPr>
          <w:rFonts w:ascii="Times New Roman" w:hAnsi="Times New Roman"/>
          <w:sz w:val="24"/>
          <w:szCs w:val="24"/>
          <w:lang w:val="uk-UA"/>
        </w:rPr>
        <w:t xml:space="preserve"> видатки направлені на:</w:t>
      </w:r>
    </w:p>
    <w:p w:rsidR="00724850" w:rsidRPr="00227C72" w:rsidRDefault="00724850" w:rsidP="00264860">
      <w:pPr>
        <w:numPr>
          <w:ilvl w:val="0"/>
          <w:numId w:val="11"/>
        </w:numPr>
        <w:tabs>
          <w:tab w:val="left" w:pos="1843"/>
        </w:tabs>
        <w:spacing w:after="0" w:line="240" w:lineRule="auto"/>
        <w:ind w:left="1620"/>
        <w:jc w:val="both"/>
        <w:rPr>
          <w:rFonts w:ascii="Times New Roman" w:hAnsi="Times New Roman"/>
          <w:sz w:val="24"/>
          <w:szCs w:val="24"/>
          <w:lang w:val="uk-UA"/>
        </w:rPr>
      </w:pPr>
      <w:r w:rsidRPr="00227C72">
        <w:rPr>
          <w:rFonts w:ascii="Times New Roman" w:hAnsi="Times New Roman"/>
          <w:b/>
          <w:sz w:val="24"/>
          <w:szCs w:val="24"/>
          <w:lang w:val="uk-UA"/>
        </w:rPr>
        <w:t>Надання дошкільної освіти – 8 203</w:t>
      </w:r>
      <w:r w:rsidR="005539EC">
        <w:rPr>
          <w:rFonts w:ascii="Times New Roman" w:hAnsi="Times New Roman"/>
          <w:b/>
          <w:sz w:val="24"/>
          <w:szCs w:val="24"/>
          <w:lang w:val="uk-UA"/>
        </w:rPr>
        <w:t> </w:t>
      </w:r>
      <w:r w:rsidRPr="00227C72">
        <w:rPr>
          <w:rFonts w:ascii="Times New Roman" w:hAnsi="Times New Roman"/>
          <w:b/>
          <w:sz w:val="24"/>
          <w:szCs w:val="24"/>
          <w:lang w:val="uk-UA"/>
        </w:rPr>
        <w:t>668</w:t>
      </w:r>
      <w:r w:rsidR="005539EC">
        <w:rPr>
          <w:rFonts w:ascii="Times New Roman" w:hAnsi="Times New Roman"/>
          <w:b/>
          <w:sz w:val="24"/>
          <w:szCs w:val="24"/>
          <w:lang w:val="uk-UA"/>
        </w:rPr>
        <w:t xml:space="preserve"> </w:t>
      </w:r>
      <w:r w:rsidRPr="00227C72">
        <w:rPr>
          <w:rFonts w:ascii="Times New Roman" w:hAnsi="Times New Roman"/>
          <w:b/>
          <w:sz w:val="24"/>
          <w:szCs w:val="24"/>
          <w:lang w:val="uk-UA"/>
        </w:rPr>
        <w:t>гривень</w:t>
      </w:r>
      <w:r w:rsidRPr="00227C72">
        <w:rPr>
          <w:rFonts w:ascii="Times New Roman" w:hAnsi="Times New Roman"/>
          <w:sz w:val="24"/>
          <w:szCs w:val="24"/>
          <w:lang w:val="uk-UA"/>
        </w:rPr>
        <w:t xml:space="preserve"> з них:</w:t>
      </w:r>
    </w:p>
    <w:p w:rsidR="00724850" w:rsidRPr="00227C72" w:rsidRDefault="00724850" w:rsidP="00264860">
      <w:pPr>
        <w:numPr>
          <w:ilvl w:val="0"/>
          <w:numId w:val="10"/>
        </w:numPr>
        <w:tabs>
          <w:tab w:val="left" w:pos="1560"/>
        </w:tabs>
        <w:spacing w:after="0" w:line="240" w:lineRule="auto"/>
        <w:jc w:val="both"/>
        <w:rPr>
          <w:rFonts w:ascii="Times New Roman" w:hAnsi="Times New Roman"/>
          <w:i/>
          <w:sz w:val="24"/>
          <w:szCs w:val="24"/>
          <w:lang w:val="uk-UA"/>
        </w:rPr>
      </w:pPr>
      <w:r w:rsidRPr="00227C72">
        <w:rPr>
          <w:rFonts w:ascii="Times New Roman" w:hAnsi="Times New Roman"/>
          <w:sz w:val="24"/>
          <w:szCs w:val="24"/>
          <w:lang w:val="uk-UA"/>
        </w:rPr>
        <w:t>загальний фонд – 7 825</w:t>
      </w:r>
      <w:r w:rsidR="005539EC">
        <w:rPr>
          <w:rFonts w:ascii="Times New Roman" w:hAnsi="Times New Roman"/>
          <w:sz w:val="24"/>
          <w:szCs w:val="24"/>
          <w:lang w:val="uk-UA"/>
        </w:rPr>
        <w:t> </w:t>
      </w:r>
      <w:r w:rsidRPr="00227C72">
        <w:rPr>
          <w:rFonts w:ascii="Times New Roman" w:hAnsi="Times New Roman"/>
          <w:sz w:val="24"/>
          <w:szCs w:val="24"/>
          <w:lang w:val="uk-UA"/>
        </w:rPr>
        <w:t>968</w:t>
      </w:r>
      <w:r w:rsidR="005539EC">
        <w:rPr>
          <w:rFonts w:ascii="Times New Roman" w:hAnsi="Times New Roman"/>
          <w:sz w:val="24"/>
          <w:szCs w:val="24"/>
          <w:lang w:val="uk-UA"/>
        </w:rPr>
        <w:t xml:space="preserve"> </w:t>
      </w:r>
      <w:r w:rsidRPr="00227C72">
        <w:rPr>
          <w:rFonts w:ascii="Times New Roman" w:hAnsi="Times New Roman"/>
          <w:sz w:val="24"/>
          <w:szCs w:val="24"/>
          <w:lang w:val="uk-UA"/>
        </w:rPr>
        <w:t xml:space="preserve">гривень відповідно до </w:t>
      </w:r>
      <w:r w:rsidRPr="00227C72">
        <w:rPr>
          <w:rFonts w:ascii="Times New Roman" w:hAnsi="Times New Roman"/>
          <w:i/>
          <w:sz w:val="24"/>
          <w:szCs w:val="24"/>
          <w:lang w:val="uk-UA"/>
        </w:rPr>
        <w:t xml:space="preserve">Програми розвитку освіти </w:t>
      </w:r>
      <w:proofErr w:type="spellStart"/>
      <w:r w:rsidRPr="00227C72">
        <w:rPr>
          <w:rFonts w:ascii="Times New Roman" w:hAnsi="Times New Roman"/>
          <w:i/>
          <w:sz w:val="24"/>
          <w:szCs w:val="24"/>
          <w:lang w:val="uk-UA"/>
        </w:rPr>
        <w:t>Прибужанівської</w:t>
      </w:r>
      <w:proofErr w:type="spellEnd"/>
      <w:r w:rsidRPr="00227C72">
        <w:rPr>
          <w:rFonts w:ascii="Times New Roman" w:hAnsi="Times New Roman"/>
          <w:i/>
          <w:sz w:val="24"/>
          <w:szCs w:val="24"/>
          <w:lang w:val="uk-UA"/>
        </w:rPr>
        <w:t xml:space="preserve"> сільської ради на 2021-2025</w:t>
      </w:r>
      <w:r w:rsidR="005539EC">
        <w:rPr>
          <w:rFonts w:ascii="Times New Roman" w:hAnsi="Times New Roman"/>
          <w:i/>
          <w:sz w:val="24"/>
          <w:szCs w:val="24"/>
          <w:lang w:val="uk-UA"/>
        </w:rPr>
        <w:t xml:space="preserve"> </w:t>
      </w:r>
      <w:r w:rsidRPr="00227C72">
        <w:rPr>
          <w:rFonts w:ascii="Times New Roman" w:hAnsi="Times New Roman"/>
          <w:i/>
          <w:sz w:val="24"/>
          <w:szCs w:val="24"/>
          <w:lang w:val="uk-UA"/>
        </w:rPr>
        <w:t>роки.</w:t>
      </w:r>
    </w:p>
    <w:p w:rsidR="00724850" w:rsidRPr="00227C72" w:rsidRDefault="00724850" w:rsidP="00264860">
      <w:pPr>
        <w:numPr>
          <w:ilvl w:val="0"/>
          <w:numId w:val="10"/>
        </w:numPr>
        <w:tabs>
          <w:tab w:val="left" w:pos="1560"/>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спеціальний фонд – 377</w:t>
      </w:r>
      <w:r w:rsidR="005539EC">
        <w:rPr>
          <w:rFonts w:ascii="Times New Roman" w:hAnsi="Times New Roman"/>
          <w:sz w:val="24"/>
          <w:szCs w:val="24"/>
          <w:lang w:val="uk-UA"/>
        </w:rPr>
        <w:t> </w:t>
      </w:r>
      <w:r w:rsidRPr="00227C72">
        <w:rPr>
          <w:rFonts w:ascii="Times New Roman" w:hAnsi="Times New Roman"/>
          <w:sz w:val="24"/>
          <w:szCs w:val="24"/>
          <w:lang w:val="uk-UA"/>
        </w:rPr>
        <w:t>700</w:t>
      </w:r>
      <w:r w:rsidR="005539EC">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227C72" w:rsidRDefault="00724850" w:rsidP="00724850">
      <w:pPr>
        <w:tabs>
          <w:tab w:val="left" w:pos="300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Для утримання шести закладів дошкільної освіти (</w:t>
      </w:r>
      <w:proofErr w:type="spellStart"/>
      <w:r w:rsidRPr="00227C72">
        <w:rPr>
          <w:rFonts w:ascii="Times New Roman" w:hAnsi="Times New Roman"/>
          <w:sz w:val="24"/>
          <w:szCs w:val="24"/>
          <w:lang w:val="uk-UA"/>
        </w:rPr>
        <w:t>Прибужанівський</w:t>
      </w:r>
      <w:proofErr w:type="spellEnd"/>
      <w:r w:rsidRPr="00227C72">
        <w:rPr>
          <w:rFonts w:ascii="Times New Roman" w:hAnsi="Times New Roman"/>
          <w:sz w:val="24"/>
          <w:szCs w:val="24"/>
          <w:lang w:val="uk-UA"/>
        </w:rPr>
        <w:t xml:space="preserve"> ЗДО «Джерельце», </w:t>
      </w:r>
      <w:proofErr w:type="spellStart"/>
      <w:r w:rsidRPr="00227C72">
        <w:rPr>
          <w:rFonts w:ascii="Times New Roman" w:hAnsi="Times New Roman"/>
          <w:sz w:val="24"/>
          <w:szCs w:val="24"/>
          <w:lang w:val="uk-UA"/>
        </w:rPr>
        <w:t>Новосілківський</w:t>
      </w:r>
      <w:proofErr w:type="spellEnd"/>
      <w:r w:rsidRPr="00227C72">
        <w:rPr>
          <w:rFonts w:ascii="Times New Roman" w:hAnsi="Times New Roman"/>
          <w:sz w:val="24"/>
          <w:szCs w:val="24"/>
          <w:lang w:val="uk-UA"/>
        </w:rPr>
        <w:t xml:space="preserve"> ЗДО «Сонечко», </w:t>
      </w:r>
      <w:proofErr w:type="spellStart"/>
      <w:r w:rsidRPr="00227C72">
        <w:rPr>
          <w:rFonts w:ascii="Times New Roman" w:hAnsi="Times New Roman"/>
          <w:sz w:val="24"/>
          <w:szCs w:val="24"/>
          <w:lang w:val="uk-UA"/>
        </w:rPr>
        <w:t>Тімірязєвський</w:t>
      </w:r>
      <w:proofErr w:type="spellEnd"/>
      <w:r w:rsidRPr="00227C72">
        <w:rPr>
          <w:rFonts w:ascii="Times New Roman" w:hAnsi="Times New Roman"/>
          <w:sz w:val="24"/>
          <w:szCs w:val="24"/>
          <w:lang w:val="uk-UA"/>
        </w:rPr>
        <w:t xml:space="preserve"> ЗДО «Зірочка», </w:t>
      </w:r>
      <w:proofErr w:type="spellStart"/>
      <w:r w:rsidRPr="00227C72">
        <w:rPr>
          <w:rFonts w:ascii="Times New Roman" w:hAnsi="Times New Roman"/>
          <w:sz w:val="24"/>
          <w:szCs w:val="24"/>
          <w:lang w:val="uk-UA"/>
        </w:rPr>
        <w:t>Мартинівський</w:t>
      </w:r>
      <w:proofErr w:type="spellEnd"/>
      <w:r w:rsidRPr="00227C72">
        <w:rPr>
          <w:rFonts w:ascii="Times New Roman" w:hAnsi="Times New Roman"/>
          <w:sz w:val="24"/>
          <w:szCs w:val="24"/>
          <w:lang w:val="uk-UA"/>
        </w:rPr>
        <w:t xml:space="preserve"> ЗДО «Колосок», </w:t>
      </w:r>
      <w:proofErr w:type="spellStart"/>
      <w:r w:rsidRPr="00227C72">
        <w:rPr>
          <w:rFonts w:ascii="Times New Roman" w:hAnsi="Times New Roman"/>
          <w:sz w:val="24"/>
          <w:szCs w:val="24"/>
          <w:lang w:val="uk-UA"/>
        </w:rPr>
        <w:t>Дмитрівкий</w:t>
      </w:r>
      <w:proofErr w:type="spellEnd"/>
      <w:r w:rsidRPr="00227C72">
        <w:rPr>
          <w:rFonts w:ascii="Times New Roman" w:hAnsi="Times New Roman"/>
          <w:sz w:val="24"/>
          <w:szCs w:val="24"/>
          <w:lang w:val="uk-UA"/>
        </w:rPr>
        <w:t xml:space="preserve"> ЗДО «Малятко», </w:t>
      </w:r>
      <w:proofErr w:type="spellStart"/>
      <w:r w:rsidRPr="00227C72">
        <w:rPr>
          <w:rFonts w:ascii="Times New Roman" w:hAnsi="Times New Roman"/>
          <w:sz w:val="24"/>
          <w:szCs w:val="24"/>
          <w:lang w:val="uk-UA"/>
        </w:rPr>
        <w:t>Яструбинівський</w:t>
      </w:r>
      <w:proofErr w:type="spellEnd"/>
      <w:r w:rsidRPr="00227C72">
        <w:rPr>
          <w:rFonts w:ascii="Times New Roman" w:hAnsi="Times New Roman"/>
          <w:sz w:val="24"/>
          <w:szCs w:val="24"/>
          <w:lang w:val="uk-UA"/>
        </w:rPr>
        <w:t xml:space="preserve"> ЗДО «Ромашка») </w:t>
      </w:r>
      <w:r w:rsidR="005539EC">
        <w:rPr>
          <w:rFonts w:ascii="Times New Roman" w:hAnsi="Times New Roman"/>
          <w:sz w:val="24"/>
          <w:szCs w:val="24"/>
          <w:lang w:val="uk-UA"/>
        </w:rPr>
        <w:t xml:space="preserve"> </w:t>
      </w:r>
      <w:r w:rsidRPr="00227C72">
        <w:rPr>
          <w:rFonts w:ascii="Times New Roman" w:hAnsi="Times New Roman"/>
          <w:sz w:val="24"/>
          <w:szCs w:val="24"/>
          <w:lang w:val="uk-UA"/>
        </w:rPr>
        <w:t>та для утримання 62,25 штатних одиниць, а саме:</w:t>
      </w:r>
    </w:p>
    <w:p w:rsidR="00724850" w:rsidRPr="00227C72" w:rsidRDefault="00724850" w:rsidP="00264860">
      <w:pPr>
        <w:numPr>
          <w:ilvl w:val="1"/>
          <w:numId w:val="12"/>
        </w:numPr>
        <w:tabs>
          <w:tab w:val="left" w:pos="1418"/>
          <w:tab w:val="left" w:pos="6663"/>
        </w:tabs>
        <w:spacing w:after="0" w:line="240" w:lineRule="auto"/>
        <w:ind w:left="1080"/>
        <w:jc w:val="both"/>
        <w:rPr>
          <w:rFonts w:ascii="Times New Roman" w:hAnsi="Times New Roman"/>
          <w:sz w:val="24"/>
          <w:szCs w:val="24"/>
          <w:lang w:val="uk-UA"/>
        </w:rPr>
      </w:pPr>
      <w:proofErr w:type="spellStart"/>
      <w:r w:rsidRPr="00227C72">
        <w:rPr>
          <w:rFonts w:ascii="Times New Roman" w:hAnsi="Times New Roman"/>
          <w:sz w:val="24"/>
          <w:szCs w:val="24"/>
          <w:lang w:val="uk-UA"/>
        </w:rPr>
        <w:t>Прибужанівський</w:t>
      </w:r>
      <w:proofErr w:type="spellEnd"/>
      <w:r w:rsidRPr="00227C72">
        <w:rPr>
          <w:rFonts w:ascii="Times New Roman" w:hAnsi="Times New Roman"/>
          <w:sz w:val="24"/>
          <w:szCs w:val="24"/>
          <w:lang w:val="uk-UA"/>
        </w:rPr>
        <w:t xml:space="preserve"> ЗДО «Джерельце» </w:t>
      </w:r>
      <w:r w:rsidRPr="00227C72">
        <w:rPr>
          <w:rFonts w:ascii="Times New Roman" w:hAnsi="Times New Roman"/>
          <w:sz w:val="24"/>
          <w:szCs w:val="24"/>
          <w:lang w:val="uk-UA"/>
        </w:rPr>
        <w:tab/>
        <w:t xml:space="preserve">– 11 </w:t>
      </w:r>
      <w:r w:rsidRPr="00227C72">
        <w:rPr>
          <w:rFonts w:ascii="Times New Roman" w:hAnsi="Times New Roman"/>
          <w:sz w:val="24"/>
          <w:szCs w:val="24"/>
          <w:lang w:val="uk-UA"/>
        </w:rPr>
        <w:tab/>
        <w:t>штатних одиниць;</w:t>
      </w:r>
    </w:p>
    <w:p w:rsidR="00724850" w:rsidRPr="00227C72" w:rsidRDefault="00724850" w:rsidP="00264860">
      <w:pPr>
        <w:numPr>
          <w:ilvl w:val="1"/>
          <w:numId w:val="12"/>
        </w:numPr>
        <w:tabs>
          <w:tab w:val="left" w:pos="1418"/>
          <w:tab w:val="left" w:pos="6663"/>
        </w:tabs>
        <w:spacing w:after="0" w:line="240" w:lineRule="auto"/>
        <w:ind w:left="1080"/>
        <w:jc w:val="both"/>
        <w:rPr>
          <w:rFonts w:ascii="Times New Roman" w:hAnsi="Times New Roman"/>
          <w:sz w:val="24"/>
          <w:szCs w:val="24"/>
          <w:lang w:val="uk-UA"/>
        </w:rPr>
      </w:pPr>
      <w:proofErr w:type="spellStart"/>
      <w:r w:rsidRPr="00227C72">
        <w:rPr>
          <w:rFonts w:ascii="Times New Roman" w:hAnsi="Times New Roman"/>
          <w:sz w:val="24"/>
          <w:szCs w:val="24"/>
          <w:lang w:val="uk-UA"/>
        </w:rPr>
        <w:lastRenderedPageBreak/>
        <w:t>Новосілківський</w:t>
      </w:r>
      <w:proofErr w:type="spellEnd"/>
      <w:r w:rsidRPr="00227C72">
        <w:rPr>
          <w:rFonts w:ascii="Times New Roman" w:hAnsi="Times New Roman"/>
          <w:sz w:val="24"/>
          <w:szCs w:val="24"/>
          <w:lang w:val="uk-UA"/>
        </w:rPr>
        <w:t xml:space="preserve"> ЗДО «Сонечко» </w:t>
      </w:r>
      <w:r w:rsidRPr="00227C72">
        <w:rPr>
          <w:rFonts w:ascii="Times New Roman" w:hAnsi="Times New Roman"/>
          <w:sz w:val="24"/>
          <w:szCs w:val="24"/>
          <w:lang w:val="uk-UA"/>
        </w:rPr>
        <w:tab/>
        <w:t>– 12,5</w:t>
      </w:r>
      <w:r w:rsidRPr="00227C72">
        <w:rPr>
          <w:rFonts w:ascii="Times New Roman" w:hAnsi="Times New Roman"/>
          <w:sz w:val="24"/>
          <w:szCs w:val="24"/>
          <w:lang w:val="uk-UA"/>
        </w:rPr>
        <w:tab/>
        <w:t>штатних одиниць;</w:t>
      </w:r>
    </w:p>
    <w:p w:rsidR="00724850" w:rsidRPr="00227C72" w:rsidRDefault="00724850" w:rsidP="00264860">
      <w:pPr>
        <w:numPr>
          <w:ilvl w:val="1"/>
          <w:numId w:val="12"/>
        </w:numPr>
        <w:tabs>
          <w:tab w:val="left" w:pos="1418"/>
          <w:tab w:val="left" w:pos="6663"/>
        </w:tabs>
        <w:spacing w:after="0" w:line="240" w:lineRule="auto"/>
        <w:ind w:left="1080"/>
        <w:jc w:val="both"/>
        <w:rPr>
          <w:rFonts w:ascii="Times New Roman" w:hAnsi="Times New Roman"/>
          <w:sz w:val="24"/>
          <w:szCs w:val="24"/>
          <w:lang w:val="uk-UA"/>
        </w:rPr>
      </w:pPr>
      <w:proofErr w:type="spellStart"/>
      <w:r w:rsidRPr="00227C72">
        <w:rPr>
          <w:rFonts w:ascii="Times New Roman" w:hAnsi="Times New Roman"/>
          <w:sz w:val="24"/>
          <w:szCs w:val="24"/>
          <w:lang w:val="uk-UA"/>
        </w:rPr>
        <w:t>Тімірязєвський</w:t>
      </w:r>
      <w:proofErr w:type="spellEnd"/>
      <w:r w:rsidRPr="00227C72">
        <w:rPr>
          <w:rFonts w:ascii="Times New Roman" w:hAnsi="Times New Roman"/>
          <w:sz w:val="24"/>
          <w:szCs w:val="24"/>
          <w:lang w:val="uk-UA"/>
        </w:rPr>
        <w:t xml:space="preserve"> ЗДО «Зірочка» </w:t>
      </w:r>
      <w:r w:rsidRPr="00227C72">
        <w:rPr>
          <w:rFonts w:ascii="Times New Roman" w:hAnsi="Times New Roman"/>
          <w:sz w:val="24"/>
          <w:szCs w:val="24"/>
          <w:lang w:val="uk-UA"/>
        </w:rPr>
        <w:tab/>
        <w:t>– 9,25</w:t>
      </w:r>
      <w:r w:rsidRPr="00227C72">
        <w:rPr>
          <w:rFonts w:ascii="Times New Roman" w:hAnsi="Times New Roman"/>
          <w:sz w:val="24"/>
          <w:szCs w:val="24"/>
          <w:lang w:val="uk-UA"/>
        </w:rPr>
        <w:tab/>
        <w:t>штатних одиниць;</w:t>
      </w:r>
    </w:p>
    <w:p w:rsidR="00724850" w:rsidRPr="00227C72" w:rsidRDefault="00724850" w:rsidP="00264860">
      <w:pPr>
        <w:numPr>
          <w:ilvl w:val="1"/>
          <w:numId w:val="12"/>
        </w:numPr>
        <w:tabs>
          <w:tab w:val="left" w:pos="1418"/>
          <w:tab w:val="left" w:pos="6663"/>
        </w:tabs>
        <w:spacing w:after="0" w:line="240" w:lineRule="auto"/>
        <w:ind w:left="1080"/>
        <w:jc w:val="both"/>
        <w:rPr>
          <w:rFonts w:ascii="Times New Roman" w:hAnsi="Times New Roman"/>
          <w:sz w:val="24"/>
          <w:szCs w:val="24"/>
          <w:lang w:val="uk-UA"/>
        </w:rPr>
      </w:pPr>
      <w:proofErr w:type="spellStart"/>
      <w:r w:rsidRPr="00227C72">
        <w:rPr>
          <w:rFonts w:ascii="Times New Roman" w:hAnsi="Times New Roman"/>
          <w:sz w:val="24"/>
          <w:szCs w:val="24"/>
          <w:lang w:val="uk-UA"/>
        </w:rPr>
        <w:t>Мартинівський</w:t>
      </w:r>
      <w:proofErr w:type="spellEnd"/>
      <w:r w:rsidRPr="00227C72">
        <w:rPr>
          <w:rFonts w:ascii="Times New Roman" w:hAnsi="Times New Roman"/>
          <w:sz w:val="24"/>
          <w:szCs w:val="24"/>
          <w:lang w:val="uk-UA"/>
        </w:rPr>
        <w:t xml:space="preserve"> ЗДО «Колосок» </w:t>
      </w:r>
      <w:r w:rsidRPr="00227C72">
        <w:rPr>
          <w:rFonts w:ascii="Times New Roman" w:hAnsi="Times New Roman"/>
          <w:sz w:val="24"/>
          <w:szCs w:val="24"/>
          <w:lang w:val="uk-UA"/>
        </w:rPr>
        <w:tab/>
        <w:t>– 10,75</w:t>
      </w:r>
      <w:r w:rsidRPr="00227C72">
        <w:rPr>
          <w:rFonts w:ascii="Times New Roman" w:hAnsi="Times New Roman"/>
          <w:sz w:val="24"/>
          <w:szCs w:val="24"/>
          <w:lang w:val="uk-UA"/>
        </w:rPr>
        <w:tab/>
        <w:t>штатних одиниць;</w:t>
      </w:r>
    </w:p>
    <w:p w:rsidR="00724850" w:rsidRPr="00227C72" w:rsidRDefault="00724850" w:rsidP="00264860">
      <w:pPr>
        <w:numPr>
          <w:ilvl w:val="1"/>
          <w:numId w:val="12"/>
        </w:numPr>
        <w:tabs>
          <w:tab w:val="left" w:pos="1418"/>
          <w:tab w:val="left" w:pos="6663"/>
        </w:tabs>
        <w:spacing w:after="0" w:line="240" w:lineRule="auto"/>
        <w:ind w:left="1080"/>
        <w:jc w:val="both"/>
        <w:rPr>
          <w:rFonts w:ascii="Times New Roman" w:hAnsi="Times New Roman"/>
          <w:sz w:val="24"/>
          <w:szCs w:val="24"/>
          <w:lang w:val="uk-UA"/>
        </w:rPr>
      </w:pPr>
      <w:proofErr w:type="spellStart"/>
      <w:r w:rsidRPr="00227C72">
        <w:rPr>
          <w:rFonts w:ascii="Times New Roman" w:hAnsi="Times New Roman"/>
          <w:sz w:val="24"/>
          <w:szCs w:val="24"/>
          <w:lang w:val="uk-UA"/>
        </w:rPr>
        <w:t>Дмитрівський</w:t>
      </w:r>
      <w:proofErr w:type="spellEnd"/>
      <w:r w:rsidRPr="00227C72">
        <w:rPr>
          <w:rFonts w:ascii="Times New Roman" w:hAnsi="Times New Roman"/>
          <w:sz w:val="24"/>
          <w:szCs w:val="24"/>
          <w:lang w:val="uk-UA"/>
        </w:rPr>
        <w:t xml:space="preserve"> ЗДО «Малятко» </w:t>
      </w:r>
      <w:r w:rsidRPr="00227C72">
        <w:rPr>
          <w:rFonts w:ascii="Times New Roman" w:hAnsi="Times New Roman"/>
          <w:sz w:val="24"/>
          <w:szCs w:val="24"/>
          <w:lang w:val="uk-UA"/>
        </w:rPr>
        <w:tab/>
        <w:t>–  9,25</w:t>
      </w:r>
      <w:r w:rsidRPr="00227C72">
        <w:rPr>
          <w:rFonts w:ascii="Times New Roman" w:hAnsi="Times New Roman"/>
          <w:sz w:val="24"/>
          <w:szCs w:val="24"/>
          <w:lang w:val="uk-UA"/>
        </w:rPr>
        <w:tab/>
        <w:t>штатних одиниць;</w:t>
      </w:r>
    </w:p>
    <w:p w:rsidR="00724850" w:rsidRPr="00227C72" w:rsidRDefault="00724850" w:rsidP="00264860">
      <w:pPr>
        <w:numPr>
          <w:ilvl w:val="1"/>
          <w:numId w:val="12"/>
        </w:numPr>
        <w:tabs>
          <w:tab w:val="left" w:pos="1418"/>
          <w:tab w:val="left" w:pos="6663"/>
        </w:tabs>
        <w:spacing w:after="0" w:line="240" w:lineRule="auto"/>
        <w:ind w:left="1080"/>
        <w:jc w:val="both"/>
        <w:rPr>
          <w:rFonts w:ascii="Times New Roman" w:hAnsi="Times New Roman"/>
          <w:sz w:val="24"/>
          <w:szCs w:val="24"/>
          <w:lang w:val="uk-UA"/>
        </w:rPr>
      </w:pPr>
      <w:proofErr w:type="spellStart"/>
      <w:r w:rsidRPr="00227C72">
        <w:rPr>
          <w:rFonts w:ascii="Times New Roman" w:hAnsi="Times New Roman"/>
          <w:sz w:val="24"/>
          <w:szCs w:val="24"/>
          <w:lang w:val="uk-UA"/>
        </w:rPr>
        <w:t>Яструбинівський</w:t>
      </w:r>
      <w:proofErr w:type="spellEnd"/>
      <w:r w:rsidRPr="00227C72">
        <w:rPr>
          <w:rFonts w:ascii="Times New Roman" w:hAnsi="Times New Roman"/>
          <w:sz w:val="24"/>
          <w:szCs w:val="24"/>
          <w:lang w:val="uk-UA"/>
        </w:rPr>
        <w:t xml:space="preserve"> ЗДО «Ромашка» </w:t>
      </w:r>
      <w:r w:rsidRPr="00227C72">
        <w:rPr>
          <w:rFonts w:ascii="Times New Roman" w:hAnsi="Times New Roman"/>
          <w:sz w:val="24"/>
          <w:szCs w:val="24"/>
          <w:lang w:val="uk-UA"/>
        </w:rPr>
        <w:tab/>
        <w:t>–  8,5</w:t>
      </w:r>
      <w:r w:rsidRPr="00227C72">
        <w:rPr>
          <w:rFonts w:ascii="Times New Roman" w:hAnsi="Times New Roman"/>
          <w:sz w:val="24"/>
          <w:szCs w:val="24"/>
          <w:lang w:val="uk-UA"/>
        </w:rPr>
        <w:tab/>
        <w:t>штатних одиниць.</w:t>
      </w:r>
    </w:p>
    <w:p w:rsidR="00724850" w:rsidRPr="00227C72" w:rsidRDefault="00724850" w:rsidP="00724850">
      <w:pPr>
        <w:tabs>
          <w:tab w:val="left" w:pos="300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Порівняно з кількістю штатних одиниць на 01.01.2020</w:t>
      </w:r>
      <w:r w:rsidR="005539EC">
        <w:rPr>
          <w:rFonts w:ascii="Times New Roman" w:hAnsi="Times New Roman"/>
          <w:sz w:val="24"/>
          <w:szCs w:val="24"/>
          <w:lang w:val="uk-UA"/>
        </w:rPr>
        <w:t xml:space="preserve"> </w:t>
      </w:r>
      <w:r w:rsidRPr="00227C72">
        <w:rPr>
          <w:rFonts w:ascii="Times New Roman" w:hAnsi="Times New Roman"/>
          <w:sz w:val="24"/>
          <w:szCs w:val="24"/>
          <w:lang w:val="uk-UA"/>
        </w:rPr>
        <w:t>року (63,25 шт.</w:t>
      </w:r>
      <w:r w:rsidR="005539EC">
        <w:rPr>
          <w:rFonts w:ascii="Times New Roman" w:hAnsi="Times New Roman"/>
          <w:sz w:val="24"/>
          <w:szCs w:val="24"/>
          <w:lang w:val="uk-UA"/>
        </w:rPr>
        <w:t xml:space="preserve"> </w:t>
      </w:r>
      <w:r w:rsidRPr="00227C72">
        <w:rPr>
          <w:rFonts w:ascii="Times New Roman" w:hAnsi="Times New Roman"/>
          <w:sz w:val="24"/>
          <w:szCs w:val="24"/>
          <w:lang w:val="uk-UA"/>
        </w:rPr>
        <w:t>од.) штатна чисельність працівників закладів дошкільної освіти станом на 01.01.2021 року (62,25</w:t>
      </w:r>
      <w:r w:rsidR="005539EC">
        <w:rPr>
          <w:rFonts w:ascii="Times New Roman" w:hAnsi="Times New Roman"/>
          <w:sz w:val="24"/>
          <w:szCs w:val="24"/>
          <w:lang w:val="uk-UA"/>
        </w:rPr>
        <w:t xml:space="preserve"> </w:t>
      </w:r>
      <w:r w:rsidRPr="00227C72">
        <w:rPr>
          <w:rFonts w:ascii="Times New Roman" w:hAnsi="Times New Roman"/>
          <w:sz w:val="24"/>
          <w:szCs w:val="24"/>
          <w:lang w:val="uk-UA"/>
        </w:rPr>
        <w:t>шт.</w:t>
      </w:r>
      <w:r w:rsidR="005539EC">
        <w:rPr>
          <w:rFonts w:ascii="Times New Roman" w:hAnsi="Times New Roman"/>
          <w:sz w:val="24"/>
          <w:szCs w:val="24"/>
          <w:lang w:val="uk-UA"/>
        </w:rPr>
        <w:t xml:space="preserve"> </w:t>
      </w:r>
      <w:r w:rsidRPr="00227C72">
        <w:rPr>
          <w:rFonts w:ascii="Times New Roman" w:hAnsi="Times New Roman"/>
          <w:sz w:val="24"/>
          <w:szCs w:val="24"/>
          <w:lang w:val="uk-UA"/>
        </w:rPr>
        <w:t xml:space="preserve">од.) зменшилась на 1 одиницю. </w:t>
      </w:r>
    </w:p>
    <w:p w:rsidR="00724850" w:rsidRPr="00227C72" w:rsidRDefault="00724850" w:rsidP="00724850">
      <w:pPr>
        <w:tabs>
          <w:tab w:val="left" w:pos="300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У зв’язку з виробничою необхідністю та відповідно до типових штатних нормативів загальноосвітніх навчальних закладів </w:t>
      </w:r>
    </w:p>
    <w:p w:rsidR="00724850" w:rsidRPr="00227C72" w:rsidRDefault="00724850" w:rsidP="00724850">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u w:val="single"/>
          <w:lang w:val="uk-UA"/>
        </w:rPr>
        <w:t>Виведено</w:t>
      </w:r>
      <w:r w:rsidRPr="00227C72">
        <w:rPr>
          <w:rFonts w:ascii="Times New Roman" w:hAnsi="Times New Roman"/>
          <w:sz w:val="24"/>
          <w:szCs w:val="24"/>
          <w:lang w:val="uk-UA"/>
        </w:rPr>
        <w:t>:</w:t>
      </w:r>
    </w:p>
    <w:p w:rsidR="00724850" w:rsidRPr="00227C72" w:rsidRDefault="00724850" w:rsidP="00264860">
      <w:pPr>
        <w:numPr>
          <w:ilvl w:val="2"/>
          <w:numId w:val="13"/>
        </w:numPr>
        <w:tabs>
          <w:tab w:val="left" w:pos="1418"/>
        </w:tabs>
        <w:spacing w:after="0" w:line="240" w:lineRule="auto"/>
        <w:ind w:left="1418"/>
        <w:jc w:val="both"/>
        <w:rPr>
          <w:rFonts w:ascii="Times New Roman" w:hAnsi="Times New Roman"/>
          <w:sz w:val="24"/>
          <w:szCs w:val="24"/>
          <w:lang w:val="uk-UA"/>
        </w:rPr>
      </w:pPr>
      <w:proofErr w:type="spellStart"/>
      <w:r w:rsidRPr="00227C72">
        <w:rPr>
          <w:rFonts w:ascii="Times New Roman" w:hAnsi="Times New Roman"/>
          <w:sz w:val="24"/>
          <w:szCs w:val="24"/>
          <w:lang w:val="uk-UA"/>
        </w:rPr>
        <w:t>ЯструбинівськийЗДО</w:t>
      </w:r>
      <w:proofErr w:type="spellEnd"/>
      <w:r w:rsidRPr="00227C72">
        <w:rPr>
          <w:rFonts w:ascii="Times New Roman" w:hAnsi="Times New Roman"/>
          <w:sz w:val="24"/>
          <w:szCs w:val="24"/>
          <w:lang w:val="uk-UA"/>
        </w:rPr>
        <w:t xml:space="preserve"> «Ромашка» – 1 став</w:t>
      </w:r>
      <w:r w:rsidR="005539EC">
        <w:rPr>
          <w:rFonts w:ascii="Times New Roman" w:hAnsi="Times New Roman"/>
          <w:sz w:val="24"/>
          <w:szCs w:val="24"/>
          <w:lang w:val="uk-UA"/>
        </w:rPr>
        <w:t>ка посади «асистент вихователя».</w:t>
      </w:r>
    </w:p>
    <w:p w:rsidR="00724850" w:rsidRPr="00227C72" w:rsidRDefault="00724850" w:rsidP="00724850">
      <w:pPr>
        <w:tabs>
          <w:tab w:val="left" w:pos="300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По </w:t>
      </w:r>
      <w:r w:rsidRPr="00227C72">
        <w:rPr>
          <w:rFonts w:ascii="Times New Roman" w:hAnsi="Times New Roman"/>
          <w:i/>
          <w:sz w:val="24"/>
          <w:szCs w:val="24"/>
          <w:u w:val="single"/>
          <w:lang w:val="uk-UA"/>
        </w:rPr>
        <w:t>загальному фонду</w:t>
      </w:r>
      <w:r w:rsidRPr="00227C72">
        <w:rPr>
          <w:rFonts w:ascii="Times New Roman" w:hAnsi="Times New Roman"/>
          <w:sz w:val="24"/>
          <w:szCs w:val="24"/>
          <w:lang w:val="uk-UA"/>
        </w:rPr>
        <w:t xml:space="preserve"> основна частина видатків з</w:t>
      </w:r>
      <w:r w:rsidR="005539EC">
        <w:rPr>
          <w:rFonts w:ascii="Times New Roman" w:hAnsi="Times New Roman"/>
          <w:sz w:val="24"/>
          <w:szCs w:val="24"/>
          <w:lang w:val="uk-UA"/>
        </w:rPr>
        <w:t>аробітна плата – 4 980 194 гривні</w:t>
      </w:r>
      <w:r w:rsidRPr="00227C72">
        <w:rPr>
          <w:rFonts w:ascii="Times New Roman" w:hAnsi="Times New Roman"/>
          <w:sz w:val="24"/>
          <w:szCs w:val="24"/>
          <w:lang w:val="uk-UA"/>
        </w:rPr>
        <w:t xml:space="preserve"> та нарахування на оплату праці – 1 199</w:t>
      </w:r>
      <w:r w:rsidR="005539EC">
        <w:rPr>
          <w:rFonts w:ascii="Times New Roman" w:hAnsi="Times New Roman"/>
          <w:sz w:val="24"/>
          <w:szCs w:val="24"/>
          <w:lang w:val="uk-UA"/>
        </w:rPr>
        <w:t> </w:t>
      </w:r>
      <w:r w:rsidRPr="00227C72">
        <w:rPr>
          <w:rFonts w:ascii="Times New Roman" w:hAnsi="Times New Roman"/>
          <w:sz w:val="24"/>
          <w:szCs w:val="24"/>
          <w:lang w:val="uk-UA"/>
        </w:rPr>
        <w:t>726</w:t>
      </w:r>
      <w:r w:rsidR="005539EC">
        <w:rPr>
          <w:rFonts w:ascii="Times New Roman" w:hAnsi="Times New Roman"/>
          <w:sz w:val="24"/>
          <w:szCs w:val="24"/>
          <w:lang w:val="uk-UA"/>
        </w:rPr>
        <w:t xml:space="preserve"> </w:t>
      </w:r>
      <w:r w:rsidRPr="00227C72">
        <w:rPr>
          <w:rFonts w:ascii="Times New Roman" w:hAnsi="Times New Roman"/>
          <w:sz w:val="24"/>
          <w:szCs w:val="24"/>
          <w:lang w:val="uk-UA"/>
        </w:rPr>
        <w:t>грив</w:t>
      </w:r>
      <w:r w:rsidR="005539EC">
        <w:rPr>
          <w:rFonts w:ascii="Times New Roman" w:hAnsi="Times New Roman"/>
          <w:sz w:val="24"/>
          <w:szCs w:val="24"/>
          <w:lang w:val="uk-UA"/>
        </w:rPr>
        <w:t>ень, які заплановано в</w:t>
      </w:r>
      <w:r w:rsidRPr="00227C72">
        <w:rPr>
          <w:rFonts w:ascii="Times New Roman" w:hAnsi="Times New Roman"/>
          <w:sz w:val="24"/>
          <w:szCs w:val="24"/>
          <w:lang w:val="uk-UA"/>
        </w:rPr>
        <w:t xml:space="preserve"> повному обсязі із розрахунку мінімальної заробітної плати в розмірі не нижче 6</w:t>
      </w:r>
      <w:r w:rsidR="005539EC">
        <w:rPr>
          <w:rFonts w:ascii="Times New Roman" w:hAnsi="Times New Roman"/>
          <w:sz w:val="24"/>
          <w:szCs w:val="24"/>
          <w:lang w:val="uk-UA"/>
        </w:rPr>
        <w:t> </w:t>
      </w:r>
      <w:r w:rsidRPr="00227C72">
        <w:rPr>
          <w:rFonts w:ascii="Times New Roman" w:hAnsi="Times New Roman"/>
          <w:sz w:val="24"/>
          <w:szCs w:val="24"/>
          <w:lang w:val="uk-UA"/>
        </w:rPr>
        <w:t>000</w:t>
      </w:r>
      <w:r w:rsidR="005539EC">
        <w:rPr>
          <w:rFonts w:ascii="Times New Roman" w:hAnsi="Times New Roman"/>
          <w:sz w:val="24"/>
          <w:szCs w:val="24"/>
          <w:lang w:val="uk-UA"/>
        </w:rPr>
        <w:t xml:space="preserve"> </w:t>
      </w:r>
      <w:r w:rsidRPr="00227C72">
        <w:rPr>
          <w:rFonts w:ascii="Times New Roman" w:hAnsi="Times New Roman"/>
          <w:sz w:val="24"/>
          <w:szCs w:val="24"/>
          <w:lang w:val="uk-UA"/>
        </w:rPr>
        <w:t>гривень, видатки на продукти харчування 1 008 300 гривень.</w:t>
      </w:r>
    </w:p>
    <w:p w:rsidR="00724850" w:rsidRPr="00227C72" w:rsidRDefault="00724850" w:rsidP="00724850">
      <w:pPr>
        <w:tabs>
          <w:tab w:val="left" w:pos="300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Видатки на оплату енергоносіїв по закладам дошкільної освіти складають 600 288 гривень</w:t>
      </w:r>
      <w:r w:rsidR="005539EC">
        <w:rPr>
          <w:rFonts w:ascii="Times New Roman" w:hAnsi="Times New Roman"/>
          <w:sz w:val="24"/>
          <w:szCs w:val="24"/>
          <w:lang w:val="uk-UA"/>
        </w:rPr>
        <w:t>,</w:t>
      </w:r>
      <w:r w:rsidRPr="00227C72">
        <w:rPr>
          <w:rFonts w:ascii="Times New Roman" w:hAnsi="Times New Roman"/>
          <w:sz w:val="24"/>
          <w:szCs w:val="24"/>
          <w:lang w:val="uk-UA"/>
        </w:rPr>
        <w:t xml:space="preserve"> у тому числі: </w:t>
      </w:r>
    </w:p>
    <w:p w:rsidR="00724850" w:rsidRPr="00227C72" w:rsidRDefault="00724850" w:rsidP="00264860">
      <w:pPr>
        <w:numPr>
          <w:ilvl w:val="1"/>
          <w:numId w:val="12"/>
        </w:numPr>
        <w:tabs>
          <w:tab w:val="left" w:pos="1134"/>
          <w:tab w:val="left" w:pos="1418"/>
          <w:tab w:val="left" w:pos="6521"/>
        </w:tabs>
        <w:spacing w:after="0" w:line="240" w:lineRule="auto"/>
        <w:ind w:left="1080"/>
        <w:jc w:val="both"/>
        <w:rPr>
          <w:rFonts w:ascii="Times New Roman" w:hAnsi="Times New Roman"/>
          <w:sz w:val="24"/>
          <w:szCs w:val="24"/>
          <w:lang w:val="uk-UA"/>
        </w:rPr>
      </w:pPr>
      <w:r w:rsidRPr="00227C72">
        <w:rPr>
          <w:rFonts w:ascii="Times New Roman" w:hAnsi="Times New Roman"/>
          <w:sz w:val="24"/>
          <w:szCs w:val="24"/>
          <w:lang w:val="uk-UA"/>
        </w:rPr>
        <w:t xml:space="preserve">оплата водопостачання та водовідведення </w:t>
      </w:r>
      <w:r w:rsidRPr="00227C72">
        <w:rPr>
          <w:rFonts w:ascii="Times New Roman" w:hAnsi="Times New Roman"/>
          <w:sz w:val="24"/>
          <w:szCs w:val="24"/>
          <w:lang w:val="uk-UA"/>
        </w:rPr>
        <w:tab/>
        <w:t>– 15</w:t>
      </w:r>
      <w:r w:rsidR="005539EC">
        <w:rPr>
          <w:rFonts w:ascii="Times New Roman" w:hAnsi="Times New Roman"/>
          <w:sz w:val="24"/>
          <w:szCs w:val="24"/>
          <w:lang w:val="uk-UA"/>
        </w:rPr>
        <w:t xml:space="preserve"> </w:t>
      </w:r>
      <w:r w:rsidRPr="00227C72">
        <w:rPr>
          <w:rFonts w:ascii="Times New Roman" w:hAnsi="Times New Roman"/>
          <w:sz w:val="24"/>
          <w:szCs w:val="24"/>
          <w:lang w:val="uk-UA"/>
        </w:rPr>
        <w:t>711 гривень;</w:t>
      </w:r>
    </w:p>
    <w:p w:rsidR="00724850" w:rsidRPr="00227C72" w:rsidRDefault="00724850" w:rsidP="00264860">
      <w:pPr>
        <w:numPr>
          <w:ilvl w:val="1"/>
          <w:numId w:val="12"/>
        </w:numPr>
        <w:tabs>
          <w:tab w:val="left" w:pos="1134"/>
          <w:tab w:val="left" w:pos="1418"/>
          <w:tab w:val="left" w:pos="6521"/>
        </w:tabs>
        <w:spacing w:after="0" w:line="240" w:lineRule="auto"/>
        <w:ind w:left="1080"/>
        <w:jc w:val="both"/>
        <w:rPr>
          <w:rFonts w:ascii="Times New Roman" w:hAnsi="Times New Roman"/>
          <w:sz w:val="24"/>
          <w:szCs w:val="24"/>
          <w:lang w:val="uk-UA"/>
        </w:rPr>
      </w:pPr>
      <w:r w:rsidRPr="00227C72">
        <w:rPr>
          <w:rFonts w:ascii="Times New Roman" w:hAnsi="Times New Roman"/>
          <w:sz w:val="24"/>
          <w:szCs w:val="24"/>
          <w:lang w:val="uk-UA"/>
        </w:rPr>
        <w:t xml:space="preserve">оплата електроенергії </w:t>
      </w:r>
      <w:r w:rsidRPr="00227C72">
        <w:rPr>
          <w:rFonts w:ascii="Times New Roman" w:hAnsi="Times New Roman"/>
          <w:sz w:val="24"/>
          <w:szCs w:val="24"/>
          <w:lang w:val="uk-UA"/>
        </w:rPr>
        <w:tab/>
        <w:t>–  203</w:t>
      </w:r>
      <w:r w:rsidR="005539EC">
        <w:rPr>
          <w:rFonts w:ascii="Times New Roman" w:hAnsi="Times New Roman"/>
          <w:sz w:val="24"/>
          <w:szCs w:val="24"/>
          <w:lang w:val="uk-UA"/>
        </w:rPr>
        <w:t xml:space="preserve"> </w:t>
      </w:r>
      <w:r w:rsidRPr="00227C72">
        <w:rPr>
          <w:rFonts w:ascii="Times New Roman" w:hAnsi="Times New Roman"/>
          <w:sz w:val="24"/>
          <w:szCs w:val="24"/>
          <w:lang w:val="uk-UA"/>
        </w:rPr>
        <w:t>820 гривень;</w:t>
      </w:r>
    </w:p>
    <w:p w:rsidR="00724850" w:rsidRPr="00227C72" w:rsidRDefault="00724850" w:rsidP="00264860">
      <w:pPr>
        <w:numPr>
          <w:ilvl w:val="1"/>
          <w:numId w:val="12"/>
        </w:numPr>
        <w:tabs>
          <w:tab w:val="left" w:pos="1134"/>
          <w:tab w:val="left" w:pos="1418"/>
          <w:tab w:val="left" w:pos="6521"/>
        </w:tabs>
        <w:spacing w:after="0" w:line="240" w:lineRule="auto"/>
        <w:ind w:left="1080"/>
        <w:jc w:val="both"/>
        <w:rPr>
          <w:rFonts w:ascii="Times New Roman" w:hAnsi="Times New Roman"/>
          <w:sz w:val="24"/>
          <w:szCs w:val="24"/>
          <w:lang w:val="uk-UA"/>
        </w:rPr>
      </w:pPr>
      <w:r w:rsidRPr="00227C72">
        <w:rPr>
          <w:rFonts w:ascii="Times New Roman" w:hAnsi="Times New Roman"/>
          <w:sz w:val="24"/>
          <w:szCs w:val="24"/>
          <w:lang w:val="uk-UA"/>
        </w:rPr>
        <w:t xml:space="preserve">оплата природного газу </w:t>
      </w:r>
      <w:r w:rsidRPr="00227C72">
        <w:rPr>
          <w:rFonts w:ascii="Times New Roman" w:hAnsi="Times New Roman"/>
          <w:sz w:val="24"/>
          <w:szCs w:val="24"/>
          <w:lang w:val="uk-UA"/>
        </w:rPr>
        <w:tab/>
        <w:t>– 183</w:t>
      </w:r>
      <w:r w:rsidR="005539EC">
        <w:rPr>
          <w:rFonts w:ascii="Times New Roman" w:hAnsi="Times New Roman"/>
          <w:sz w:val="24"/>
          <w:szCs w:val="24"/>
          <w:lang w:val="uk-UA"/>
        </w:rPr>
        <w:t xml:space="preserve"> </w:t>
      </w:r>
      <w:r w:rsidRPr="00227C72">
        <w:rPr>
          <w:rFonts w:ascii="Times New Roman" w:hAnsi="Times New Roman"/>
          <w:sz w:val="24"/>
          <w:szCs w:val="24"/>
          <w:lang w:val="uk-UA"/>
        </w:rPr>
        <w:t>257 гривень;</w:t>
      </w:r>
    </w:p>
    <w:p w:rsidR="00724850" w:rsidRPr="00227C72" w:rsidRDefault="00724850" w:rsidP="00264860">
      <w:pPr>
        <w:numPr>
          <w:ilvl w:val="1"/>
          <w:numId w:val="12"/>
        </w:numPr>
        <w:tabs>
          <w:tab w:val="left" w:pos="1134"/>
          <w:tab w:val="left" w:pos="1418"/>
          <w:tab w:val="left" w:pos="6521"/>
        </w:tabs>
        <w:spacing w:after="0" w:line="240" w:lineRule="auto"/>
        <w:ind w:left="1080"/>
        <w:jc w:val="both"/>
        <w:rPr>
          <w:rFonts w:ascii="Times New Roman" w:hAnsi="Times New Roman"/>
          <w:sz w:val="24"/>
          <w:szCs w:val="24"/>
          <w:lang w:val="uk-UA"/>
        </w:rPr>
      </w:pPr>
      <w:r w:rsidRPr="00227C72">
        <w:rPr>
          <w:rFonts w:ascii="Times New Roman" w:hAnsi="Times New Roman"/>
          <w:sz w:val="24"/>
          <w:szCs w:val="24"/>
          <w:lang w:val="uk-UA"/>
        </w:rPr>
        <w:t xml:space="preserve">оплата інших енергоносіїв та </w:t>
      </w:r>
    </w:p>
    <w:p w:rsidR="00724850" w:rsidRPr="00227C72" w:rsidRDefault="00724850" w:rsidP="00724850">
      <w:pPr>
        <w:tabs>
          <w:tab w:val="left" w:pos="1134"/>
          <w:tab w:val="left" w:pos="1418"/>
          <w:tab w:val="left" w:pos="6521"/>
        </w:tabs>
        <w:spacing w:after="0" w:line="240" w:lineRule="auto"/>
        <w:ind w:left="1440"/>
        <w:jc w:val="both"/>
        <w:rPr>
          <w:rFonts w:ascii="Times New Roman" w:hAnsi="Times New Roman"/>
          <w:sz w:val="24"/>
          <w:szCs w:val="24"/>
          <w:lang w:val="uk-UA"/>
        </w:rPr>
      </w:pPr>
      <w:r w:rsidRPr="00227C72">
        <w:rPr>
          <w:rFonts w:ascii="Times New Roman" w:hAnsi="Times New Roman"/>
          <w:sz w:val="24"/>
          <w:szCs w:val="24"/>
          <w:lang w:val="uk-UA"/>
        </w:rPr>
        <w:t xml:space="preserve">інших комунальних послуг </w:t>
      </w:r>
      <w:r w:rsidRPr="00227C72">
        <w:rPr>
          <w:rFonts w:ascii="Times New Roman" w:hAnsi="Times New Roman"/>
          <w:sz w:val="24"/>
          <w:szCs w:val="24"/>
          <w:lang w:val="uk-UA"/>
        </w:rPr>
        <w:tab/>
        <w:t>– 197</w:t>
      </w:r>
      <w:r w:rsidR="005539EC">
        <w:rPr>
          <w:rFonts w:ascii="Times New Roman" w:hAnsi="Times New Roman"/>
          <w:sz w:val="24"/>
          <w:szCs w:val="24"/>
          <w:lang w:val="uk-UA"/>
        </w:rPr>
        <w:t xml:space="preserve"> </w:t>
      </w:r>
      <w:r w:rsidRPr="00227C72">
        <w:rPr>
          <w:rFonts w:ascii="Times New Roman" w:hAnsi="Times New Roman"/>
          <w:sz w:val="24"/>
          <w:szCs w:val="24"/>
          <w:lang w:val="uk-UA"/>
        </w:rPr>
        <w:t>500 гривень.</w:t>
      </w:r>
    </w:p>
    <w:p w:rsidR="00724850" w:rsidRPr="00227C72" w:rsidRDefault="00724850" w:rsidP="00724850">
      <w:pPr>
        <w:tabs>
          <w:tab w:val="left" w:pos="300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Крім </w:t>
      </w:r>
      <w:r w:rsidR="005539EC">
        <w:rPr>
          <w:rFonts w:ascii="Times New Roman" w:hAnsi="Times New Roman"/>
          <w:sz w:val="24"/>
          <w:szCs w:val="24"/>
          <w:lang w:val="uk-UA"/>
        </w:rPr>
        <w:t>того, заплановані інші видатки в</w:t>
      </w:r>
      <w:r w:rsidRPr="00227C72">
        <w:rPr>
          <w:rFonts w:ascii="Times New Roman" w:hAnsi="Times New Roman"/>
          <w:sz w:val="24"/>
          <w:szCs w:val="24"/>
          <w:lang w:val="uk-UA"/>
        </w:rPr>
        <w:t xml:space="preserve"> розмірі 37 460 гривень</w:t>
      </w:r>
      <w:r w:rsidR="005539EC">
        <w:rPr>
          <w:rFonts w:ascii="Times New Roman" w:hAnsi="Times New Roman"/>
          <w:sz w:val="24"/>
          <w:szCs w:val="24"/>
          <w:lang w:val="uk-UA"/>
        </w:rPr>
        <w:t>,</w:t>
      </w:r>
      <w:r w:rsidRPr="00227C72">
        <w:rPr>
          <w:rFonts w:ascii="Times New Roman" w:hAnsi="Times New Roman"/>
          <w:sz w:val="24"/>
          <w:szCs w:val="24"/>
          <w:lang w:val="uk-UA"/>
        </w:rPr>
        <w:t xml:space="preserve"> у тому числі:</w:t>
      </w:r>
    </w:p>
    <w:p w:rsidR="00724850" w:rsidRPr="00227C72" w:rsidRDefault="00724850" w:rsidP="00264860">
      <w:pPr>
        <w:numPr>
          <w:ilvl w:val="1"/>
          <w:numId w:val="12"/>
        </w:numPr>
        <w:tabs>
          <w:tab w:val="left" w:pos="1418"/>
          <w:tab w:val="left" w:pos="6521"/>
        </w:tabs>
        <w:spacing w:after="0" w:line="240" w:lineRule="auto"/>
        <w:ind w:left="1080"/>
        <w:jc w:val="both"/>
        <w:rPr>
          <w:rFonts w:ascii="Times New Roman" w:hAnsi="Times New Roman"/>
          <w:sz w:val="24"/>
          <w:szCs w:val="24"/>
          <w:lang w:val="uk-UA"/>
        </w:rPr>
      </w:pPr>
      <w:r w:rsidRPr="00227C72">
        <w:rPr>
          <w:rFonts w:ascii="Times New Roman" w:hAnsi="Times New Roman"/>
          <w:sz w:val="24"/>
          <w:szCs w:val="24"/>
          <w:lang w:val="uk-UA"/>
        </w:rPr>
        <w:t xml:space="preserve">придбання канцелярських товарів </w:t>
      </w:r>
      <w:r w:rsidRPr="00227C72">
        <w:rPr>
          <w:rFonts w:ascii="Times New Roman" w:hAnsi="Times New Roman"/>
          <w:sz w:val="24"/>
          <w:szCs w:val="24"/>
          <w:lang w:val="uk-UA"/>
        </w:rPr>
        <w:tab/>
        <w:t>– 4</w:t>
      </w:r>
      <w:r w:rsidR="005539EC">
        <w:rPr>
          <w:rFonts w:ascii="Times New Roman" w:hAnsi="Times New Roman"/>
          <w:sz w:val="24"/>
          <w:szCs w:val="24"/>
          <w:lang w:val="uk-UA"/>
        </w:rPr>
        <w:t> </w:t>
      </w:r>
      <w:r w:rsidRPr="00227C72">
        <w:rPr>
          <w:rFonts w:ascii="Times New Roman" w:hAnsi="Times New Roman"/>
          <w:sz w:val="24"/>
          <w:szCs w:val="24"/>
          <w:lang w:val="uk-UA"/>
        </w:rPr>
        <w:t>000</w:t>
      </w:r>
      <w:r w:rsidR="005539EC">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227C72" w:rsidRDefault="00724850" w:rsidP="00264860">
      <w:pPr>
        <w:numPr>
          <w:ilvl w:val="1"/>
          <w:numId w:val="12"/>
        </w:numPr>
        <w:tabs>
          <w:tab w:val="left" w:pos="1418"/>
          <w:tab w:val="left" w:pos="6521"/>
        </w:tabs>
        <w:spacing w:after="0" w:line="240" w:lineRule="auto"/>
        <w:ind w:left="1080"/>
        <w:jc w:val="both"/>
        <w:rPr>
          <w:rFonts w:ascii="Times New Roman" w:hAnsi="Times New Roman"/>
          <w:sz w:val="24"/>
          <w:szCs w:val="24"/>
          <w:lang w:val="uk-UA"/>
        </w:rPr>
      </w:pPr>
      <w:r w:rsidRPr="00227C72">
        <w:rPr>
          <w:rFonts w:ascii="Times New Roman" w:hAnsi="Times New Roman"/>
          <w:sz w:val="24"/>
          <w:szCs w:val="24"/>
          <w:lang w:val="uk-UA"/>
        </w:rPr>
        <w:t xml:space="preserve">телекомунікаційні послуги </w:t>
      </w:r>
      <w:r w:rsidRPr="00227C72">
        <w:rPr>
          <w:rFonts w:ascii="Times New Roman" w:hAnsi="Times New Roman"/>
          <w:sz w:val="24"/>
          <w:szCs w:val="24"/>
          <w:lang w:val="uk-UA"/>
        </w:rPr>
        <w:tab/>
        <w:t>– 12</w:t>
      </w:r>
      <w:r w:rsidR="005539EC">
        <w:rPr>
          <w:rFonts w:ascii="Times New Roman" w:hAnsi="Times New Roman"/>
          <w:sz w:val="24"/>
          <w:szCs w:val="24"/>
          <w:lang w:val="uk-UA"/>
        </w:rPr>
        <w:t> </w:t>
      </w:r>
      <w:r w:rsidRPr="00227C72">
        <w:rPr>
          <w:rFonts w:ascii="Times New Roman" w:hAnsi="Times New Roman"/>
          <w:sz w:val="24"/>
          <w:szCs w:val="24"/>
          <w:lang w:val="uk-UA"/>
        </w:rPr>
        <w:t>360</w:t>
      </w:r>
      <w:r w:rsidR="005539EC">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5539EC" w:rsidRDefault="00724850" w:rsidP="00724850">
      <w:pPr>
        <w:numPr>
          <w:ilvl w:val="1"/>
          <w:numId w:val="12"/>
        </w:numPr>
        <w:tabs>
          <w:tab w:val="left" w:pos="1418"/>
          <w:tab w:val="left" w:pos="6521"/>
        </w:tabs>
        <w:spacing w:after="0" w:line="240" w:lineRule="auto"/>
        <w:ind w:left="1080"/>
        <w:jc w:val="both"/>
        <w:rPr>
          <w:rFonts w:ascii="Times New Roman" w:hAnsi="Times New Roman"/>
          <w:sz w:val="24"/>
          <w:szCs w:val="24"/>
          <w:lang w:val="uk-UA"/>
        </w:rPr>
      </w:pPr>
      <w:r w:rsidRPr="005539EC">
        <w:rPr>
          <w:rFonts w:ascii="Times New Roman" w:hAnsi="Times New Roman"/>
          <w:sz w:val="24"/>
          <w:szCs w:val="24"/>
          <w:lang w:val="uk-UA"/>
        </w:rPr>
        <w:t>послуги газового господарства з відключення, пломбування газових приладів</w:t>
      </w:r>
    </w:p>
    <w:p w:rsidR="00724850" w:rsidRPr="00227C72" w:rsidRDefault="00724850" w:rsidP="005539EC">
      <w:pPr>
        <w:tabs>
          <w:tab w:val="left" w:pos="1276"/>
          <w:tab w:val="left" w:pos="6521"/>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                    та технічне обслуговування внутрішньо-будинкових та зовнішніх                   </w:t>
      </w:r>
      <w:r w:rsidR="005539EC">
        <w:rPr>
          <w:rFonts w:ascii="Times New Roman" w:hAnsi="Times New Roman"/>
          <w:sz w:val="24"/>
          <w:szCs w:val="24"/>
          <w:lang w:val="uk-UA"/>
        </w:rPr>
        <w:t xml:space="preserve"> </w:t>
      </w:r>
      <w:r w:rsidR="005539EC">
        <w:rPr>
          <w:rFonts w:ascii="Times New Roman" w:hAnsi="Times New Roman"/>
          <w:sz w:val="24"/>
          <w:szCs w:val="24"/>
          <w:lang w:val="uk-UA"/>
        </w:rPr>
        <w:tab/>
      </w:r>
      <w:proofErr w:type="spellStart"/>
      <w:r w:rsidRPr="00227C72">
        <w:rPr>
          <w:rFonts w:ascii="Times New Roman" w:hAnsi="Times New Roman"/>
          <w:sz w:val="24"/>
          <w:szCs w:val="24"/>
          <w:lang w:val="uk-UA"/>
        </w:rPr>
        <w:t>вимикаючих</w:t>
      </w:r>
      <w:proofErr w:type="spellEnd"/>
      <w:r w:rsidRPr="00227C72">
        <w:rPr>
          <w:rFonts w:ascii="Times New Roman" w:hAnsi="Times New Roman"/>
          <w:sz w:val="24"/>
          <w:szCs w:val="24"/>
          <w:lang w:val="uk-UA"/>
        </w:rPr>
        <w:t xml:space="preserve"> пристроїв: кранів на газопроводі низького тиску на КБО</w:t>
      </w:r>
      <w:r w:rsidRPr="00227C72">
        <w:rPr>
          <w:rFonts w:ascii="Times New Roman" w:hAnsi="Times New Roman"/>
          <w:sz w:val="24"/>
          <w:szCs w:val="24"/>
          <w:lang w:val="uk-UA"/>
        </w:rPr>
        <w:tab/>
        <w:t>– 9</w:t>
      </w:r>
      <w:r w:rsidR="005539EC">
        <w:rPr>
          <w:rFonts w:ascii="Times New Roman" w:hAnsi="Times New Roman"/>
          <w:sz w:val="24"/>
          <w:szCs w:val="24"/>
          <w:lang w:val="uk-UA"/>
        </w:rPr>
        <w:t> </w:t>
      </w:r>
      <w:r w:rsidRPr="00227C72">
        <w:rPr>
          <w:rFonts w:ascii="Times New Roman" w:hAnsi="Times New Roman"/>
          <w:sz w:val="24"/>
          <w:szCs w:val="24"/>
          <w:lang w:val="uk-UA"/>
        </w:rPr>
        <w:t>500</w:t>
      </w:r>
      <w:r w:rsidR="005539EC">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227C72" w:rsidRDefault="00724850" w:rsidP="00724850">
      <w:pPr>
        <w:tabs>
          <w:tab w:val="left" w:pos="1418"/>
          <w:tab w:val="left" w:pos="6521"/>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                •</w:t>
      </w:r>
      <w:r w:rsidRPr="00227C72">
        <w:rPr>
          <w:rFonts w:ascii="Times New Roman" w:hAnsi="Times New Roman"/>
          <w:sz w:val="24"/>
          <w:szCs w:val="24"/>
          <w:lang w:val="uk-UA"/>
        </w:rPr>
        <w:tab/>
        <w:t xml:space="preserve">лабораторне дослідження питної води, лабораторне дослідження відбору зразків </w:t>
      </w:r>
    </w:p>
    <w:p w:rsidR="00724850" w:rsidRPr="00227C72" w:rsidRDefault="00724850" w:rsidP="00724850">
      <w:pPr>
        <w:tabs>
          <w:tab w:val="left" w:pos="1418"/>
          <w:tab w:val="left" w:pos="6521"/>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                    харч.</w:t>
      </w:r>
      <w:r w:rsidR="005539EC">
        <w:rPr>
          <w:rFonts w:ascii="Times New Roman" w:hAnsi="Times New Roman"/>
          <w:sz w:val="24"/>
          <w:szCs w:val="24"/>
          <w:lang w:val="uk-UA"/>
        </w:rPr>
        <w:t xml:space="preserve"> </w:t>
      </w:r>
      <w:r w:rsidRPr="00227C72">
        <w:rPr>
          <w:rFonts w:ascii="Times New Roman" w:hAnsi="Times New Roman"/>
          <w:sz w:val="24"/>
          <w:szCs w:val="24"/>
          <w:lang w:val="uk-UA"/>
        </w:rPr>
        <w:t xml:space="preserve">продуктів, овочів, готових страв, а також змивів з обладнання, інвентарю </w:t>
      </w:r>
    </w:p>
    <w:p w:rsidR="00724850" w:rsidRPr="00227C72" w:rsidRDefault="00724850" w:rsidP="00724850">
      <w:pPr>
        <w:tabs>
          <w:tab w:val="left" w:pos="1418"/>
          <w:tab w:val="left" w:pos="6521"/>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                    що контактують з харчовими продуктами</w:t>
      </w:r>
      <w:r w:rsidRPr="00227C72">
        <w:rPr>
          <w:rFonts w:ascii="Times New Roman" w:hAnsi="Times New Roman"/>
          <w:sz w:val="24"/>
          <w:szCs w:val="24"/>
          <w:lang w:val="uk-UA"/>
        </w:rPr>
        <w:tab/>
        <w:t>– 9</w:t>
      </w:r>
      <w:r w:rsidR="005539EC">
        <w:rPr>
          <w:rFonts w:ascii="Times New Roman" w:hAnsi="Times New Roman"/>
          <w:sz w:val="24"/>
          <w:szCs w:val="24"/>
          <w:lang w:val="uk-UA"/>
        </w:rPr>
        <w:t> </w:t>
      </w:r>
      <w:r w:rsidRPr="00227C72">
        <w:rPr>
          <w:rFonts w:ascii="Times New Roman" w:hAnsi="Times New Roman"/>
          <w:sz w:val="24"/>
          <w:szCs w:val="24"/>
          <w:lang w:val="uk-UA"/>
        </w:rPr>
        <w:t>000</w:t>
      </w:r>
      <w:r w:rsidR="005539EC">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227C72" w:rsidRDefault="00724850" w:rsidP="00264860">
      <w:pPr>
        <w:numPr>
          <w:ilvl w:val="1"/>
          <w:numId w:val="12"/>
        </w:numPr>
        <w:tabs>
          <w:tab w:val="left" w:pos="1418"/>
          <w:tab w:val="left" w:pos="6521"/>
        </w:tabs>
        <w:spacing w:after="0" w:line="240" w:lineRule="auto"/>
        <w:ind w:left="1080"/>
        <w:jc w:val="both"/>
        <w:rPr>
          <w:rFonts w:ascii="Times New Roman" w:hAnsi="Times New Roman"/>
          <w:sz w:val="24"/>
          <w:szCs w:val="24"/>
          <w:lang w:val="uk-UA"/>
        </w:rPr>
      </w:pPr>
      <w:r w:rsidRPr="00227C72">
        <w:rPr>
          <w:rFonts w:ascii="Times New Roman" w:hAnsi="Times New Roman"/>
          <w:sz w:val="24"/>
          <w:szCs w:val="24"/>
          <w:lang w:val="uk-UA"/>
        </w:rPr>
        <w:t>виготовлення ЕЦП ключів</w:t>
      </w:r>
      <w:r w:rsidRPr="00227C72">
        <w:rPr>
          <w:rFonts w:ascii="Times New Roman" w:hAnsi="Times New Roman"/>
          <w:sz w:val="24"/>
          <w:szCs w:val="24"/>
          <w:lang w:val="uk-UA"/>
        </w:rPr>
        <w:tab/>
        <w:t>– 2</w:t>
      </w:r>
      <w:r w:rsidR="005539EC">
        <w:rPr>
          <w:rFonts w:ascii="Times New Roman" w:hAnsi="Times New Roman"/>
          <w:sz w:val="24"/>
          <w:szCs w:val="24"/>
          <w:lang w:val="uk-UA"/>
        </w:rPr>
        <w:t> </w:t>
      </w:r>
      <w:r w:rsidRPr="00227C72">
        <w:rPr>
          <w:rFonts w:ascii="Times New Roman" w:hAnsi="Times New Roman"/>
          <w:sz w:val="24"/>
          <w:szCs w:val="24"/>
          <w:lang w:val="uk-UA"/>
        </w:rPr>
        <w:t>100</w:t>
      </w:r>
      <w:r w:rsidR="005539EC">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227C72" w:rsidRDefault="00724850" w:rsidP="00264860">
      <w:pPr>
        <w:numPr>
          <w:ilvl w:val="1"/>
          <w:numId w:val="12"/>
        </w:numPr>
        <w:tabs>
          <w:tab w:val="left" w:pos="1418"/>
          <w:tab w:val="left" w:pos="6521"/>
        </w:tabs>
        <w:spacing w:after="0" w:line="240" w:lineRule="auto"/>
        <w:ind w:left="1080"/>
        <w:jc w:val="both"/>
        <w:rPr>
          <w:rFonts w:ascii="Times New Roman" w:hAnsi="Times New Roman"/>
          <w:sz w:val="24"/>
          <w:szCs w:val="24"/>
          <w:lang w:val="uk-UA"/>
        </w:rPr>
      </w:pPr>
      <w:r w:rsidRPr="00227C72">
        <w:rPr>
          <w:rFonts w:ascii="Times New Roman" w:hAnsi="Times New Roman"/>
          <w:sz w:val="24"/>
          <w:szCs w:val="24"/>
          <w:lang w:val="uk-UA"/>
        </w:rPr>
        <w:t xml:space="preserve">оплата </w:t>
      </w:r>
      <w:proofErr w:type="spellStart"/>
      <w:r w:rsidRPr="00227C72">
        <w:rPr>
          <w:rFonts w:ascii="Times New Roman" w:hAnsi="Times New Roman"/>
          <w:sz w:val="24"/>
          <w:szCs w:val="24"/>
          <w:lang w:val="uk-UA"/>
        </w:rPr>
        <w:t>екоподатку</w:t>
      </w:r>
      <w:proofErr w:type="spellEnd"/>
      <w:r w:rsidRPr="00227C72">
        <w:rPr>
          <w:rFonts w:ascii="Times New Roman" w:hAnsi="Times New Roman"/>
          <w:sz w:val="24"/>
          <w:szCs w:val="24"/>
          <w:lang w:val="uk-UA"/>
        </w:rPr>
        <w:tab/>
        <w:t>– 500</w:t>
      </w:r>
      <w:r w:rsidR="005539EC">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227C72" w:rsidRDefault="00724850" w:rsidP="00724850">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 xml:space="preserve">По </w:t>
      </w:r>
      <w:r w:rsidRPr="00227C72">
        <w:rPr>
          <w:rFonts w:ascii="Times New Roman" w:hAnsi="Times New Roman"/>
          <w:i/>
          <w:sz w:val="24"/>
          <w:szCs w:val="24"/>
          <w:u w:val="single"/>
          <w:lang w:val="uk-UA"/>
        </w:rPr>
        <w:t>спеціальному фонду</w:t>
      </w:r>
      <w:r w:rsidRPr="00227C72">
        <w:rPr>
          <w:rFonts w:ascii="Times New Roman" w:hAnsi="Times New Roman"/>
          <w:sz w:val="24"/>
          <w:szCs w:val="24"/>
          <w:lang w:val="uk-UA"/>
        </w:rPr>
        <w:t xml:space="preserve"> плануються видатки за рахунок власних надходжень</w:t>
      </w:r>
      <w:r w:rsidR="005539EC">
        <w:rPr>
          <w:rFonts w:ascii="Times New Roman" w:hAnsi="Times New Roman"/>
          <w:sz w:val="24"/>
          <w:szCs w:val="24"/>
          <w:lang w:val="uk-UA"/>
        </w:rPr>
        <w:t xml:space="preserve"> </w:t>
      </w:r>
      <w:r w:rsidRPr="00227C72">
        <w:rPr>
          <w:rFonts w:ascii="Times New Roman" w:hAnsi="Times New Roman"/>
          <w:i/>
          <w:sz w:val="24"/>
          <w:szCs w:val="24"/>
          <w:lang w:val="uk-UA"/>
        </w:rPr>
        <w:t xml:space="preserve">(батьківська плата) </w:t>
      </w:r>
      <w:r w:rsidRPr="00227C72">
        <w:rPr>
          <w:rFonts w:ascii="Times New Roman" w:hAnsi="Times New Roman"/>
          <w:sz w:val="24"/>
          <w:szCs w:val="24"/>
          <w:lang w:val="uk-UA"/>
        </w:rPr>
        <w:t>у сумі 377 700 гривень, які спрямовуються на придбання продуктів харчування.</w:t>
      </w:r>
    </w:p>
    <w:p w:rsidR="00724850" w:rsidRPr="00227C72" w:rsidRDefault="00724850" w:rsidP="00724850">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 xml:space="preserve">Видатки на надання дошкільної </w:t>
      </w:r>
      <w:r w:rsidR="005539EC">
        <w:rPr>
          <w:rFonts w:ascii="Times New Roman" w:hAnsi="Times New Roman"/>
          <w:sz w:val="24"/>
          <w:szCs w:val="24"/>
          <w:lang w:val="uk-UA"/>
        </w:rPr>
        <w:t>освіти на 2021 рік заплановано в</w:t>
      </w:r>
      <w:r w:rsidRPr="00227C72">
        <w:rPr>
          <w:rFonts w:ascii="Times New Roman" w:hAnsi="Times New Roman"/>
          <w:sz w:val="24"/>
          <w:szCs w:val="24"/>
          <w:lang w:val="uk-UA"/>
        </w:rPr>
        <w:t xml:space="preserve"> повному обсязі. </w:t>
      </w:r>
    </w:p>
    <w:p w:rsidR="00724850" w:rsidRPr="00227C72" w:rsidRDefault="00724850" w:rsidP="00264860">
      <w:pPr>
        <w:numPr>
          <w:ilvl w:val="0"/>
          <w:numId w:val="11"/>
        </w:numPr>
        <w:tabs>
          <w:tab w:val="left" w:pos="1701"/>
        </w:tabs>
        <w:spacing w:after="0" w:line="240" w:lineRule="auto"/>
        <w:ind w:left="1620"/>
        <w:jc w:val="both"/>
        <w:rPr>
          <w:rFonts w:ascii="Times New Roman" w:hAnsi="Times New Roman"/>
          <w:sz w:val="24"/>
          <w:szCs w:val="24"/>
          <w:lang w:val="uk-UA"/>
        </w:rPr>
      </w:pPr>
      <w:r w:rsidRPr="00227C72">
        <w:rPr>
          <w:rFonts w:ascii="Times New Roman" w:hAnsi="Times New Roman"/>
          <w:b/>
          <w:sz w:val="24"/>
          <w:szCs w:val="24"/>
          <w:lang w:val="uk-UA"/>
        </w:rPr>
        <w:t>Надання загальної середньої освіти закладами загальної сер</w:t>
      </w:r>
      <w:r w:rsidR="005539EC">
        <w:rPr>
          <w:rFonts w:ascii="Times New Roman" w:hAnsi="Times New Roman"/>
          <w:b/>
          <w:sz w:val="24"/>
          <w:szCs w:val="24"/>
          <w:lang w:val="uk-UA"/>
        </w:rPr>
        <w:t>едньої освіти – 37 820 064 гривні,</w:t>
      </w:r>
      <w:r w:rsidRPr="00227C72">
        <w:rPr>
          <w:rFonts w:ascii="Times New Roman" w:hAnsi="Times New Roman"/>
          <w:sz w:val="24"/>
          <w:szCs w:val="24"/>
          <w:lang w:val="uk-UA"/>
        </w:rPr>
        <w:t xml:space="preserve"> у тому числі:</w:t>
      </w:r>
    </w:p>
    <w:p w:rsidR="00724850" w:rsidRPr="00227C72" w:rsidRDefault="00724850" w:rsidP="00264860">
      <w:pPr>
        <w:numPr>
          <w:ilvl w:val="0"/>
          <w:numId w:val="10"/>
        </w:numPr>
        <w:tabs>
          <w:tab w:val="left" w:pos="1560"/>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загальний фонд – 37 354</w:t>
      </w:r>
      <w:r w:rsidR="005539EC">
        <w:rPr>
          <w:rFonts w:ascii="Times New Roman" w:hAnsi="Times New Roman"/>
          <w:sz w:val="24"/>
          <w:szCs w:val="24"/>
          <w:lang w:val="uk-UA"/>
        </w:rPr>
        <w:t> </w:t>
      </w:r>
      <w:r w:rsidRPr="00227C72">
        <w:rPr>
          <w:rFonts w:ascii="Times New Roman" w:hAnsi="Times New Roman"/>
          <w:sz w:val="24"/>
          <w:szCs w:val="24"/>
          <w:lang w:val="uk-UA"/>
        </w:rPr>
        <w:t>964</w:t>
      </w:r>
      <w:r w:rsidR="005539EC">
        <w:rPr>
          <w:rFonts w:ascii="Times New Roman" w:hAnsi="Times New Roman"/>
          <w:sz w:val="24"/>
          <w:szCs w:val="24"/>
          <w:lang w:val="uk-UA"/>
        </w:rPr>
        <w:t xml:space="preserve"> гривні</w:t>
      </w:r>
      <w:r w:rsidRPr="00227C72">
        <w:rPr>
          <w:rFonts w:ascii="Times New Roman" w:hAnsi="Times New Roman"/>
          <w:sz w:val="24"/>
          <w:szCs w:val="24"/>
          <w:lang w:val="uk-UA"/>
        </w:rPr>
        <w:t>;</w:t>
      </w:r>
    </w:p>
    <w:p w:rsidR="00724850" w:rsidRPr="00227C72" w:rsidRDefault="00724850" w:rsidP="00264860">
      <w:pPr>
        <w:numPr>
          <w:ilvl w:val="0"/>
          <w:numId w:val="10"/>
        </w:numPr>
        <w:tabs>
          <w:tab w:val="left" w:pos="1560"/>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спеціальний фонд – 465</w:t>
      </w:r>
      <w:r w:rsidR="005539EC">
        <w:rPr>
          <w:rFonts w:ascii="Times New Roman" w:hAnsi="Times New Roman"/>
          <w:sz w:val="24"/>
          <w:szCs w:val="24"/>
          <w:lang w:val="uk-UA"/>
        </w:rPr>
        <w:t> </w:t>
      </w:r>
      <w:r w:rsidRPr="00227C72">
        <w:rPr>
          <w:rFonts w:ascii="Times New Roman" w:hAnsi="Times New Roman"/>
          <w:sz w:val="24"/>
          <w:szCs w:val="24"/>
          <w:lang w:val="uk-UA"/>
        </w:rPr>
        <w:t>100</w:t>
      </w:r>
      <w:r w:rsidR="005539EC">
        <w:rPr>
          <w:rFonts w:ascii="Times New Roman" w:hAnsi="Times New Roman"/>
          <w:sz w:val="24"/>
          <w:szCs w:val="24"/>
          <w:lang w:val="uk-UA"/>
        </w:rPr>
        <w:t xml:space="preserve"> </w:t>
      </w:r>
      <w:r w:rsidRPr="00227C72">
        <w:rPr>
          <w:rFonts w:ascii="Times New Roman" w:hAnsi="Times New Roman"/>
          <w:sz w:val="24"/>
          <w:szCs w:val="24"/>
          <w:lang w:val="uk-UA"/>
        </w:rPr>
        <w:t xml:space="preserve">гривень </w:t>
      </w:r>
    </w:p>
    <w:p w:rsidR="00724850" w:rsidRPr="00227C72" w:rsidRDefault="00724850" w:rsidP="00724850">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 xml:space="preserve">відповідно </w:t>
      </w:r>
      <w:r w:rsidRPr="00227C72">
        <w:rPr>
          <w:rFonts w:ascii="Times New Roman" w:hAnsi="Times New Roman"/>
          <w:i/>
          <w:sz w:val="24"/>
          <w:szCs w:val="24"/>
          <w:lang w:val="uk-UA"/>
        </w:rPr>
        <w:t xml:space="preserve">до Програми розвитку освіти </w:t>
      </w:r>
      <w:proofErr w:type="spellStart"/>
      <w:r w:rsidRPr="00227C72">
        <w:rPr>
          <w:rFonts w:ascii="Times New Roman" w:hAnsi="Times New Roman"/>
          <w:i/>
          <w:sz w:val="24"/>
          <w:szCs w:val="24"/>
          <w:lang w:val="uk-UA"/>
        </w:rPr>
        <w:t>Прибужанівської</w:t>
      </w:r>
      <w:proofErr w:type="spellEnd"/>
      <w:r w:rsidRPr="00227C72">
        <w:rPr>
          <w:rFonts w:ascii="Times New Roman" w:hAnsi="Times New Roman"/>
          <w:i/>
          <w:sz w:val="24"/>
          <w:szCs w:val="24"/>
          <w:lang w:val="uk-UA"/>
        </w:rPr>
        <w:t xml:space="preserve"> сільської ради на 2021-2025</w:t>
      </w:r>
      <w:r w:rsidR="00CF5E1D">
        <w:rPr>
          <w:rFonts w:ascii="Times New Roman" w:hAnsi="Times New Roman"/>
          <w:i/>
          <w:sz w:val="24"/>
          <w:szCs w:val="24"/>
          <w:lang w:val="uk-UA"/>
        </w:rPr>
        <w:t xml:space="preserve"> </w:t>
      </w:r>
      <w:r w:rsidRPr="00227C72">
        <w:rPr>
          <w:rFonts w:ascii="Times New Roman" w:hAnsi="Times New Roman"/>
          <w:i/>
          <w:sz w:val="24"/>
          <w:szCs w:val="24"/>
          <w:lang w:val="uk-UA"/>
        </w:rPr>
        <w:t xml:space="preserve">роки </w:t>
      </w:r>
      <w:r w:rsidRPr="00227C72">
        <w:rPr>
          <w:rFonts w:ascii="Times New Roman" w:hAnsi="Times New Roman"/>
          <w:sz w:val="24"/>
          <w:szCs w:val="24"/>
          <w:lang w:val="uk-UA"/>
        </w:rPr>
        <w:t>для утримання шести закладів загальної середньої освіти (</w:t>
      </w:r>
      <w:proofErr w:type="spellStart"/>
      <w:r w:rsidRPr="00227C72">
        <w:rPr>
          <w:rFonts w:ascii="Times New Roman" w:hAnsi="Times New Roman"/>
          <w:sz w:val="24"/>
          <w:szCs w:val="24"/>
          <w:lang w:val="uk-UA"/>
        </w:rPr>
        <w:t>Прибужанівський</w:t>
      </w:r>
      <w:proofErr w:type="spellEnd"/>
      <w:r w:rsidRPr="00227C72">
        <w:rPr>
          <w:rFonts w:ascii="Times New Roman" w:hAnsi="Times New Roman"/>
          <w:sz w:val="24"/>
          <w:szCs w:val="24"/>
          <w:lang w:val="uk-UA"/>
        </w:rPr>
        <w:t xml:space="preserve"> ЗЗСО </w:t>
      </w:r>
      <w:r w:rsidR="00CF5E1D">
        <w:rPr>
          <w:rFonts w:ascii="Times New Roman" w:hAnsi="Times New Roman"/>
          <w:sz w:val="24"/>
          <w:szCs w:val="24"/>
          <w:lang w:val="uk-UA"/>
        </w:rPr>
        <w:t xml:space="preserve">                        </w:t>
      </w:r>
      <w:r w:rsidRPr="00227C72">
        <w:rPr>
          <w:rFonts w:ascii="Times New Roman" w:hAnsi="Times New Roman"/>
          <w:sz w:val="24"/>
          <w:szCs w:val="24"/>
          <w:lang w:val="uk-UA"/>
        </w:rPr>
        <w:t xml:space="preserve">І-ІІІ ступенів, </w:t>
      </w:r>
      <w:proofErr w:type="spellStart"/>
      <w:r w:rsidRPr="00227C72">
        <w:rPr>
          <w:rFonts w:ascii="Times New Roman" w:hAnsi="Times New Roman"/>
          <w:sz w:val="24"/>
          <w:szCs w:val="24"/>
          <w:lang w:val="uk-UA"/>
        </w:rPr>
        <w:t>Мартинівський</w:t>
      </w:r>
      <w:proofErr w:type="spellEnd"/>
      <w:r w:rsidR="00CF5E1D">
        <w:rPr>
          <w:rFonts w:ascii="Times New Roman" w:hAnsi="Times New Roman"/>
          <w:sz w:val="24"/>
          <w:szCs w:val="24"/>
          <w:lang w:val="uk-UA"/>
        </w:rPr>
        <w:t xml:space="preserve"> </w:t>
      </w:r>
      <w:r w:rsidRPr="00227C72">
        <w:rPr>
          <w:rFonts w:ascii="Times New Roman" w:hAnsi="Times New Roman"/>
          <w:sz w:val="24"/>
          <w:szCs w:val="24"/>
          <w:lang w:val="uk-UA"/>
        </w:rPr>
        <w:t xml:space="preserve">ЗЗСО І-ІІІ ступенів, </w:t>
      </w:r>
      <w:proofErr w:type="spellStart"/>
      <w:r w:rsidRPr="00227C72">
        <w:rPr>
          <w:rFonts w:ascii="Times New Roman" w:hAnsi="Times New Roman"/>
          <w:sz w:val="24"/>
          <w:szCs w:val="24"/>
          <w:lang w:val="uk-UA"/>
        </w:rPr>
        <w:t>Яструбинівський</w:t>
      </w:r>
      <w:proofErr w:type="spellEnd"/>
      <w:r w:rsidR="00CF5E1D">
        <w:rPr>
          <w:rFonts w:ascii="Times New Roman" w:hAnsi="Times New Roman"/>
          <w:sz w:val="24"/>
          <w:szCs w:val="24"/>
          <w:lang w:val="uk-UA"/>
        </w:rPr>
        <w:t xml:space="preserve"> </w:t>
      </w:r>
      <w:r w:rsidRPr="00227C72">
        <w:rPr>
          <w:rFonts w:ascii="Times New Roman" w:hAnsi="Times New Roman"/>
          <w:sz w:val="24"/>
          <w:szCs w:val="24"/>
          <w:lang w:val="uk-UA"/>
        </w:rPr>
        <w:t xml:space="preserve">ЗЗСО І-ІІІ ступенів, </w:t>
      </w:r>
      <w:proofErr w:type="spellStart"/>
      <w:r w:rsidRPr="00227C72">
        <w:rPr>
          <w:rFonts w:ascii="Times New Roman" w:hAnsi="Times New Roman"/>
          <w:sz w:val="24"/>
          <w:szCs w:val="24"/>
          <w:lang w:val="uk-UA"/>
        </w:rPr>
        <w:t>Дмитрівський</w:t>
      </w:r>
      <w:proofErr w:type="spellEnd"/>
      <w:r w:rsidR="00CF5E1D">
        <w:rPr>
          <w:rFonts w:ascii="Times New Roman" w:hAnsi="Times New Roman"/>
          <w:sz w:val="24"/>
          <w:szCs w:val="24"/>
          <w:lang w:val="uk-UA"/>
        </w:rPr>
        <w:t xml:space="preserve"> </w:t>
      </w:r>
      <w:r w:rsidRPr="00227C72">
        <w:rPr>
          <w:rFonts w:ascii="Times New Roman" w:hAnsi="Times New Roman"/>
          <w:sz w:val="24"/>
          <w:szCs w:val="24"/>
          <w:lang w:val="uk-UA"/>
        </w:rPr>
        <w:t xml:space="preserve">ЗЗСО І-ІІ ступенів, </w:t>
      </w:r>
      <w:proofErr w:type="spellStart"/>
      <w:r w:rsidRPr="00227C72">
        <w:rPr>
          <w:rFonts w:ascii="Times New Roman" w:hAnsi="Times New Roman"/>
          <w:sz w:val="24"/>
          <w:szCs w:val="24"/>
          <w:lang w:val="uk-UA"/>
        </w:rPr>
        <w:t>Тімірязєвський</w:t>
      </w:r>
      <w:proofErr w:type="spellEnd"/>
      <w:r w:rsidR="00CF5E1D">
        <w:rPr>
          <w:rFonts w:ascii="Times New Roman" w:hAnsi="Times New Roman"/>
          <w:sz w:val="24"/>
          <w:szCs w:val="24"/>
          <w:lang w:val="uk-UA"/>
        </w:rPr>
        <w:t xml:space="preserve"> </w:t>
      </w:r>
      <w:r w:rsidRPr="00227C72">
        <w:rPr>
          <w:rFonts w:ascii="Times New Roman" w:hAnsi="Times New Roman"/>
          <w:sz w:val="24"/>
          <w:szCs w:val="24"/>
          <w:lang w:val="uk-UA"/>
        </w:rPr>
        <w:t xml:space="preserve">ЗЗСО І-ІІІ ступенів та </w:t>
      </w:r>
      <w:proofErr w:type="spellStart"/>
      <w:r w:rsidRPr="00227C72">
        <w:rPr>
          <w:rFonts w:ascii="Times New Roman" w:hAnsi="Times New Roman"/>
          <w:sz w:val="24"/>
          <w:szCs w:val="24"/>
          <w:lang w:val="uk-UA"/>
        </w:rPr>
        <w:t>Новосілківський</w:t>
      </w:r>
      <w:proofErr w:type="spellEnd"/>
      <w:r w:rsidR="00CF5E1D">
        <w:rPr>
          <w:rFonts w:ascii="Times New Roman" w:hAnsi="Times New Roman"/>
          <w:sz w:val="24"/>
          <w:szCs w:val="24"/>
          <w:lang w:val="uk-UA"/>
        </w:rPr>
        <w:t xml:space="preserve"> ЗЗСО                    І-ІІІ ступенів</w:t>
      </w:r>
      <w:r w:rsidRPr="00227C72">
        <w:rPr>
          <w:rFonts w:ascii="Times New Roman" w:hAnsi="Times New Roman"/>
          <w:sz w:val="24"/>
          <w:szCs w:val="24"/>
          <w:lang w:val="uk-UA"/>
        </w:rPr>
        <w:t>)</w:t>
      </w:r>
    </w:p>
    <w:p w:rsidR="00724850" w:rsidRPr="00227C72" w:rsidRDefault="00724850" w:rsidP="00724850">
      <w:pPr>
        <w:tabs>
          <w:tab w:val="left" w:pos="300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Штатним розписом на 2021 рік передбачено 127,83 штатних одиниць педагогічних працівників:</w:t>
      </w:r>
    </w:p>
    <w:p w:rsidR="00724850" w:rsidRPr="00227C72" w:rsidRDefault="00724850" w:rsidP="00264860">
      <w:pPr>
        <w:numPr>
          <w:ilvl w:val="2"/>
          <w:numId w:val="13"/>
        </w:numPr>
        <w:tabs>
          <w:tab w:val="left" w:pos="1418"/>
          <w:tab w:val="left" w:pos="6096"/>
        </w:tabs>
        <w:spacing w:after="0" w:line="240" w:lineRule="auto"/>
        <w:ind w:left="1418"/>
        <w:jc w:val="both"/>
        <w:rPr>
          <w:rFonts w:ascii="Times New Roman" w:hAnsi="Times New Roman"/>
          <w:sz w:val="24"/>
          <w:szCs w:val="24"/>
          <w:lang w:val="uk-UA"/>
        </w:rPr>
      </w:pPr>
      <w:proofErr w:type="spellStart"/>
      <w:r w:rsidRPr="00227C72">
        <w:rPr>
          <w:rFonts w:ascii="Times New Roman" w:hAnsi="Times New Roman"/>
          <w:sz w:val="24"/>
          <w:szCs w:val="24"/>
          <w:lang w:val="uk-UA"/>
        </w:rPr>
        <w:t>Прибужанівський</w:t>
      </w:r>
      <w:proofErr w:type="spellEnd"/>
      <w:r w:rsidRPr="00227C72">
        <w:rPr>
          <w:rFonts w:ascii="Times New Roman" w:hAnsi="Times New Roman"/>
          <w:sz w:val="24"/>
          <w:szCs w:val="24"/>
          <w:lang w:val="uk-UA"/>
        </w:rPr>
        <w:t xml:space="preserve"> ЗЗСО І-ІІІ ступенів</w:t>
      </w:r>
      <w:r w:rsidRPr="00227C72">
        <w:rPr>
          <w:rFonts w:ascii="Times New Roman" w:hAnsi="Times New Roman"/>
          <w:sz w:val="24"/>
          <w:szCs w:val="24"/>
          <w:lang w:val="uk-UA"/>
        </w:rPr>
        <w:tab/>
        <w:t xml:space="preserve"> – 24,08 штатних одиниць;</w:t>
      </w:r>
    </w:p>
    <w:p w:rsidR="00724850" w:rsidRPr="00227C72" w:rsidRDefault="00724850" w:rsidP="00264860">
      <w:pPr>
        <w:numPr>
          <w:ilvl w:val="2"/>
          <w:numId w:val="13"/>
        </w:numPr>
        <w:tabs>
          <w:tab w:val="left" w:pos="1418"/>
          <w:tab w:val="left" w:pos="6096"/>
        </w:tabs>
        <w:spacing w:after="0" w:line="240" w:lineRule="auto"/>
        <w:ind w:left="1418"/>
        <w:jc w:val="both"/>
        <w:rPr>
          <w:rFonts w:ascii="Times New Roman" w:hAnsi="Times New Roman"/>
          <w:sz w:val="24"/>
          <w:szCs w:val="24"/>
          <w:lang w:val="uk-UA"/>
        </w:rPr>
      </w:pPr>
      <w:proofErr w:type="spellStart"/>
      <w:r w:rsidRPr="00227C72">
        <w:rPr>
          <w:rFonts w:ascii="Times New Roman" w:hAnsi="Times New Roman"/>
          <w:sz w:val="24"/>
          <w:szCs w:val="24"/>
          <w:lang w:val="uk-UA"/>
        </w:rPr>
        <w:t>Мартинівський</w:t>
      </w:r>
      <w:proofErr w:type="spellEnd"/>
      <w:r w:rsidRPr="00227C72">
        <w:rPr>
          <w:rFonts w:ascii="Times New Roman" w:hAnsi="Times New Roman"/>
          <w:sz w:val="24"/>
          <w:szCs w:val="24"/>
          <w:lang w:val="uk-UA"/>
        </w:rPr>
        <w:t xml:space="preserve"> ЗЗСО І-ІІІ ступенів </w:t>
      </w:r>
      <w:r w:rsidRPr="00227C72">
        <w:rPr>
          <w:rFonts w:ascii="Times New Roman" w:hAnsi="Times New Roman"/>
          <w:sz w:val="24"/>
          <w:szCs w:val="24"/>
          <w:lang w:val="uk-UA"/>
        </w:rPr>
        <w:tab/>
      </w:r>
      <w:r w:rsidR="00CF5E1D">
        <w:rPr>
          <w:rFonts w:ascii="Times New Roman" w:hAnsi="Times New Roman"/>
          <w:sz w:val="24"/>
          <w:szCs w:val="24"/>
          <w:lang w:val="uk-UA"/>
        </w:rPr>
        <w:t xml:space="preserve"> </w:t>
      </w:r>
      <w:r w:rsidRPr="00227C72">
        <w:rPr>
          <w:rFonts w:ascii="Times New Roman" w:hAnsi="Times New Roman"/>
          <w:sz w:val="24"/>
          <w:szCs w:val="24"/>
          <w:lang w:val="uk-UA"/>
        </w:rPr>
        <w:t>– 22,83  штатних одиниць;</w:t>
      </w:r>
    </w:p>
    <w:p w:rsidR="00724850" w:rsidRPr="00227C72" w:rsidRDefault="00724850" w:rsidP="00264860">
      <w:pPr>
        <w:numPr>
          <w:ilvl w:val="2"/>
          <w:numId w:val="13"/>
        </w:numPr>
        <w:tabs>
          <w:tab w:val="left" w:pos="1418"/>
          <w:tab w:val="left" w:pos="6096"/>
        </w:tabs>
        <w:spacing w:after="0" w:line="240" w:lineRule="auto"/>
        <w:ind w:left="1418"/>
        <w:jc w:val="both"/>
        <w:rPr>
          <w:rFonts w:ascii="Times New Roman" w:hAnsi="Times New Roman"/>
          <w:sz w:val="24"/>
          <w:szCs w:val="24"/>
          <w:lang w:val="uk-UA"/>
        </w:rPr>
      </w:pPr>
      <w:proofErr w:type="spellStart"/>
      <w:r w:rsidRPr="00227C72">
        <w:rPr>
          <w:rFonts w:ascii="Times New Roman" w:hAnsi="Times New Roman"/>
          <w:sz w:val="24"/>
          <w:szCs w:val="24"/>
          <w:lang w:val="uk-UA"/>
        </w:rPr>
        <w:t>Яструбинівський</w:t>
      </w:r>
      <w:proofErr w:type="spellEnd"/>
      <w:r w:rsidRPr="00227C72">
        <w:rPr>
          <w:rFonts w:ascii="Times New Roman" w:hAnsi="Times New Roman"/>
          <w:sz w:val="24"/>
          <w:szCs w:val="24"/>
          <w:lang w:val="uk-UA"/>
        </w:rPr>
        <w:t xml:space="preserve"> ЗЗСО І-ІІІ ступенів</w:t>
      </w:r>
      <w:r w:rsidRPr="00227C72">
        <w:rPr>
          <w:rFonts w:ascii="Times New Roman" w:hAnsi="Times New Roman"/>
          <w:sz w:val="24"/>
          <w:szCs w:val="24"/>
          <w:lang w:val="uk-UA"/>
        </w:rPr>
        <w:tab/>
        <w:t xml:space="preserve"> – 22,81 штатних одиниць;</w:t>
      </w:r>
    </w:p>
    <w:p w:rsidR="00724850" w:rsidRPr="00227C72" w:rsidRDefault="00724850" w:rsidP="00264860">
      <w:pPr>
        <w:numPr>
          <w:ilvl w:val="2"/>
          <w:numId w:val="13"/>
        </w:numPr>
        <w:tabs>
          <w:tab w:val="left" w:pos="1418"/>
          <w:tab w:val="left" w:pos="6096"/>
        </w:tabs>
        <w:spacing w:after="0" w:line="240" w:lineRule="auto"/>
        <w:ind w:left="1418"/>
        <w:jc w:val="both"/>
        <w:rPr>
          <w:rFonts w:ascii="Times New Roman" w:hAnsi="Times New Roman"/>
          <w:sz w:val="24"/>
          <w:szCs w:val="24"/>
          <w:lang w:val="uk-UA"/>
        </w:rPr>
      </w:pPr>
      <w:proofErr w:type="spellStart"/>
      <w:r w:rsidRPr="00227C72">
        <w:rPr>
          <w:rFonts w:ascii="Times New Roman" w:hAnsi="Times New Roman"/>
          <w:sz w:val="24"/>
          <w:szCs w:val="24"/>
          <w:lang w:val="uk-UA"/>
        </w:rPr>
        <w:lastRenderedPageBreak/>
        <w:t>Тімірязєвський</w:t>
      </w:r>
      <w:proofErr w:type="spellEnd"/>
      <w:r w:rsidRPr="00227C72">
        <w:rPr>
          <w:rFonts w:ascii="Times New Roman" w:hAnsi="Times New Roman"/>
          <w:sz w:val="24"/>
          <w:szCs w:val="24"/>
          <w:lang w:val="uk-UA"/>
        </w:rPr>
        <w:t xml:space="preserve"> ЗЗСО І-ІІІ ступенів</w:t>
      </w:r>
      <w:r w:rsidRPr="00227C72">
        <w:rPr>
          <w:rFonts w:ascii="Times New Roman" w:hAnsi="Times New Roman"/>
          <w:sz w:val="24"/>
          <w:szCs w:val="24"/>
          <w:lang w:val="uk-UA"/>
        </w:rPr>
        <w:tab/>
        <w:t xml:space="preserve"> – 20,75 штатних одиниць; </w:t>
      </w:r>
    </w:p>
    <w:p w:rsidR="00724850" w:rsidRPr="00227C72" w:rsidRDefault="00724850" w:rsidP="00264860">
      <w:pPr>
        <w:numPr>
          <w:ilvl w:val="2"/>
          <w:numId w:val="13"/>
        </w:numPr>
        <w:tabs>
          <w:tab w:val="left" w:pos="1418"/>
          <w:tab w:val="left" w:pos="6096"/>
        </w:tabs>
        <w:spacing w:after="0" w:line="240" w:lineRule="auto"/>
        <w:ind w:left="1418"/>
        <w:jc w:val="both"/>
        <w:rPr>
          <w:rFonts w:ascii="Times New Roman" w:hAnsi="Times New Roman"/>
          <w:sz w:val="24"/>
          <w:szCs w:val="24"/>
          <w:lang w:val="uk-UA"/>
        </w:rPr>
      </w:pPr>
      <w:proofErr w:type="spellStart"/>
      <w:r w:rsidRPr="00227C72">
        <w:rPr>
          <w:rFonts w:ascii="Times New Roman" w:hAnsi="Times New Roman"/>
          <w:sz w:val="24"/>
          <w:szCs w:val="24"/>
          <w:lang w:val="uk-UA"/>
        </w:rPr>
        <w:t>Новосілківський</w:t>
      </w:r>
      <w:proofErr w:type="spellEnd"/>
      <w:r w:rsidRPr="00227C72">
        <w:rPr>
          <w:rFonts w:ascii="Times New Roman" w:hAnsi="Times New Roman"/>
          <w:sz w:val="24"/>
          <w:szCs w:val="24"/>
          <w:lang w:val="uk-UA"/>
        </w:rPr>
        <w:t xml:space="preserve"> ЗЗСО І-ІІІ ступенів</w:t>
      </w:r>
      <w:r w:rsidRPr="00227C72">
        <w:rPr>
          <w:rFonts w:ascii="Times New Roman" w:hAnsi="Times New Roman"/>
          <w:sz w:val="24"/>
          <w:szCs w:val="24"/>
          <w:lang w:val="uk-UA"/>
        </w:rPr>
        <w:tab/>
        <w:t xml:space="preserve"> – 20,75 штатних одиниць; </w:t>
      </w:r>
    </w:p>
    <w:p w:rsidR="00724850" w:rsidRPr="00227C72" w:rsidRDefault="00724850" w:rsidP="00264860">
      <w:pPr>
        <w:numPr>
          <w:ilvl w:val="2"/>
          <w:numId w:val="13"/>
        </w:numPr>
        <w:tabs>
          <w:tab w:val="left" w:pos="1418"/>
          <w:tab w:val="left" w:pos="6096"/>
        </w:tabs>
        <w:spacing w:after="0" w:line="240" w:lineRule="auto"/>
        <w:ind w:left="1418"/>
        <w:jc w:val="both"/>
        <w:rPr>
          <w:rFonts w:ascii="Times New Roman" w:hAnsi="Times New Roman"/>
          <w:sz w:val="24"/>
          <w:szCs w:val="24"/>
          <w:lang w:val="uk-UA"/>
        </w:rPr>
      </w:pPr>
      <w:proofErr w:type="spellStart"/>
      <w:r w:rsidRPr="00227C72">
        <w:rPr>
          <w:rFonts w:ascii="Times New Roman" w:hAnsi="Times New Roman"/>
          <w:sz w:val="24"/>
          <w:szCs w:val="24"/>
          <w:lang w:val="uk-UA"/>
        </w:rPr>
        <w:t>Дмитрівський</w:t>
      </w:r>
      <w:proofErr w:type="spellEnd"/>
      <w:r w:rsidRPr="00227C72">
        <w:rPr>
          <w:rFonts w:ascii="Times New Roman" w:hAnsi="Times New Roman"/>
          <w:sz w:val="24"/>
          <w:szCs w:val="24"/>
          <w:lang w:val="uk-UA"/>
        </w:rPr>
        <w:t xml:space="preserve"> ЗЗСО І-ІІ ступенів</w:t>
      </w:r>
      <w:r w:rsidRPr="00227C72">
        <w:rPr>
          <w:rFonts w:ascii="Times New Roman" w:hAnsi="Times New Roman"/>
          <w:sz w:val="24"/>
          <w:szCs w:val="24"/>
          <w:lang w:val="uk-UA"/>
        </w:rPr>
        <w:tab/>
        <w:t xml:space="preserve"> – 16,61 штатних одиниць.</w:t>
      </w:r>
    </w:p>
    <w:p w:rsidR="00724850" w:rsidRPr="00227C72" w:rsidRDefault="00724850" w:rsidP="00724850">
      <w:pPr>
        <w:tabs>
          <w:tab w:val="left" w:pos="300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Порівняно з кількістю штатних одиниць на 01.01.2020</w:t>
      </w:r>
      <w:r w:rsidR="00CF5E1D">
        <w:rPr>
          <w:rFonts w:ascii="Times New Roman" w:hAnsi="Times New Roman"/>
          <w:sz w:val="24"/>
          <w:szCs w:val="24"/>
          <w:lang w:val="uk-UA"/>
        </w:rPr>
        <w:t xml:space="preserve"> </w:t>
      </w:r>
      <w:r w:rsidRPr="00227C72">
        <w:rPr>
          <w:rFonts w:ascii="Times New Roman" w:hAnsi="Times New Roman"/>
          <w:sz w:val="24"/>
          <w:szCs w:val="24"/>
          <w:lang w:val="uk-UA"/>
        </w:rPr>
        <w:t>року (127,35</w:t>
      </w:r>
      <w:r w:rsidR="00CF5E1D">
        <w:rPr>
          <w:rFonts w:ascii="Times New Roman" w:hAnsi="Times New Roman"/>
          <w:sz w:val="24"/>
          <w:szCs w:val="24"/>
          <w:lang w:val="uk-UA"/>
        </w:rPr>
        <w:t xml:space="preserve"> </w:t>
      </w:r>
      <w:proofErr w:type="spellStart"/>
      <w:r w:rsidRPr="00227C72">
        <w:rPr>
          <w:rFonts w:ascii="Times New Roman" w:hAnsi="Times New Roman"/>
          <w:sz w:val="24"/>
          <w:szCs w:val="24"/>
          <w:lang w:val="uk-UA"/>
        </w:rPr>
        <w:t>шт.од</w:t>
      </w:r>
      <w:proofErr w:type="spellEnd"/>
      <w:r w:rsidRPr="00227C72">
        <w:rPr>
          <w:rFonts w:ascii="Times New Roman" w:hAnsi="Times New Roman"/>
          <w:sz w:val="24"/>
          <w:szCs w:val="24"/>
          <w:lang w:val="uk-UA"/>
        </w:rPr>
        <w:t>.) штатна чисельність педагогічних працівників закладів загальної середньої освіти станом на 01.01.2021 року (127,83</w:t>
      </w:r>
      <w:r w:rsidR="00CF5E1D">
        <w:rPr>
          <w:rFonts w:ascii="Times New Roman" w:hAnsi="Times New Roman"/>
          <w:sz w:val="24"/>
          <w:szCs w:val="24"/>
          <w:lang w:val="uk-UA"/>
        </w:rPr>
        <w:t xml:space="preserve"> </w:t>
      </w:r>
      <w:proofErr w:type="spellStart"/>
      <w:r w:rsidR="00CF5E1D">
        <w:rPr>
          <w:rFonts w:ascii="Times New Roman" w:hAnsi="Times New Roman"/>
          <w:sz w:val="24"/>
          <w:szCs w:val="24"/>
          <w:lang w:val="uk-UA"/>
        </w:rPr>
        <w:t>шт.од</w:t>
      </w:r>
      <w:proofErr w:type="spellEnd"/>
      <w:r w:rsidR="00CF5E1D">
        <w:rPr>
          <w:rFonts w:ascii="Times New Roman" w:hAnsi="Times New Roman"/>
          <w:sz w:val="24"/>
          <w:szCs w:val="24"/>
          <w:lang w:val="uk-UA"/>
        </w:rPr>
        <w:t>.)</w:t>
      </w:r>
      <w:r w:rsidRPr="00227C72">
        <w:rPr>
          <w:rFonts w:ascii="Times New Roman" w:hAnsi="Times New Roman"/>
          <w:sz w:val="24"/>
          <w:szCs w:val="24"/>
          <w:lang w:val="uk-UA"/>
        </w:rPr>
        <w:t xml:space="preserve"> за </w:t>
      </w:r>
      <w:r w:rsidR="00CF5E1D">
        <w:rPr>
          <w:rFonts w:ascii="Times New Roman" w:hAnsi="Times New Roman"/>
          <w:sz w:val="24"/>
          <w:szCs w:val="24"/>
          <w:lang w:val="uk-UA"/>
        </w:rPr>
        <w:t>рахунок змін у навантаженнях</w:t>
      </w:r>
      <w:r w:rsidRPr="00227C72">
        <w:rPr>
          <w:rFonts w:ascii="Times New Roman" w:hAnsi="Times New Roman"/>
          <w:sz w:val="24"/>
          <w:szCs w:val="24"/>
          <w:lang w:val="uk-UA"/>
        </w:rPr>
        <w:t xml:space="preserve"> збільшилась на 0,48 одиниці.</w:t>
      </w:r>
    </w:p>
    <w:p w:rsidR="00724850" w:rsidRPr="00227C72" w:rsidRDefault="00724850" w:rsidP="00724850">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Штатна чис</w:t>
      </w:r>
      <w:r w:rsidR="00CF5E1D">
        <w:rPr>
          <w:rFonts w:ascii="Times New Roman" w:hAnsi="Times New Roman"/>
          <w:sz w:val="24"/>
          <w:szCs w:val="24"/>
          <w:lang w:val="uk-UA"/>
        </w:rPr>
        <w:t>ельність технічних працівників у закладах становить 94 штатні одиниці</w:t>
      </w:r>
      <w:r w:rsidRPr="00227C72">
        <w:rPr>
          <w:rFonts w:ascii="Times New Roman" w:hAnsi="Times New Roman"/>
          <w:sz w:val="24"/>
          <w:szCs w:val="24"/>
          <w:lang w:val="uk-UA"/>
        </w:rPr>
        <w:t>:</w:t>
      </w:r>
    </w:p>
    <w:p w:rsidR="00724850" w:rsidRPr="00227C72" w:rsidRDefault="00724850" w:rsidP="00264860">
      <w:pPr>
        <w:numPr>
          <w:ilvl w:val="2"/>
          <w:numId w:val="13"/>
        </w:numPr>
        <w:tabs>
          <w:tab w:val="left" w:pos="1418"/>
          <w:tab w:val="left" w:pos="6096"/>
        </w:tabs>
        <w:spacing w:after="0" w:line="240" w:lineRule="auto"/>
        <w:ind w:left="1418"/>
        <w:jc w:val="both"/>
        <w:rPr>
          <w:rFonts w:ascii="Times New Roman" w:hAnsi="Times New Roman"/>
          <w:sz w:val="24"/>
          <w:szCs w:val="24"/>
          <w:lang w:val="uk-UA"/>
        </w:rPr>
      </w:pPr>
      <w:proofErr w:type="spellStart"/>
      <w:r w:rsidRPr="00227C72">
        <w:rPr>
          <w:rFonts w:ascii="Times New Roman" w:hAnsi="Times New Roman"/>
          <w:sz w:val="24"/>
          <w:szCs w:val="24"/>
          <w:lang w:val="uk-UA"/>
        </w:rPr>
        <w:t>Прибужанівський</w:t>
      </w:r>
      <w:proofErr w:type="spellEnd"/>
      <w:r w:rsidRPr="00227C72">
        <w:rPr>
          <w:rFonts w:ascii="Times New Roman" w:hAnsi="Times New Roman"/>
          <w:sz w:val="24"/>
          <w:szCs w:val="24"/>
          <w:lang w:val="uk-UA"/>
        </w:rPr>
        <w:t xml:space="preserve"> ЗЗСО І-ІІІ ступенів</w:t>
      </w:r>
      <w:r w:rsidRPr="00227C72">
        <w:rPr>
          <w:rFonts w:ascii="Times New Roman" w:hAnsi="Times New Roman"/>
          <w:sz w:val="24"/>
          <w:szCs w:val="24"/>
          <w:lang w:val="uk-UA"/>
        </w:rPr>
        <w:tab/>
        <w:t xml:space="preserve"> – 18,5 штатних одиниць;</w:t>
      </w:r>
    </w:p>
    <w:p w:rsidR="00724850" w:rsidRPr="00227C72" w:rsidRDefault="00724850" w:rsidP="00264860">
      <w:pPr>
        <w:numPr>
          <w:ilvl w:val="2"/>
          <w:numId w:val="13"/>
        </w:numPr>
        <w:tabs>
          <w:tab w:val="left" w:pos="1418"/>
          <w:tab w:val="left" w:pos="6096"/>
        </w:tabs>
        <w:spacing w:after="0" w:line="240" w:lineRule="auto"/>
        <w:ind w:left="1418"/>
        <w:jc w:val="both"/>
        <w:rPr>
          <w:rFonts w:ascii="Times New Roman" w:hAnsi="Times New Roman"/>
          <w:sz w:val="24"/>
          <w:szCs w:val="24"/>
          <w:lang w:val="uk-UA"/>
        </w:rPr>
      </w:pPr>
      <w:proofErr w:type="spellStart"/>
      <w:r w:rsidRPr="00227C72">
        <w:rPr>
          <w:rFonts w:ascii="Times New Roman" w:hAnsi="Times New Roman"/>
          <w:sz w:val="24"/>
          <w:szCs w:val="24"/>
          <w:lang w:val="uk-UA"/>
        </w:rPr>
        <w:t>Мартинівський</w:t>
      </w:r>
      <w:proofErr w:type="spellEnd"/>
      <w:r w:rsidRPr="00227C72">
        <w:rPr>
          <w:rFonts w:ascii="Times New Roman" w:hAnsi="Times New Roman"/>
          <w:sz w:val="24"/>
          <w:szCs w:val="24"/>
          <w:lang w:val="uk-UA"/>
        </w:rPr>
        <w:t xml:space="preserve"> ЗЗСО І-ІІІ ступенів </w:t>
      </w:r>
      <w:r w:rsidRPr="00227C72">
        <w:rPr>
          <w:rFonts w:ascii="Times New Roman" w:hAnsi="Times New Roman"/>
          <w:sz w:val="24"/>
          <w:szCs w:val="24"/>
          <w:lang w:val="uk-UA"/>
        </w:rPr>
        <w:tab/>
      </w:r>
      <w:r w:rsidR="00CF5E1D">
        <w:rPr>
          <w:rFonts w:ascii="Times New Roman" w:hAnsi="Times New Roman"/>
          <w:sz w:val="24"/>
          <w:szCs w:val="24"/>
          <w:lang w:val="uk-UA"/>
        </w:rPr>
        <w:t xml:space="preserve"> </w:t>
      </w:r>
      <w:r w:rsidRPr="00227C72">
        <w:rPr>
          <w:rFonts w:ascii="Times New Roman" w:hAnsi="Times New Roman"/>
          <w:sz w:val="24"/>
          <w:szCs w:val="24"/>
          <w:lang w:val="uk-UA"/>
        </w:rPr>
        <w:t>– 15  штатних одиниць;</w:t>
      </w:r>
    </w:p>
    <w:p w:rsidR="00724850" w:rsidRPr="00227C72" w:rsidRDefault="00724850" w:rsidP="00264860">
      <w:pPr>
        <w:numPr>
          <w:ilvl w:val="2"/>
          <w:numId w:val="13"/>
        </w:numPr>
        <w:tabs>
          <w:tab w:val="left" w:pos="1418"/>
          <w:tab w:val="left" w:pos="6096"/>
        </w:tabs>
        <w:spacing w:after="0" w:line="240" w:lineRule="auto"/>
        <w:ind w:left="1418"/>
        <w:jc w:val="both"/>
        <w:rPr>
          <w:rFonts w:ascii="Times New Roman" w:hAnsi="Times New Roman"/>
          <w:sz w:val="24"/>
          <w:szCs w:val="24"/>
          <w:lang w:val="uk-UA"/>
        </w:rPr>
      </w:pPr>
      <w:proofErr w:type="spellStart"/>
      <w:r w:rsidRPr="00227C72">
        <w:rPr>
          <w:rFonts w:ascii="Times New Roman" w:hAnsi="Times New Roman"/>
          <w:sz w:val="24"/>
          <w:szCs w:val="24"/>
          <w:lang w:val="uk-UA"/>
        </w:rPr>
        <w:t>Яструбинівський</w:t>
      </w:r>
      <w:proofErr w:type="spellEnd"/>
      <w:r w:rsidRPr="00227C72">
        <w:rPr>
          <w:rFonts w:ascii="Times New Roman" w:hAnsi="Times New Roman"/>
          <w:sz w:val="24"/>
          <w:szCs w:val="24"/>
          <w:lang w:val="uk-UA"/>
        </w:rPr>
        <w:t xml:space="preserve"> ЗЗСО І-ІІІ ступенів</w:t>
      </w:r>
      <w:r w:rsidRPr="00227C72">
        <w:rPr>
          <w:rFonts w:ascii="Times New Roman" w:hAnsi="Times New Roman"/>
          <w:sz w:val="24"/>
          <w:szCs w:val="24"/>
          <w:lang w:val="uk-UA"/>
        </w:rPr>
        <w:tab/>
        <w:t xml:space="preserve"> – 17 штатних одиниць;</w:t>
      </w:r>
    </w:p>
    <w:p w:rsidR="00724850" w:rsidRPr="00227C72" w:rsidRDefault="00724850" w:rsidP="00264860">
      <w:pPr>
        <w:numPr>
          <w:ilvl w:val="2"/>
          <w:numId w:val="13"/>
        </w:numPr>
        <w:tabs>
          <w:tab w:val="left" w:pos="1418"/>
          <w:tab w:val="left" w:pos="6096"/>
        </w:tabs>
        <w:spacing w:after="0" w:line="240" w:lineRule="auto"/>
        <w:ind w:left="1418"/>
        <w:jc w:val="both"/>
        <w:rPr>
          <w:rFonts w:ascii="Times New Roman" w:hAnsi="Times New Roman"/>
          <w:sz w:val="24"/>
          <w:szCs w:val="24"/>
          <w:lang w:val="uk-UA"/>
        </w:rPr>
      </w:pPr>
      <w:proofErr w:type="spellStart"/>
      <w:r w:rsidRPr="00227C72">
        <w:rPr>
          <w:rFonts w:ascii="Times New Roman" w:hAnsi="Times New Roman"/>
          <w:sz w:val="24"/>
          <w:szCs w:val="24"/>
          <w:lang w:val="uk-UA"/>
        </w:rPr>
        <w:t>Тімірязєвський</w:t>
      </w:r>
      <w:proofErr w:type="spellEnd"/>
      <w:r w:rsidRPr="00227C72">
        <w:rPr>
          <w:rFonts w:ascii="Times New Roman" w:hAnsi="Times New Roman"/>
          <w:sz w:val="24"/>
          <w:szCs w:val="24"/>
          <w:lang w:val="uk-UA"/>
        </w:rPr>
        <w:t xml:space="preserve"> ЗЗСО І-ІІІ ступенів</w:t>
      </w:r>
      <w:r w:rsidRPr="00227C72">
        <w:rPr>
          <w:rFonts w:ascii="Times New Roman" w:hAnsi="Times New Roman"/>
          <w:sz w:val="24"/>
          <w:szCs w:val="24"/>
          <w:lang w:val="uk-UA"/>
        </w:rPr>
        <w:tab/>
        <w:t xml:space="preserve"> – 15,5 штатних одиниць; </w:t>
      </w:r>
    </w:p>
    <w:p w:rsidR="00724850" w:rsidRPr="00227C72" w:rsidRDefault="00724850" w:rsidP="00264860">
      <w:pPr>
        <w:numPr>
          <w:ilvl w:val="2"/>
          <w:numId w:val="13"/>
        </w:numPr>
        <w:tabs>
          <w:tab w:val="left" w:pos="1418"/>
          <w:tab w:val="left" w:pos="6096"/>
        </w:tabs>
        <w:spacing w:after="0" w:line="240" w:lineRule="auto"/>
        <w:ind w:left="1418"/>
        <w:jc w:val="both"/>
        <w:rPr>
          <w:rFonts w:ascii="Times New Roman" w:hAnsi="Times New Roman"/>
          <w:sz w:val="24"/>
          <w:szCs w:val="24"/>
          <w:lang w:val="uk-UA"/>
        </w:rPr>
      </w:pPr>
      <w:proofErr w:type="spellStart"/>
      <w:r w:rsidRPr="00227C72">
        <w:rPr>
          <w:rFonts w:ascii="Times New Roman" w:hAnsi="Times New Roman"/>
          <w:sz w:val="24"/>
          <w:szCs w:val="24"/>
          <w:lang w:val="uk-UA"/>
        </w:rPr>
        <w:t>Новосілківський</w:t>
      </w:r>
      <w:proofErr w:type="spellEnd"/>
      <w:r w:rsidRPr="00227C72">
        <w:rPr>
          <w:rFonts w:ascii="Times New Roman" w:hAnsi="Times New Roman"/>
          <w:sz w:val="24"/>
          <w:szCs w:val="24"/>
          <w:lang w:val="uk-UA"/>
        </w:rPr>
        <w:t xml:space="preserve"> ЗЗСО І-ІІІ ступенів</w:t>
      </w:r>
      <w:r w:rsidRPr="00227C72">
        <w:rPr>
          <w:rFonts w:ascii="Times New Roman" w:hAnsi="Times New Roman"/>
          <w:sz w:val="24"/>
          <w:szCs w:val="24"/>
          <w:lang w:val="uk-UA"/>
        </w:rPr>
        <w:tab/>
        <w:t xml:space="preserve"> – 15,5 штатних одиниць; </w:t>
      </w:r>
    </w:p>
    <w:p w:rsidR="00724850" w:rsidRPr="00227C72" w:rsidRDefault="00724850" w:rsidP="00264860">
      <w:pPr>
        <w:numPr>
          <w:ilvl w:val="2"/>
          <w:numId w:val="13"/>
        </w:numPr>
        <w:tabs>
          <w:tab w:val="left" w:pos="1418"/>
          <w:tab w:val="left" w:pos="6096"/>
        </w:tabs>
        <w:spacing w:after="0" w:line="240" w:lineRule="auto"/>
        <w:ind w:left="1418"/>
        <w:jc w:val="both"/>
        <w:rPr>
          <w:rFonts w:ascii="Times New Roman" w:hAnsi="Times New Roman"/>
          <w:sz w:val="24"/>
          <w:szCs w:val="24"/>
          <w:lang w:val="uk-UA"/>
        </w:rPr>
      </w:pPr>
      <w:proofErr w:type="spellStart"/>
      <w:r w:rsidRPr="00227C72">
        <w:rPr>
          <w:rFonts w:ascii="Times New Roman" w:hAnsi="Times New Roman"/>
          <w:sz w:val="24"/>
          <w:szCs w:val="24"/>
          <w:lang w:val="uk-UA"/>
        </w:rPr>
        <w:t>Дмитрівський</w:t>
      </w:r>
      <w:proofErr w:type="spellEnd"/>
      <w:r w:rsidRPr="00227C72">
        <w:rPr>
          <w:rFonts w:ascii="Times New Roman" w:hAnsi="Times New Roman"/>
          <w:sz w:val="24"/>
          <w:szCs w:val="24"/>
          <w:lang w:val="uk-UA"/>
        </w:rPr>
        <w:t xml:space="preserve"> ЗЗСО І-ІІ ступенів</w:t>
      </w:r>
      <w:r w:rsidRPr="00227C72">
        <w:rPr>
          <w:rFonts w:ascii="Times New Roman" w:hAnsi="Times New Roman"/>
          <w:sz w:val="24"/>
          <w:szCs w:val="24"/>
          <w:lang w:val="uk-UA"/>
        </w:rPr>
        <w:tab/>
        <w:t xml:space="preserve"> – 12,5 штатних одиниць.</w:t>
      </w:r>
    </w:p>
    <w:p w:rsidR="00724850" w:rsidRPr="00227C72" w:rsidRDefault="00724850" w:rsidP="00724850">
      <w:pPr>
        <w:tabs>
          <w:tab w:val="left" w:pos="300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Порівняно з кількістю штатних одиниць на 01.01.2020</w:t>
      </w:r>
      <w:r w:rsidR="00CF5E1D">
        <w:rPr>
          <w:rFonts w:ascii="Times New Roman" w:hAnsi="Times New Roman"/>
          <w:sz w:val="24"/>
          <w:szCs w:val="24"/>
          <w:lang w:val="uk-UA"/>
        </w:rPr>
        <w:t xml:space="preserve"> </w:t>
      </w:r>
      <w:r w:rsidRPr="00227C72">
        <w:rPr>
          <w:rFonts w:ascii="Times New Roman" w:hAnsi="Times New Roman"/>
          <w:sz w:val="24"/>
          <w:szCs w:val="24"/>
          <w:lang w:val="uk-UA"/>
        </w:rPr>
        <w:t>року (92,75</w:t>
      </w:r>
      <w:r w:rsidR="00CF5E1D">
        <w:rPr>
          <w:rFonts w:ascii="Times New Roman" w:hAnsi="Times New Roman"/>
          <w:sz w:val="24"/>
          <w:szCs w:val="24"/>
          <w:lang w:val="uk-UA"/>
        </w:rPr>
        <w:t xml:space="preserve"> </w:t>
      </w:r>
      <w:proofErr w:type="spellStart"/>
      <w:r w:rsidRPr="00227C72">
        <w:rPr>
          <w:rFonts w:ascii="Times New Roman" w:hAnsi="Times New Roman"/>
          <w:sz w:val="24"/>
          <w:szCs w:val="24"/>
          <w:lang w:val="uk-UA"/>
        </w:rPr>
        <w:t>шт.од</w:t>
      </w:r>
      <w:proofErr w:type="spellEnd"/>
      <w:r w:rsidRPr="00227C72">
        <w:rPr>
          <w:rFonts w:ascii="Times New Roman" w:hAnsi="Times New Roman"/>
          <w:sz w:val="24"/>
          <w:szCs w:val="24"/>
          <w:lang w:val="uk-UA"/>
        </w:rPr>
        <w:t xml:space="preserve">.) штатна чисельність працівників закладів загальної середньої освіти станом на 01.01.2021 року (94 </w:t>
      </w:r>
      <w:proofErr w:type="spellStart"/>
      <w:r w:rsidRPr="00227C72">
        <w:rPr>
          <w:rFonts w:ascii="Times New Roman" w:hAnsi="Times New Roman"/>
          <w:sz w:val="24"/>
          <w:szCs w:val="24"/>
          <w:lang w:val="uk-UA"/>
        </w:rPr>
        <w:t>шт.од</w:t>
      </w:r>
      <w:proofErr w:type="spellEnd"/>
      <w:r w:rsidRPr="00227C72">
        <w:rPr>
          <w:rFonts w:ascii="Times New Roman" w:hAnsi="Times New Roman"/>
          <w:sz w:val="24"/>
          <w:szCs w:val="24"/>
          <w:lang w:val="uk-UA"/>
        </w:rPr>
        <w:t>.) збільшилась на 1,25 одиниці.</w:t>
      </w:r>
    </w:p>
    <w:p w:rsidR="00724850" w:rsidRPr="00227C72" w:rsidRDefault="00724850" w:rsidP="00724850">
      <w:pPr>
        <w:tabs>
          <w:tab w:val="left" w:pos="300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У зв’язку з виробничою необхідністю та відповідно до типових штатних нормативів загальноосвітніх навчальних закладів </w:t>
      </w:r>
    </w:p>
    <w:p w:rsidR="00724850" w:rsidRPr="00227C72" w:rsidRDefault="00724850" w:rsidP="00724850">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u w:val="single"/>
          <w:lang w:val="uk-UA"/>
        </w:rPr>
        <w:t>Введено</w:t>
      </w:r>
      <w:r w:rsidRPr="00227C72">
        <w:rPr>
          <w:rFonts w:ascii="Times New Roman" w:hAnsi="Times New Roman"/>
          <w:sz w:val="24"/>
          <w:szCs w:val="24"/>
          <w:lang w:val="uk-UA"/>
        </w:rPr>
        <w:t>:</w:t>
      </w:r>
    </w:p>
    <w:p w:rsidR="00724850" w:rsidRPr="00227C72" w:rsidRDefault="00724850" w:rsidP="00264860">
      <w:pPr>
        <w:numPr>
          <w:ilvl w:val="2"/>
          <w:numId w:val="13"/>
        </w:numPr>
        <w:tabs>
          <w:tab w:val="left" w:pos="1418"/>
        </w:tabs>
        <w:spacing w:after="0" w:line="240" w:lineRule="auto"/>
        <w:ind w:left="1418"/>
        <w:jc w:val="both"/>
        <w:rPr>
          <w:rFonts w:ascii="Times New Roman" w:hAnsi="Times New Roman"/>
          <w:sz w:val="24"/>
          <w:szCs w:val="24"/>
          <w:lang w:val="uk-UA"/>
        </w:rPr>
      </w:pPr>
      <w:proofErr w:type="spellStart"/>
      <w:r w:rsidRPr="00227C72">
        <w:rPr>
          <w:rFonts w:ascii="Times New Roman" w:hAnsi="Times New Roman"/>
          <w:sz w:val="24"/>
          <w:szCs w:val="24"/>
          <w:lang w:val="uk-UA"/>
        </w:rPr>
        <w:t>Новосілківська</w:t>
      </w:r>
      <w:proofErr w:type="spellEnd"/>
      <w:r w:rsidRPr="00227C72">
        <w:rPr>
          <w:rFonts w:ascii="Times New Roman" w:hAnsi="Times New Roman"/>
          <w:sz w:val="24"/>
          <w:szCs w:val="24"/>
          <w:lang w:val="uk-UA"/>
        </w:rPr>
        <w:t xml:space="preserve"> ЗЗСО І-ІІІ ступенів – 0,25  ставки  посади «сестра медична»</w:t>
      </w:r>
    </w:p>
    <w:p w:rsidR="00724850" w:rsidRPr="00227C72" w:rsidRDefault="00724850" w:rsidP="00264860">
      <w:pPr>
        <w:numPr>
          <w:ilvl w:val="2"/>
          <w:numId w:val="13"/>
        </w:numPr>
        <w:tabs>
          <w:tab w:val="left" w:pos="1418"/>
        </w:tabs>
        <w:spacing w:after="0" w:line="240" w:lineRule="auto"/>
        <w:ind w:left="1418"/>
        <w:jc w:val="both"/>
        <w:rPr>
          <w:rFonts w:ascii="Times New Roman" w:hAnsi="Times New Roman"/>
          <w:sz w:val="24"/>
          <w:szCs w:val="24"/>
          <w:lang w:val="uk-UA"/>
        </w:rPr>
      </w:pPr>
      <w:proofErr w:type="spellStart"/>
      <w:r w:rsidRPr="00227C72">
        <w:rPr>
          <w:rFonts w:ascii="Times New Roman" w:hAnsi="Times New Roman"/>
          <w:sz w:val="24"/>
          <w:szCs w:val="24"/>
          <w:lang w:val="uk-UA"/>
        </w:rPr>
        <w:t>Прибужанівський</w:t>
      </w:r>
      <w:proofErr w:type="spellEnd"/>
      <w:r w:rsidRPr="00227C72">
        <w:rPr>
          <w:rFonts w:ascii="Times New Roman" w:hAnsi="Times New Roman"/>
          <w:sz w:val="24"/>
          <w:szCs w:val="24"/>
          <w:lang w:val="uk-UA"/>
        </w:rPr>
        <w:t xml:space="preserve"> ЗЗСО І-ІІІ ступенів – 1 ставка посади «робітник з комплексного обслуговування».</w:t>
      </w:r>
    </w:p>
    <w:p w:rsidR="00724850" w:rsidRPr="00227C72" w:rsidRDefault="00724850" w:rsidP="00724850">
      <w:pPr>
        <w:tabs>
          <w:tab w:val="left" w:pos="300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Основна частина видатків по </w:t>
      </w:r>
      <w:r w:rsidRPr="00227C72">
        <w:rPr>
          <w:rFonts w:ascii="Times New Roman" w:hAnsi="Times New Roman"/>
          <w:i/>
          <w:sz w:val="24"/>
          <w:szCs w:val="24"/>
          <w:u w:val="single"/>
          <w:lang w:val="uk-UA"/>
        </w:rPr>
        <w:t>загальному фонду</w:t>
      </w:r>
      <w:r w:rsidRPr="00227C72">
        <w:rPr>
          <w:rFonts w:ascii="Times New Roman" w:hAnsi="Times New Roman"/>
          <w:sz w:val="24"/>
          <w:szCs w:val="24"/>
          <w:lang w:val="uk-UA"/>
        </w:rPr>
        <w:t>:</w:t>
      </w:r>
    </w:p>
    <w:p w:rsidR="00724850" w:rsidRPr="00227C72" w:rsidRDefault="00724850" w:rsidP="00264860">
      <w:pPr>
        <w:numPr>
          <w:ilvl w:val="1"/>
          <w:numId w:val="14"/>
        </w:numPr>
        <w:spacing w:after="0" w:line="240" w:lineRule="auto"/>
        <w:ind w:left="1418"/>
        <w:jc w:val="both"/>
        <w:rPr>
          <w:rFonts w:ascii="Times New Roman" w:hAnsi="Times New Roman"/>
          <w:sz w:val="24"/>
          <w:szCs w:val="24"/>
          <w:lang w:val="uk-UA"/>
        </w:rPr>
      </w:pPr>
      <w:r w:rsidRPr="00227C72">
        <w:rPr>
          <w:rFonts w:ascii="Times New Roman" w:hAnsi="Times New Roman"/>
          <w:sz w:val="24"/>
          <w:szCs w:val="24"/>
          <w:lang w:val="uk-UA"/>
        </w:rPr>
        <w:t>заробітна плата – 28 314</w:t>
      </w:r>
      <w:r w:rsidR="00CF5E1D">
        <w:rPr>
          <w:rFonts w:ascii="Times New Roman" w:hAnsi="Times New Roman"/>
          <w:sz w:val="24"/>
          <w:szCs w:val="24"/>
          <w:lang w:val="uk-UA"/>
        </w:rPr>
        <w:t> </w:t>
      </w:r>
      <w:r w:rsidRPr="00227C72">
        <w:rPr>
          <w:rFonts w:ascii="Times New Roman" w:hAnsi="Times New Roman"/>
          <w:sz w:val="24"/>
          <w:szCs w:val="24"/>
          <w:lang w:val="uk-UA"/>
        </w:rPr>
        <w:t>940</w:t>
      </w:r>
      <w:r w:rsidR="00CF5E1D">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227C72" w:rsidRDefault="00724850" w:rsidP="00724850">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з них за рахунок:</w:t>
      </w:r>
    </w:p>
    <w:p w:rsidR="00724850" w:rsidRPr="00227C72" w:rsidRDefault="00724850" w:rsidP="00724850">
      <w:pPr>
        <w:tabs>
          <w:tab w:val="left" w:pos="3000"/>
        </w:tabs>
        <w:spacing w:after="0" w:line="240" w:lineRule="auto"/>
        <w:ind w:left="993"/>
        <w:jc w:val="both"/>
        <w:rPr>
          <w:rFonts w:ascii="Times New Roman" w:hAnsi="Times New Roman"/>
          <w:sz w:val="24"/>
          <w:szCs w:val="24"/>
          <w:lang w:val="uk-UA"/>
        </w:rPr>
      </w:pPr>
      <w:r w:rsidRPr="00227C72">
        <w:rPr>
          <w:rFonts w:ascii="Times New Roman" w:hAnsi="Times New Roman"/>
          <w:b/>
          <w:sz w:val="24"/>
          <w:szCs w:val="24"/>
          <w:lang w:val="uk-UA"/>
        </w:rPr>
        <w:t>освітньої субвенції</w:t>
      </w:r>
      <w:r w:rsidRPr="00227C72">
        <w:rPr>
          <w:rFonts w:ascii="Times New Roman" w:hAnsi="Times New Roman"/>
          <w:sz w:val="24"/>
          <w:szCs w:val="24"/>
          <w:lang w:val="uk-UA"/>
        </w:rPr>
        <w:t xml:space="preserve"> з державного бюджету місцевим бюджетам </w:t>
      </w:r>
    </w:p>
    <w:p w:rsidR="00724850" w:rsidRPr="00227C72" w:rsidRDefault="00724850" w:rsidP="00724850">
      <w:pPr>
        <w:tabs>
          <w:tab w:val="left" w:pos="3000"/>
          <w:tab w:val="right" w:pos="10064"/>
        </w:tabs>
        <w:spacing w:after="0" w:line="240" w:lineRule="auto"/>
        <w:ind w:left="993"/>
        <w:jc w:val="both"/>
        <w:rPr>
          <w:rFonts w:ascii="Times New Roman" w:hAnsi="Times New Roman"/>
          <w:sz w:val="24"/>
          <w:szCs w:val="24"/>
          <w:lang w:val="uk-UA"/>
        </w:rPr>
      </w:pPr>
      <w:r w:rsidRPr="00227C72">
        <w:rPr>
          <w:rFonts w:ascii="Times New Roman" w:hAnsi="Times New Roman"/>
          <w:b/>
          <w:sz w:val="24"/>
          <w:szCs w:val="24"/>
          <w:lang w:val="uk-UA"/>
        </w:rPr>
        <w:tab/>
      </w:r>
      <w:r w:rsidRPr="00227C72">
        <w:rPr>
          <w:rFonts w:ascii="Times New Roman" w:hAnsi="Times New Roman"/>
          <w:b/>
          <w:sz w:val="24"/>
          <w:szCs w:val="24"/>
          <w:lang w:val="uk-UA"/>
        </w:rPr>
        <w:tab/>
      </w:r>
      <w:r w:rsidRPr="00227C72">
        <w:rPr>
          <w:rFonts w:ascii="Times New Roman" w:hAnsi="Times New Roman"/>
          <w:sz w:val="24"/>
          <w:szCs w:val="24"/>
          <w:lang w:val="uk-UA"/>
        </w:rPr>
        <w:t>у сумі 21 740</w:t>
      </w:r>
      <w:r w:rsidR="00CF5E1D">
        <w:rPr>
          <w:rFonts w:ascii="Times New Roman" w:hAnsi="Times New Roman"/>
          <w:sz w:val="24"/>
          <w:szCs w:val="24"/>
          <w:lang w:val="uk-UA"/>
        </w:rPr>
        <w:t> </w:t>
      </w:r>
      <w:r w:rsidRPr="00227C72">
        <w:rPr>
          <w:rFonts w:ascii="Times New Roman" w:hAnsi="Times New Roman"/>
          <w:sz w:val="24"/>
          <w:szCs w:val="24"/>
          <w:lang w:val="uk-UA"/>
        </w:rPr>
        <w:t>491</w:t>
      </w:r>
      <w:r w:rsidR="00CF5E1D">
        <w:rPr>
          <w:rFonts w:ascii="Times New Roman" w:hAnsi="Times New Roman"/>
          <w:sz w:val="24"/>
          <w:szCs w:val="24"/>
          <w:lang w:val="uk-UA"/>
        </w:rPr>
        <w:t xml:space="preserve"> гривня</w:t>
      </w:r>
      <w:r w:rsidRPr="00227C72">
        <w:rPr>
          <w:rFonts w:ascii="Times New Roman" w:hAnsi="Times New Roman"/>
          <w:sz w:val="24"/>
          <w:szCs w:val="24"/>
          <w:lang w:val="uk-UA"/>
        </w:rPr>
        <w:t xml:space="preserve">, </w:t>
      </w:r>
    </w:p>
    <w:p w:rsidR="00724850" w:rsidRPr="00227C72" w:rsidRDefault="00724850" w:rsidP="00CF5E1D">
      <w:pPr>
        <w:tabs>
          <w:tab w:val="left" w:pos="3000"/>
        </w:tabs>
        <w:spacing w:after="0" w:line="240" w:lineRule="auto"/>
        <w:ind w:left="851" w:firstLine="142"/>
        <w:jc w:val="both"/>
        <w:rPr>
          <w:rFonts w:ascii="Times New Roman" w:hAnsi="Times New Roman"/>
          <w:sz w:val="24"/>
          <w:szCs w:val="24"/>
          <w:lang w:val="uk-UA"/>
        </w:rPr>
      </w:pPr>
      <w:r w:rsidRPr="00227C72">
        <w:rPr>
          <w:rFonts w:ascii="Times New Roman" w:hAnsi="Times New Roman"/>
          <w:b/>
          <w:sz w:val="24"/>
          <w:szCs w:val="24"/>
          <w:lang w:val="uk-UA"/>
        </w:rPr>
        <w:t xml:space="preserve">дотації </w:t>
      </w:r>
      <w:r w:rsidRPr="00227C72">
        <w:rPr>
          <w:rFonts w:ascii="Times New Roman" w:hAnsi="Times New Roman"/>
          <w:sz w:val="24"/>
          <w:szCs w:val="24"/>
          <w:lang w:val="uk-UA"/>
        </w:rPr>
        <w:t>з місцевого бюджету на здійснення переданих з державного</w:t>
      </w:r>
      <w:r w:rsidR="00CF5E1D">
        <w:rPr>
          <w:rFonts w:ascii="Times New Roman" w:hAnsi="Times New Roman"/>
          <w:sz w:val="24"/>
          <w:szCs w:val="24"/>
          <w:lang w:val="uk-UA"/>
        </w:rPr>
        <w:t xml:space="preserve"> б</w:t>
      </w:r>
      <w:r w:rsidRPr="00227C72">
        <w:rPr>
          <w:rFonts w:ascii="Times New Roman" w:hAnsi="Times New Roman"/>
          <w:sz w:val="24"/>
          <w:szCs w:val="24"/>
          <w:lang w:val="uk-UA"/>
        </w:rPr>
        <w:t xml:space="preserve">юджету видатків з утримання закладів освіти та охорони здоров`я за рахунок відповідної </w:t>
      </w:r>
      <w:r w:rsidRPr="00227C72">
        <w:rPr>
          <w:rFonts w:ascii="Times New Roman" w:hAnsi="Times New Roman"/>
          <w:i/>
          <w:sz w:val="24"/>
          <w:szCs w:val="24"/>
          <w:lang w:val="uk-UA"/>
        </w:rPr>
        <w:t>додаткової дотації</w:t>
      </w:r>
      <w:r w:rsidRPr="00227C72">
        <w:rPr>
          <w:rFonts w:ascii="Times New Roman" w:hAnsi="Times New Roman"/>
          <w:sz w:val="24"/>
          <w:szCs w:val="24"/>
          <w:lang w:val="uk-UA"/>
        </w:rPr>
        <w:t xml:space="preserve"> з державного бюджету</w:t>
      </w:r>
      <w:r w:rsidR="00CF5E1D">
        <w:rPr>
          <w:rFonts w:ascii="Times New Roman" w:hAnsi="Times New Roman"/>
          <w:sz w:val="24"/>
          <w:szCs w:val="24"/>
          <w:lang w:val="uk-UA"/>
        </w:rPr>
        <w:t xml:space="preserve"> </w:t>
      </w:r>
      <w:r w:rsidRPr="00227C72">
        <w:rPr>
          <w:rFonts w:ascii="Times New Roman" w:hAnsi="Times New Roman"/>
          <w:sz w:val="24"/>
          <w:szCs w:val="24"/>
          <w:lang w:val="uk-UA"/>
        </w:rPr>
        <w:tab/>
      </w:r>
      <w:r w:rsidRPr="00227C72">
        <w:rPr>
          <w:rFonts w:ascii="Times New Roman" w:hAnsi="Times New Roman"/>
          <w:sz w:val="24"/>
          <w:szCs w:val="24"/>
          <w:lang w:val="uk-UA"/>
        </w:rPr>
        <w:tab/>
      </w:r>
      <w:r w:rsidR="00CF5E1D">
        <w:rPr>
          <w:rFonts w:ascii="Times New Roman" w:hAnsi="Times New Roman"/>
          <w:sz w:val="24"/>
          <w:szCs w:val="24"/>
          <w:lang w:val="uk-UA"/>
        </w:rPr>
        <w:t xml:space="preserve">                                                   </w:t>
      </w:r>
      <w:r w:rsidRPr="00227C72">
        <w:rPr>
          <w:rFonts w:ascii="Times New Roman" w:hAnsi="Times New Roman"/>
          <w:sz w:val="24"/>
          <w:szCs w:val="24"/>
          <w:lang w:val="uk-UA"/>
        </w:rPr>
        <w:t>у сумі 1 323100</w:t>
      </w:r>
      <w:r w:rsidR="00CF5E1D">
        <w:rPr>
          <w:rFonts w:ascii="Times New Roman" w:hAnsi="Times New Roman"/>
          <w:sz w:val="24"/>
          <w:szCs w:val="24"/>
          <w:lang w:val="uk-UA"/>
        </w:rPr>
        <w:t xml:space="preserve"> </w:t>
      </w:r>
      <w:r w:rsidRPr="00227C72">
        <w:rPr>
          <w:rFonts w:ascii="Times New Roman" w:hAnsi="Times New Roman"/>
          <w:sz w:val="24"/>
          <w:szCs w:val="24"/>
          <w:lang w:val="uk-UA"/>
        </w:rPr>
        <w:t xml:space="preserve">гривень; </w:t>
      </w:r>
    </w:p>
    <w:p w:rsidR="00724850" w:rsidRPr="00227C72" w:rsidRDefault="00724850" w:rsidP="00724850">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 нарахування на оплату праці – 6 296</w:t>
      </w:r>
      <w:r w:rsidR="00CF5E1D">
        <w:rPr>
          <w:rFonts w:ascii="Times New Roman" w:hAnsi="Times New Roman"/>
          <w:sz w:val="24"/>
          <w:szCs w:val="24"/>
          <w:lang w:val="uk-UA"/>
        </w:rPr>
        <w:t> </w:t>
      </w:r>
      <w:r w:rsidRPr="00227C72">
        <w:rPr>
          <w:rFonts w:ascii="Times New Roman" w:hAnsi="Times New Roman"/>
          <w:sz w:val="24"/>
          <w:szCs w:val="24"/>
          <w:lang w:val="uk-UA"/>
        </w:rPr>
        <w:t>437</w:t>
      </w:r>
      <w:r w:rsidR="00CF5E1D">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227C72" w:rsidRDefault="00724850" w:rsidP="00724850">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з них за рахунок:</w:t>
      </w:r>
    </w:p>
    <w:p w:rsidR="00724850" w:rsidRPr="00227C72" w:rsidRDefault="00724850" w:rsidP="00CF5E1D">
      <w:pPr>
        <w:tabs>
          <w:tab w:val="left" w:pos="3000"/>
        </w:tabs>
        <w:spacing w:after="0" w:line="240" w:lineRule="auto"/>
        <w:ind w:left="993"/>
        <w:jc w:val="both"/>
        <w:rPr>
          <w:rFonts w:ascii="Times New Roman" w:hAnsi="Times New Roman"/>
          <w:sz w:val="24"/>
          <w:szCs w:val="24"/>
          <w:lang w:val="uk-UA"/>
        </w:rPr>
      </w:pPr>
      <w:r w:rsidRPr="00227C72">
        <w:rPr>
          <w:rFonts w:ascii="Times New Roman" w:hAnsi="Times New Roman"/>
          <w:b/>
          <w:sz w:val="24"/>
          <w:szCs w:val="24"/>
          <w:lang w:val="uk-UA"/>
        </w:rPr>
        <w:t>освітньої субвенції</w:t>
      </w:r>
      <w:r w:rsidRPr="00227C72">
        <w:rPr>
          <w:rFonts w:ascii="Times New Roman" w:hAnsi="Times New Roman"/>
          <w:sz w:val="24"/>
          <w:szCs w:val="24"/>
          <w:lang w:val="uk-UA"/>
        </w:rPr>
        <w:t xml:space="preserve"> з державного бюджету місцевим бюджетам </w:t>
      </w:r>
      <w:r w:rsidRPr="00227C72">
        <w:rPr>
          <w:rFonts w:ascii="Times New Roman" w:hAnsi="Times New Roman"/>
          <w:b/>
          <w:sz w:val="24"/>
          <w:szCs w:val="24"/>
          <w:lang w:val="uk-UA"/>
        </w:rPr>
        <w:tab/>
      </w:r>
      <w:r w:rsidRPr="00227C72">
        <w:rPr>
          <w:rFonts w:ascii="Times New Roman" w:hAnsi="Times New Roman"/>
          <w:sz w:val="24"/>
          <w:szCs w:val="24"/>
          <w:lang w:val="uk-UA"/>
        </w:rPr>
        <w:t>у сумі 4 782</w:t>
      </w:r>
      <w:r w:rsidR="00CF5E1D">
        <w:rPr>
          <w:rFonts w:ascii="Times New Roman" w:hAnsi="Times New Roman"/>
          <w:sz w:val="24"/>
          <w:szCs w:val="24"/>
          <w:lang w:val="uk-UA"/>
        </w:rPr>
        <w:t> </w:t>
      </w:r>
      <w:r w:rsidRPr="00227C72">
        <w:rPr>
          <w:rFonts w:ascii="Times New Roman" w:hAnsi="Times New Roman"/>
          <w:sz w:val="24"/>
          <w:szCs w:val="24"/>
          <w:lang w:val="uk-UA"/>
        </w:rPr>
        <w:t>909</w:t>
      </w:r>
      <w:r w:rsidR="00CF5E1D">
        <w:rPr>
          <w:rFonts w:ascii="Times New Roman" w:hAnsi="Times New Roman"/>
          <w:sz w:val="24"/>
          <w:szCs w:val="24"/>
          <w:lang w:val="uk-UA"/>
        </w:rPr>
        <w:t xml:space="preserve"> </w:t>
      </w:r>
      <w:r w:rsidRPr="00227C72">
        <w:rPr>
          <w:rFonts w:ascii="Times New Roman" w:hAnsi="Times New Roman"/>
          <w:sz w:val="24"/>
          <w:szCs w:val="24"/>
          <w:lang w:val="uk-UA"/>
        </w:rPr>
        <w:t xml:space="preserve">гривень </w:t>
      </w:r>
    </w:p>
    <w:p w:rsidR="00724850" w:rsidRPr="00227C72" w:rsidRDefault="00724850" w:rsidP="00724850">
      <w:pPr>
        <w:tabs>
          <w:tab w:val="left" w:pos="3000"/>
        </w:tabs>
        <w:spacing w:after="0" w:line="240" w:lineRule="auto"/>
        <w:ind w:left="993"/>
        <w:jc w:val="both"/>
        <w:rPr>
          <w:rFonts w:ascii="Times New Roman" w:hAnsi="Times New Roman"/>
          <w:sz w:val="24"/>
          <w:szCs w:val="24"/>
          <w:lang w:val="uk-UA"/>
        </w:rPr>
      </w:pPr>
      <w:r w:rsidRPr="00227C72">
        <w:rPr>
          <w:rFonts w:ascii="Times New Roman" w:hAnsi="Times New Roman"/>
          <w:sz w:val="24"/>
          <w:szCs w:val="24"/>
          <w:lang w:val="uk-UA"/>
        </w:rPr>
        <w:t>• енергоносії – 1 567</w:t>
      </w:r>
      <w:r w:rsidR="00CF5E1D">
        <w:rPr>
          <w:rFonts w:ascii="Times New Roman" w:hAnsi="Times New Roman"/>
          <w:sz w:val="24"/>
          <w:szCs w:val="24"/>
          <w:lang w:val="uk-UA"/>
        </w:rPr>
        <w:t> </w:t>
      </w:r>
      <w:r w:rsidRPr="00227C72">
        <w:rPr>
          <w:rFonts w:ascii="Times New Roman" w:hAnsi="Times New Roman"/>
          <w:sz w:val="24"/>
          <w:szCs w:val="24"/>
          <w:lang w:val="uk-UA"/>
        </w:rPr>
        <w:t>947</w:t>
      </w:r>
      <w:r w:rsidR="00CF5E1D">
        <w:rPr>
          <w:rFonts w:ascii="Times New Roman" w:hAnsi="Times New Roman"/>
          <w:sz w:val="24"/>
          <w:szCs w:val="24"/>
          <w:lang w:val="uk-UA"/>
        </w:rPr>
        <w:t xml:space="preserve"> </w:t>
      </w:r>
      <w:r w:rsidRPr="00227C72">
        <w:rPr>
          <w:rFonts w:ascii="Times New Roman" w:hAnsi="Times New Roman"/>
          <w:sz w:val="24"/>
          <w:szCs w:val="24"/>
          <w:lang w:val="uk-UA"/>
        </w:rPr>
        <w:t>гривень, у тому числі:</w:t>
      </w:r>
    </w:p>
    <w:p w:rsidR="00724850" w:rsidRPr="00227C72" w:rsidRDefault="00724850" w:rsidP="00264860">
      <w:pPr>
        <w:numPr>
          <w:ilvl w:val="0"/>
          <w:numId w:val="24"/>
        </w:numPr>
        <w:tabs>
          <w:tab w:val="left" w:pos="3000"/>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оплата водопостачання та водовідведення – 21</w:t>
      </w:r>
      <w:r w:rsidR="00CF5E1D">
        <w:rPr>
          <w:rFonts w:ascii="Times New Roman" w:hAnsi="Times New Roman"/>
          <w:sz w:val="24"/>
          <w:szCs w:val="24"/>
          <w:lang w:val="uk-UA"/>
        </w:rPr>
        <w:t xml:space="preserve"> </w:t>
      </w:r>
      <w:r w:rsidRPr="00227C72">
        <w:rPr>
          <w:rFonts w:ascii="Times New Roman" w:hAnsi="Times New Roman"/>
          <w:sz w:val="24"/>
          <w:szCs w:val="24"/>
          <w:lang w:val="uk-UA"/>
        </w:rPr>
        <w:t>435</w:t>
      </w:r>
      <w:r w:rsidR="00CF5E1D">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227C72" w:rsidRDefault="00724850" w:rsidP="00264860">
      <w:pPr>
        <w:numPr>
          <w:ilvl w:val="0"/>
          <w:numId w:val="24"/>
        </w:numPr>
        <w:tabs>
          <w:tab w:val="left" w:pos="3000"/>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оплата електроенергії – 565</w:t>
      </w:r>
      <w:r w:rsidR="00CF5E1D">
        <w:rPr>
          <w:rFonts w:ascii="Times New Roman" w:hAnsi="Times New Roman"/>
          <w:sz w:val="24"/>
          <w:szCs w:val="24"/>
          <w:lang w:val="uk-UA"/>
        </w:rPr>
        <w:t> </w:t>
      </w:r>
      <w:r w:rsidRPr="00227C72">
        <w:rPr>
          <w:rFonts w:ascii="Times New Roman" w:hAnsi="Times New Roman"/>
          <w:sz w:val="24"/>
          <w:szCs w:val="24"/>
          <w:lang w:val="uk-UA"/>
        </w:rPr>
        <w:t>515</w:t>
      </w:r>
      <w:r w:rsidR="00CF5E1D">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227C72" w:rsidRDefault="00724850" w:rsidP="00264860">
      <w:pPr>
        <w:numPr>
          <w:ilvl w:val="0"/>
          <w:numId w:val="24"/>
        </w:numPr>
        <w:tabs>
          <w:tab w:val="left" w:pos="3000"/>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оплата природного газу – 554</w:t>
      </w:r>
      <w:r w:rsidR="00CF5E1D">
        <w:rPr>
          <w:rFonts w:ascii="Times New Roman" w:hAnsi="Times New Roman"/>
          <w:sz w:val="24"/>
          <w:szCs w:val="24"/>
          <w:lang w:val="uk-UA"/>
        </w:rPr>
        <w:t> </w:t>
      </w:r>
      <w:r w:rsidRPr="00227C72">
        <w:rPr>
          <w:rFonts w:ascii="Times New Roman" w:hAnsi="Times New Roman"/>
          <w:sz w:val="24"/>
          <w:szCs w:val="24"/>
          <w:lang w:val="uk-UA"/>
        </w:rPr>
        <w:t>877</w:t>
      </w:r>
      <w:r w:rsidR="00CF5E1D">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227C72" w:rsidRDefault="00724850" w:rsidP="00264860">
      <w:pPr>
        <w:numPr>
          <w:ilvl w:val="0"/>
          <w:numId w:val="24"/>
        </w:numPr>
        <w:tabs>
          <w:tab w:val="left" w:pos="3000"/>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оплата інших енергоносіїв та інших комунальних послуг – 426</w:t>
      </w:r>
      <w:r w:rsidR="00CF5E1D">
        <w:rPr>
          <w:rFonts w:ascii="Times New Roman" w:hAnsi="Times New Roman"/>
          <w:sz w:val="24"/>
          <w:szCs w:val="24"/>
          <w:lang w:val="uk-UA"/>
        </w:rPr>
        <w:t> </w:t>
      </w:r>
      <w:r w:rsidRPr="00227C72">
        <w:rPr>
          <w:rFonts w:ascii="Times New Roman" w:hAnsi="Times New Roman"/>
          <w:sz w:val="24"/>
          <w:szCs w:val="24"/>
          <w:lang w:val="uk-UA"/>
        </w:rPr>
        <w:t>120</w:t>
      </w:r>
      <w:r w:rsidR="00CF5E1D">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227C72" w:rsidRDefault="00724850" w:rsidP="00724850">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 продукти харчування – 1 111 200 гривень.</w:t>
      </w:r>
    </w:p>
    <w:p w:rsidR="00724850" w:rsidRPr="00227C72" w:rsidRDefault="00724850" w:rsidP="00724850">
      <w:pPr>
        <w:tabs>
          <w:tab w:val="left" w:pos="300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Обсяги видатків на оплату праці визначені виходячи з мінімальної заробітної плати на 2021 рік у розмірі не менше 6</w:t>
      </w:r>
      <w:r w:rsidR="00CF5E1D">
        <w:rPr>
          <w:rFonts w:ascii="Times New Roman" w:hAnsi="Times New Roman"/>
          <w:sz w:val="24"/>
          <w:szCs w:val="24"/>
          <w:lang w:val="uk-UA"/>
        </w:rPr>
        <w:t> </w:t>
      </w:r>
      <w:r w:rsidRPr="00227C72">
        <w:rPr>
          <w:rFonts w:ascii="Times New Roman" w:hAnsi="Times New Roman"/>
          <w:sz w:val="24"/>
          <w:szCs w:val="24"/>
          <w:lang w:val="uk-UA"/>
        </w:rPr>
        <w:t>000</w:t>
      </w:r>
      <w:r w:rsidR="00CF5E1D">
        <w:rPr>
          <w:rFonts w:ascii="Times New Roman" w:hAnsi="Times New Roman"/>
          <w:sz w:val="24"/>
          <w:szCs w:val="24"/>
          <w:lang w:val="uk-UA"/>
        </w:rPr>
        <w:t xml:space="preserve"> </w:t>
      </w:r>
      <w:r w:rsidRPr="00227C72">
        <w:rPr>
          <w:rFonts w:ascii="Times New Roman" w:hAnsi="Times New Roman"/>
          <w:sz w:val="24"/>
          <w:szCs w:val="24"/>
          <w:lang w:val="uk-UA"/>
        </w:rPr>
        <w:t>грив</w:t>
      </w:r>
      <w:r w:rsidR="00CF5E1D">
        <w:rPr>
          <w:rFonts w:ascii="Times New Roman" w:hAnsi="Times New Roman"/>
          <w:sz w:val="24"/>
          <w:szCs w:val="24"/>
          <w:lang w:val="uk-UA"/>
        </w:rPr>
        <w:t>ень</w:t>
      </w:r>
      <w:r w:rsidRPr="00227C72">
        <w:rPr>
          <w:rFonts w:ascii="Times New Roman" w:hAnsi="Times New Roman"/>
          <w:sz w:val="24"/>
          <w:szCs w:val="24"/>
          <w:lang w:val="uk-UA"/>
        </w:rPr>
        <w:t>.</w:t>
      </w:r>
    </w:p>
    <w:p w:rsidR="00724850" w:rsidRPr="00227C72" w:rsidRDefault="00CF5E1D" w:rsidP="00724850">
      <w:pPr>
        <w:tabs>
          <w:tab w:val="left" w:pos="3000"/>
        </w:tabs>
        <w:spacing w:after="0" w:line="240" w:lineRule="auto"/>
        <w:ind w:firstLine="851"/>
        <w:jc w:val="both"/>
        <w:rPr>
          <w:rFonts w:ascii="Times New Roman" w:hAnsi="Times New Roman"/>
          <w:sz w:val="24"/>
          <w:szCs w:val="24"/>
          <w:lang w:val="uk-UA"/>
        </w:rPr>
      </w:pPr>
      <w:r>
        <w:rPr>
          <w:rFonts w:ascii="Times New Roman" w:hAnsi="Times New Roman"/>
          <w:sz w:val="24"/>
          <w:szCs w:val="24"/>
          <w:lang w:val="uk-UA"/>
        </w:rPr>
        <w:t>Крім того, заплановані й</w:t>
      </w:r>
      <w:r w:rsidR="00724850" w:rsidRPr="00227C72">
        <w:rPr>
          <w:rFonts w:ascii="Times New Roman" w:hAnsi="Times New Roman"/>
          <w:sz w:val="24"/>
          <w:szCs w:val="24"/>
          <w:lang w:val="uk-UA"/>
        </w:rPr>
        <w:t xml:space="preserve"> інші видатки у розмірі 64</w:t>
      </w:r>
      <w:r>
        <w:rPr>
          <w:rFonts w:ascii="Times New Roman" w:hAnsi="Times New Roman"/>
          <w:sz w:val="24"/>
          <w:szCs w:val="24"/>
          <w:lang w:val="uk-UA"/>
        </w:rPr>
        <w:t> </w:t>
      </w:r>
      <w:r w:rsidR="00724850" w:rsidRPr="00227C72">
        <w:rPr>
          <w:rFonts w:ascii="Times New Roman" w:hAnsi="Times New Roman"/>
          <w:sz w:val="24"/>
          <w:szCs w:val="24"/>
          <w:lang w:val="uk-UA"/>
        </w:rPr>
        <w:t>440</w:t>
      </w:r>
      <w:r>
        <w:rPr>
          <w:rFonts w:ascii="Times New Roman" w:hAnsi="Times New Roman"/>
          <w:sz w:val="24"/>
          <w:szCs w:val="24"/>
          <w:lang w:val="uk-UA"/>
        </w:rPr>
        <w:t xml:space="preserve"> </w:t>
      </w:r>
      <w:r w:rsidR="00724850" w:rsidRPr="00227C72">
        <w:rPr>
          <w:rFonts w:ascii="Times New Roman" w:hAnsi="Times New Roman"/>
          <w:sz w:val="24"/>
          <w:szCs w:val="24"/>
          <w:lang w:val="uk-UA"/>
        </w:rPr>
        <w:t xml:space="preserve">гривень </w:t>
      </w:r>
    </w:p>
    <w:p w:rsidR="00724850" w:rsidRPr="00227C72" w:rsidRDefault="00724850" w:rsidP="00724850">
      <w:pPr>
        <w:tabs>
          <w:tab w:val="left" w:pos="300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у тому числі:</w:t>
      </w:r>
    </w:p>
    <w:p w:rsidR="00724850" w:rsidRPr="00227C72" w:rsidRDefault="00724850" w:rsidP="00264860">
      <w:pPr>
        <w:numPr>
          <w:ilvl w:val="1"/>
          <w:numId w:val="14"/>
        </w:numPr>
        <w:tabs>
          <w:tab w:val="left" w:pos="1276"/>
          <w:tab w:val="left" w:pos="5954"/>
        </w:tabs>
        <w:spacing w:after="0" w:line="240" w:lineRule="auto"/>
        <w:ind w:left="1276"/>
        <w:jc w:val="both"/>
        <w:rPr>
          <w:rFonts w:ascii="Times New Roman" w:hAnsi="Times New Roman"/>
          <w:sz w:val="24"/>
          <w:szCs w:val="24"/>
          <w:lang w:val="uk-UA"/>
        </w:rPr>
      </w:pPr>
      <w:r w:rsidRPr="00227C72">
        <w:rPr>
          <w:rFonts w:ascii="Times New Roman" w:hAnsi="Times New Roman"/>
          <w:sz w:val="24"/>
          <w:szCs w:val="24"/>
          <w:lang w:val="uk-UA"/>
        </w:rPr>
        <w:t>придбання канцелярських товарів</w:t>
      </w:r>
      <w:r w:rsidRPr="00227C72">
        <w:rPr>
          <w:rFonts w:ascii="Times New Roman" w:hAnsi="Times New Roman"/>
          <w:sz w:val="24"/>
          <w:szCs w:val="24"/>
          <w:lang w:val="uk-UA"/>
        </w:rPr>
        <w:tab/>
        <w:t xml:space="preserve"> – 6</w:t>
      </w:r>
      <w:r w:rsidR="00CF5E1D">
        <w:rPr>
          <w:rFonts w:ascii="Times New Roman" w:hAnsi="Times New Roman"/>
          <w:sz w:val="24"/>
          <w:szCs w:val="24"/>
          <w:lang w:val="uk-UA"/>
        </w:rPr>
        <w:t> </w:t>
      </w:r>
      <w:r w:rsidRPr="00227C72">
        <w:rPr>
          <w:rFonts w:ascii="Times New Roman" w:hAnsi="Times New Roman"/>
          <w:sz w:val="24"/>
          <w:szCs w:val="24"/>
          <w:lang w:val="uk-UA"/>
        </w:rPr>
        <w:t>600</w:t>
      </w:r>
      <w:r w:rsidR="00CF5E1D">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227C72" w:rsidRDefault="00724850" w:rsidP="00264860">
      <w:pPr>
        <w:numPr>
          <w:ilvl w:val="1"/>
          <w:numId w:val="14"/>
        </w:numPr>
        <w:tabs>
          <w:tab w:val="left" w:pos="1276"/>
          <w:tab w:val="left" w:pos="5954"/>
        </w:tabs>
        <w:spacing w:after="0" w:line="240" w:lineRule="auto"/>
        <w:ind w:left="1276"/>
        <w:jc w:val="both"/>
        <w:rPr>
          <w:rFonts w:ascii="Times New Roman" w:hAnsi="Times New Roman"/>
          <w:sz w:val="24"/>
          <w:szCs w:val="24"/>
          <w:lang w:val="uk-UA"/>
        </w:rPr>
      </w:pPr>
      <w:r w:rsidRPr="00227C72">
        <w:rPr>
          <w:rFonts w:ascii="Times New Roman" w:hAnsi="Times New Roman"/>
          <w:sz w:val="24"/>
          <w:szCs w:val="24"/>
          <w:lang w:val="uk-UA"/>
        </w:rPr>
        <w:t>телекомунікаційні послуги</w:t>
      </w:r>
      <w:r w:rsidRPr="00227C72">
        <w:rPr>
          <w:rFonts w:ascii="Times New Roman" w:hAnsi="Times New Roman"/>
          <w:sz w:val="24"/>
          <w:szCs w:val="24"/>
          <w:lang w:val="uk-UA"/>
        </w:rPr>
        <w:tab/>
        <w:t xml:space="preserve"> – 22</w:t>
      </w:r>
      <w:r w:rsidR="00CF5E1D">
        <w:rPr>
          <w:rFonts w:ascii="Times New Roman" w:hAnsi="Times New Roman"/>
          <w:sz w:val="24"/>
          <w:szCs w:val="24"/>
          <w:lang w:val="uk-UA"/>
        </w:rPr>
        <w:t> </w:t>
      </w:r>
      <w:r w:rsidRPr="00227C72">
        <w:rPr>
          <w:rFonts w:ascii="Times New Roman" w:hAnsi="Times New Roman"/>
          <w:sz w:val="24"/>
          <w:szCs w:val="24"/>
          <w:lang w:val="uk-UA"/>
        </w:rPr>
        <w:t>800</w:t>
      </w:r>
      <w:r w:rsidR="00CF5E1D">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227C72" w:rsidRDefault="00724850" w:rsidP="00264860">
      <w:pPr>
        <w:numPr>
          <w:ilvl w:val="1"/>
          <w:numId w:val="14"/>
        </w:numPr>
        <w:tabs>
          <w:tab w:val="left" w:pos="1276"/>
          <w:tab w:val="left" w:pos="5954"/>
        </w:tabs>
        <w:spacing w:after="0" w:line="240" w:lineRule="auto"/>
        <w:ind w:left="1276"/>
        <w:jc w:val="both"/>
        <w:rPr>
          <w:rFonts w:ascii="Times New Roman" w:hAnsi="Times New Roman"/>
          <w:sz w:val="24"/>
          <w:szCs w:val="24"/>
          <w:lang w:val="uk-UA"/>
        </w:rPr>
      </w:pPr>
      <w:r w:rsidRPr="00227C72">
        <w:rPr>
          <w:rFonts w:ascii="Times New Roman" w:hAnsi="Times New Roman"/>
          <w:sz w:val="24"/>
          <w:szCs w:val="24"/>
          <w:lang w:val="uk-UA"/>
        </w:rPr>
        <w:t>телефонний зв’язок</w:t>
      </w:r>
      <w:r w:rsidRPr="00227C72">
        <w:rPr>
          <w:rFonts w:ascii="Times New Roman" w:hAnsi="Times New Roman"/>
          <w:sz w:val="24"/>
          <w:szCs w:val="24"/>
          <w:lang w:val="uk-UA"/>
        </w:rPr>
        <w:tab/>
        <w:t xml:space="preserve"> – 7</w:t>
      </w:r>
      <w:r w:rsidR="00CF5E1D">
        <w:rPr>
          <w:rFonts w:ascii="Times New Roman" w:hAnsi="Times New Roman"/>
          <w:sz w:val="24"/>
          <w:szCs w:val="24"/>
          <w:lang w:val="uk-UA"/>
        </w:rPr>
        <w:t> </w:t>
      </w:r>
      <w:r w:rsidRPr="00227C72">
        <w:rPr>
          <w:rFonts w:ascii="Times New Roman" w:hAnsi="Times New Roman"/>
          <w:sz w:val="24"/>
          <w:szCs w:val="24"/>
          <w:lang w:val="uk-UA"/>
        </w:rPr>
        <w:t>140</w:t>
      </w:r>
      <w:r w:rsidR="00CF5E1D">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227C72" w:rsidRDefault="00724850" w:rsidP="00264860">
      <w:pPr>
        <w:numPr>
          <w:ilvl w:val="1"/>
          <w:numId w:val="14"/>
        </w:numPr>
        <w:tabs>
          <w:tab w:val="left" w:pos="1276"/>
          <w:tab w:val="left" w:pos="5954"/>
        </w:tabs>
        <w:spacing w:after="0" w:line="240" w:lineRule="auto"/>
        <w:ind w:left="1276"/>
        <w:jc w:val="both"/>
        <w:rPr>
          <w:rFonts w:ascii="Times New Roman" w:hAnsi="Times New Roman"/>
          <w:sz w:val="24"/>
          <w:szCs w:val="24"/>
          <w:lang w:val="uk-UA"/>
        </w:rPr>
      </w:pPr>
      <w:r w:rsidRPr="00227C72">
        <w:rPr>
          <w:rFonts w:ascii="Times New Roman" w:hAnsi="Times New Roman"/>
          <w:sz w:val="24"/>
          <w:szCs w:val="24"/>
          <w:lang w:val="uk-UA"/>
        </w:rPr>
        <w:t xml:space="preserve">послуги з обслуговування і оновлення </w:t>
      </w:r>
    </w:p>
    <w:p w:rsidR="00724850" w:rsidRPr="00227C72" w:rsidRDefault="00724850" w:rsidP="00724850">
      <w:pPr>
        <w:tabs>
          <w:tab w:val="left" w:pos="1276"/>
          <w:tab w:val="left" w:pos="5954"/>
        </w:tabs>
        <w:spacing w:after="0" w:line="240" w:lineRule="auto"/>
        <w:ind w:left="916"/>
        <w:jc w:val="both"/>
        <w:rPr>
          <w:rFonts w:ascii="Times New Roman" w:hAnsi="Times New Roman"/>
          <w:sz w:val="24"/>
          <w:szCs w:val="24"/>
          <w:lang w:val="uk-UA"/>
        </w:rPr>
      </w:pPr>
      <w:r w:rsidRPr="00227C72">
        <w:rPr>
          <w:rFonts w:ascii="Times New Roman" w:hAnsi="Times New Roman"/>
          <w:sz w:val="24"/>
          <w:szCs w:val="24"/>
          <w:lang w:val="uk-UA"/>
        </w:rPr>
        <w:t xml:space="preserve">     пакетів програмного продукту "КУРС:Школа"– 6</w:t>
      </w:r>
      <w:r w:rsidR="00CF5E1D">
        <w:rPr>
          <w:rFonts w:ascii="Times New Roman" w:hAnsi="Times New Roman"/>
          <w:sz w:val="24"/>
          <w:szCs w:val="24"/>
          <w:lang w:val="uk-UA"/>
        </w:rPr>
        <w:t> </w:t>
      </w:r>
      <w:r w:rsidRPr="00227C72">
        <w:rPr>
          <w:rFonts w:ascii="Times New Roman" w:hAnsi="Times New Roman"/>
          <w:sz w:val="24"/>
          <w:szCs w:val="24"/>
          <w:lang w:val="uk-UA"/>
        </w:rPr>
        <w:t>150</w:t>
      </w:r>
      <w:r w:rsidR="00CF5E1D">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CF5E1D" w:rsidRDefault="00724850" w:rsidP="00724850">
      <w:pPr>
        <w:numPr>
          <w:ilvl w:val="1"/>
          <w:numId w:val="14"/>
        </w:numPr>
        <w:tabs>
          <w:tab w:val="left" w:pos="1276"/>
          <w:tab w:val="left" w:pos="5954"/>
        </w:tabs>
        <w:spacing w:after="0" w:line="240" w:lineRule="auto"/>
        <w:ind w:left="916"/>
        <w:jc w:val="both"/>
        <w:rPr>
          <w:rFonts w:ascii="Times New Roman" w:hAnsi="Times New Roman"/>
          <w:sz w:val="24"/>
          <w:szCs w:val="24"/>
          <w:lang w:val="uk-UA"/>
        </w:rPr>
      </w:pPr>
      <w:r w:rsidRPr="00CF5E1D">
        <w:rPr>
          <w:rFonts w:ascii="Times New Roman" w:hAnsi="Times New Roman"/>
          <w:sz w:val="24"/>
          <w:szCs w:val="24"/>
          <w:lang w:val="uk-UA"/>
        </w:rPr>
        <w:t>лабораторне дослідження питної води, лабораторне дослідження відбору зразків харч.</w:t>
      </w:r>
      <w:r w:rsidR="00CF5E1D" w:rsidRPr="00CF5E1D">
        <w:rPr>
          <w:rFonts w:ascii="Times New Roman" w:hAnsi="Times New Roman"/>
          <w:sz w:val="24"/>
          <w:szCs w:val="24"/>
          <w:lang w:val="uk-UA"/>
        </w:rPr>
        <w:t xml:space="preserve"> </w:t>
      </w:r>
      <w:r w:rsidRPr="00CF5E1D">
        <w:rPr>
          <w:rFonts w:ascii="Times New Roman" w:hAnsi="Times New Roman"/>
          <w:sz w:val="24"/>
          <w:szCs w:val="24"/>
          <w:lang w:val="uk-UA"/>
        </w:rPr>
        <w:t>продуктів, овочів, готових страв, а також змивів з обладнання, інвентарю що контактують з харчовими продуктами</w:t>
      </w:r>
      <w:r w:rsidRPr="00CF5E1D">
        <w:rPr>
          <w:rFonts w:ascii="Times New Roman" w:hAnsi="Times New Roman"/>
          <w:sz w:val="24"/>
          <w:szCs w:val="24"/>
          <w:lang w:val="uk-UA"/>
        </w:rPr>
        <w:tab/>
        <w:t xml:space="preserve"> </w:t>
      </w:r>
      <w:r w:rsidR="00CF5E1D">
        <w:rPr>
          <w:rFonts w:ascii="Times New Roman" w:hAnsi="Times New Roman"/>
          <w:sz w:val="24"/>
          <w:szCs w:val="24"/>
          <w:lang w:val="uk-UA"/>
        </w:rPr>
        <w:t xml:space="preserve">  </w:t>
      </w:r>
      <w:r w:rsidRPr="00CF5E1D">
        <w:rPr>
          <w:rFonts w:ascii="Times New Roman" w:hAnsi="Times New Roman"/>
          <w:sz w:val="24"/>
          <w:szCs w:val="24"/>
          <w:lang w:val="uk-UA"/>
        </w:rPr>
        <w:t>– 9</w:t>
      </w:r>
      <w:r w:rsidR="00CF5E1D">
        <w:rPr>
          <w:rFonts w:ascii="Times New Roman" w:hAnsi="Times New Roman"/>
          <w:sz w:val="24"/>
          <w:szCs w:val="24"/>
          <w:lang w:val="uk-UA"/>
        </w:rPr>
        <w:t> </w:t>
      </w:r>
      <w:r w:rsidRPr="00CF5E1D">
        <w:rPr>
          <w:rFonts w:ascii="Times New Roman" w:hAnsi="Times New Roman"/>
          <w:sz w:val="24"/>
          <w:szCs w:val="24"/>
          <w:lang w:val="uk-UA"/>
        </w:rPr>
        <w:t>000</w:t>
      </w:r>
      <w:r w:rsidR="00CF5E1D">
        <w:rPr>
          <w:rFonts w:ascii="Times New Roman" w:hAnsi="Times New Roman"/>
          <w:sz w:val="24"/>
          <w:szCs w:val="24"/>
          <w:lang w:val="uk-UA"/>
        </w:rPr>
        <w:t xml:space="preserve"> </w:t>
      </w:r>
      <w:r w:rsidRPr="00CF5E1D">
        <w:rPr>
          <w:rFonts w:ascii="Times New Roman" w:hAnsi="Times New Roman"/>
          <w:sz w:val="24"/>
          <w:szCs w:val="24"/>
          <w:lang w:val="uk-UA"/>
        </w:rPr>
        <w:t>гривень;</w:t>
      </w:r>
      <w:r w:rsidR="00CF5E1D">
        <w:rPr>
          <w:rFonts w:ascii="Times New Roman" w:hAnsi="Times New Roman"/>
          <w:sz w:val="24"/>
          <w:szCs w:val="24"/>
          <w:lang w:val="uk-UA"/>
        </w:rPr>
        <w:t xml:space="preserve"> </w:t>
      </w:r>
    </w:p>
    <w:p w:rsidR="00724850" w:rsidRPr="00227C72" w:rsidRDefault="00724850" w:rsidP="00264860">
      <w:pPr>
        <w:numPr>
          <w:ilvl w:val="1"/>
          <w:numId w:val="14"/>
        </w:numPr>
        <w:tabs>
          <w:tab w:val="left" w:pos="1276"/>
          <w:tab w:val="left" w:pos="5954"/>
        </w:tabs>
        <w:spacing w:after="0" w:line="240" w:lineRule="auto"/>
        <w:ind w:left="1276"/>
        <w:jc w:val="both"/>
        <w:rPr>
          <w:rFonts w:ascii="Times New Roman" w:hAnsi="Times New Roman"/>
          <w:sz w:val="24"/>
          <w:szCs w:val="24"/>
          <w:lang w:val="uk-UA"/>
        </w:rPr>
      </w:pPr>
      <w:r w:rsidRPr="00227C72">
        <w:rPr>
          <w:rFonts w:ascii="Times New Roman" w:hAnsi="Times New Roman"/>
          <w:sz w:val="24"/>
          <w:szCs w:val="24"/>
          <w:lang w:val="uk-UA"/>
        </w:rPr>
        <w:lastRenderedPageBreak/>
        <w:t>виготовлення ЕЦП ключів                       – 2</w:t>
      </w:r>
      <w:r w:rsidR="00CF5E1D">
        <w:rPr>
          <w:rFonts w:ascii="Times New Roman" w:hAnsi="Times New Roman"/>
          <w:sz w:val="24"/>
          <w:szCs w:val="24"/>
          <w:lang w:val="uk-UA"/>
        </w:rPr>
        <w:t> </w:t>
      </w:r>
      <w:r w:rsidRPr="00227C72">
        <w:rPr>
          <w:rFonts w:ascii="Times New Roman" w:hAnsi="Times New Roman"/>
          <w:sz w:val="24"/>
          <w:szCs w:val="24"/>
          <w:lang w:val="uk-UA"/>
        </w:rPr>
        <w:t>100</w:t>
      </w:r>
      <w:r w:rsidR="00CF5E1D">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CF5E1D" w:rsidRDefault="00724850" w:rsidP="00724850">
      <w:pPr>
        <w:numPr>
          <w:ilvl w:val="1"/>
          <w:numId w:val="14"/>
        </w:numPr>
        <w:tabs>
          <w:tab w:val="left" w:pos="1276"/>
          <w:tab w:val="left" w:pos="5954"/>
        </w:tabs>
        <w:spacing w:after="0" w:line="240" w:lineRule="auto"/>
        <w:ind w:left="1276"/>
        <w:jc w:val="both"/>
        <w:rPr>
          <w:rFonts w:ascii="Times New Roman" w:hAnsi="Times New Roman"/>
          <w:sz w:val="24"/>
          <w:szCs w:val="24"/>
          <w:lang w:val="uk-UA"/>
        </w:rPr>
      </w:pPr>
      <w:r w:rsidRPr="00CF5E1D">
        <w:rPr>
          <w:rFonts w:ascii="Times New Roman" w:hAnsi="Times New Roman"/>
          <w:sz w:val="24"/>
          <w:szCs w:val="24"/>
          <w:lang w:val="uk-UA"/>
        </w:rPr>
        <w:t>послуги газового господарства з відключення, пломбування газових приладів</w:t>
      </w:r>
    </w:p>
    <w:p w:rsidR="00724850" w:rsidRPr="00227C72" w:rsidRDefault="00724850" w:rsidP="00724850">
      <w:pPr>
        <w:tabs>
          <w:tab w:val="left" w:pos="1276"/>
          <w:tab w:val="left" w:pos="5954"/>
        </w:tabs>
        <w:spacing w:after="0" w:line="240" w:lineRule="auto"/>
        <w:ind w:left="1276"/>
        <w:jc w:val="both"/>
        <w:rPr>
          <w:rFonts w:ascii="Times New Roman" w:hAnsi="Times New Roman"/>
          <w:sz w:val="24"/>
          <w:szCs w:val="24"/>
          <w:lang w:val="uk-UA"/>
        </w:rPr>
      </w:pPr>
      <w:r w:rsidRPr="00227C72">
        <w:rPr>
          <w:rFonts w:ascii="Times New Roman" w:hAnsi="Times New Roman"/>
          <w:sz w:val="24"/>
          <w:szCs w:val="24"/>
          <w:lang w:val="uk-UA"/>
        </w:rPr>
        <w:t xml:space="preserve">та технічне обслуговування внутрішньо-будинкових та зовнішніх </w:t>
      </w:r>
      <w:proofErr w:type="spellStart"/>
      <w:r w:rsidRPr="00227C72">
        <w:rPr>
          <w:rFonts w:ascii="Times New Roman" w:hAnsi="Times New Roman"/>
          <w:sz w:val="24"/>
          <w:szCs w:val="24"/>
          <w:lang w:val="uk-UA"/>
        </w:rPr>
        <w:t>вимикаючих</w:t>
      </w:r>
      <w:proofErr w:type="spellEnd"/>
      <w:r w:rsidRPr="00227C72">
        <w:rPr>
          <w:rFonts w:ascii="Times New Roman" w:hAnsi="Times New Roman"/>
          <w:sz w:val="24"/>
          <w:szCs w:val="24"/>
          <w:lang w:val="uk-UA"/>
        </w:rPr>
        <w:t xml:space="preserve"> пристроїв: кранів на газопроводі низького тиску на КБО</w:t>
      </w:r>
      <w:r w:rsidRPr="00227C72">
        <w:rPr>
          <w:rFonts w:ascii="Times New Roman" w:hAnsi="Times New Roman"/>
          <w:sz w:val="24"/>
          <w:szCs w:val="24"/>
          <w:lang w:val="uk-UA"/>
        </w:rPr>
        <w:tab/>
      </w:r>
      <w:r w:rsidR="00CF5E1D">
        <w:rPr>
          <w:rFonts w:ascii="Times New Roman" w:hAnsi="Times New Roman"/>
          <w:sz w:val="24"/>
          <w:szCs w:val="24"/>
          <w:lang w:val="uk-UA"/>
        </w:rPr>
        <w:t xml:space="preserve"> </w:t>
      </w:r>
      <w:r w:rsidRPr="00227C72">
        <w:rPr>
          <w:rFonts w:ascii="Times New Roman" w:hAnsi="Times New Roman"/>
          <w:sz w:val="24"/>
          <w:szCs w:val="24"/>
          <w:lang w:val="uk-UA"/>
        </w:rPr>
        <w:t>– 9</w:t>
      </w:r>
      <w:r w:rsidR="00CF5E1D">
        <w:rPr>
          <w:rFonts w:ascii="Times New Roman" w:hAnsi="Times New Roman"/>
          <w:sz w:val="24"/>
          <w:szCs w:val="24"/>
          <w:lang w:val="uk-UA"/>
        </w:rPr>
        <w:t> </w:t>
      </w:r>
      <w:r w:rsidRPr="00227C72">
        <w:rPr>
          <w:rFonts w:ascii="Times New Roman" w:hAnsi="Times New Roman"/>
          <w:sz w:val="24"/>
          <w:szCs w:val="24"/>
          <w:lang w:val="uk-UA"/>
        </w:rPr>
        <w:t>500</w:t>
      </w:r>
      <w:r w:rsidR="00CF5E1D">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227C72" w:rsidRDefault="00724850" w:rsidP="00264860">
      <w:pPr>
        <w:numPr>
          <w:ilvl w:val="1"/>
          <w:numId w:val="14"/>
        </w:numPr>
        <w:tabs>
          <w:tab w:val="left" w:pos="1276"/>
          <w:tab w:val="left" w:pos="5954"/>
        </w:tabs>
        <w:spacing w:after="0" w:line="240" w:lineRule="auto"/>
        <w:ind w:left="1276"/>
        <w:jc w:val="both"/>
        <w:rPr>
          <w:rFonts w:ascii="Times New Roman" w:hAnsi="Times New Roman"/>
          <w:sz w:val="24"/>
          <w:szCs w:val="24"/>
          <w:lang w:val="uk-UA"/>
        </w:rPr>
      </w:pPr>
      <w:r w:rsidRPr="00227C72">
        <w:rPr>
          <w:rFonts w:ascii="Times New Roman" w:hAnsi="Times New Roman"/>
          <w:sz w:val="24"/>
          <w:szCs w:val="24"/>
          <w:lang w:val="uk-UA"/>
        </w:rPr>
        <w:t>о</w:t>
      </w:r>
      <w:r w:rsidR="00CF5E1D">
        <w:rPr>
          <w:rFonts w:ascii="Times New Roman" w:hAnsi="Times New Roman"/>
          <w:sz w:val="24"/>
          <w:szCs w:val="24"/>
          <w:lang w:val="uk-UA"/>
        </w:rPr>
        <w:t xml:space="preserve">плата </w:t>
      </w:r>
      <w:proofErr w:type="spellStart"/>
      <w:r w:rsidR="00CF5E1D">
        <w:rPr>
          <w:rFonts w:ascii="Times New Roman" w:hAnsi="Times New Roman"/>
          <w:sz w:val="24"/>
          <w:szCs w:val="24"/>
          <w:lang w:val="uk-UA"/>
        </w:rPr>
        <w:t>екоподатку</w:t>
      </w:r>
      <w:proofErr w:type="spellEnd"/>
      <w:r w:rsidR="00CF5E1D">
        <w:rPr>
          <w:rFonts w:ascii="Times New Roman" w:hAnsi="Times New Roman"/>
          <w:sz w:val="24"/>
          <w:szCs w:val="24"/>
          <w:lang w:val="uk-UA"/>
        </w:rPr>
        <w:t xml:space="preserve">                                     </w:t>
      </w:r>
      <w:r w:rsidRPr="00227C72">
        <w:rPr>
          <w:rFonts w:ascii="Times New Roman" w:hAnsi="Times New Roman"/>
          <w:sz w:val="24"/>
          <w:szCs w:val="24"/>
          <w:lang w:val="uk-UA"/>
        </w:rPr>
        <w:t>– 1</w:t>
      </w:r>
      <w:r w:rsidR="00CF5E1D">
        <w:rPr>
          <w:rFonts w:ascii="Times New Roman" w:hAnsi="Times New Roman"/>
          <w:sz w:val="24"/>
          <w:szCs w:val="24"/>
          <w:lang w:val="uk-UA"/>
        </w:rPr>
        <w:t> </w:t>
      </w:r>
      <w:r w:rsidRPr="00227C72">
        <w:rPr>
          <w:rFonts w:ascii="Times New Roman" w:hAnsi="Times New Roman"/>
          <w:sz w:val="24"/>
          <w:szCs w:val="24"/>
          <w:lang w:val="uk-UA"/>
        </w:rPr>
        <w:t>150</w:t>
      </w:r>
      <w:r w:rsidR="00CF5E1D">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227C72" w:rsidRDefault="00724850" w:rsidP="00724850">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 xml:space="preserve">По </w:t>
      </w:r>
      <w:r w:rsidRPr="00227C72">
        <w:rPr>
          <w:rFonts w:ascii="Times New Roman" w:hAnsi="Times New Roman"/>
          <w:i/>
          <w:sz w:val="24"/>
          <w:szCs w:val="24"/>
          <w:u w:val="single"/>
          <w:lang w:val="uk-UA"/>
        </w:rPr>
        <w:t>спеціальному фонду</w:t>
      </w:r>
      <w:r w:rsidRPr="00227C72">
        <w:rPr>
          <w:rFonts w:ascii="Times New Roman" w:hAnsi="Times New Roman"/>
          <w:sz w:val="24"/>
          <w:szCs w:val="24"/>
          <w:lang w:val="uk-UA"/>
        </w:rPr>
        <w:t xml:space="preserve"> плануються видатки за рахунок власних надходжень</w:t>
      </w:r>
      <w:r w:rsidR="00CF5E1D">
        <w:rPr>
          <w:rFonts w:ascii="Times New Roman" w:hAnsi="Times New Roman"/>
          <w:sz w:val="24"/>
          <w:szCs w:val="24"/>
          <w:lang w:val="uk-UA"/>
        </w:rPr>
        <w:t xml:space="preserve"> </w:t>
      </w:r>
      <w:r w:rsidRPr="00227C72">
        <w:rPr>
          <w:rFonts w:ascii="Times New Roman" w:hAnsi="Times New Roman"/>
          <w:i/>
          <w:sz w:val="24"/>
          <w:szCs w:val="24"/>
          <w:lang w:val="uk-UA"/>
        </w:rPr>
        <w:t xml:space="preserve">(батьківська плата) </w:t>
      </w:r>
      <w:r w:rsidRPr="00227C72">
        <w:rPr>
          <w:rFonts w:ascii="Times New Roman" w:hAnsi="Times New Roman"/>
          <w:sz w:val="24"/>
          <w:szCs w:val="24"/>
          <w:lang w:val="uk-UA"/>
        </w:rPr>
        <w:t>у сумі 465 100 гривень, які спрямовуються на придбання продуктів харчування.</w:t>
      </w:r>
    </w:p>
    <w:p w:rsidR="00724850" w:rsidRPr="00227C72" w:rsidRDefault="00724850" w:rsidP="00724850">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Видатки на надання загальної середньої освіти закладами загально</w:t>
      </w:r>
      <w:r w:rsidR="00CF5E1D">
        <w:rPr>
          <w:rFonts w:ascii="Times New Roman" w:hAnsi="Times New Roman"/>
          <w:sz w:val="24"/>
          <w:szCs w:val="24"/>
          <w:lang w:val="uk-UA"/>
        </w:rPr>
        <w:t>ї середньої освіти заплановано в</w:t>
      </w:r>
      <w:r w:rsidRPr="00227C72">
        <w:rPr>
          <w:rFonts w:ascii="Times New Roman" w:hAnsi="Times New Roman"/>
          <w:sz w:val="24"/>
          <w:szCs w:val="24"/>
          <w:lang w:val="uk-UA"/>
        </w:rPr>
        <w:t xml:space="preserve"> повному обсязі. </w:t>
      </w:r>
    </w:p>
    <w:p w:rsidR="00724850" w:rsidRPr="00227C72" w:rsidRDefault="00724850" w:rsidP="00264860">
      <w:pPr>
        <w:numPr>
          <w:ilvl w:val="0"/>
          <w:numId w:val="11"/>
        </w:numPr>
        <w:tabs>
          <w:tab w:val="left" w:pos="1701"/>
        </w:tabs>
        <w:spacing w:after="0" w:line="240" w:lineRule="auto"/>
        <w:ind w:left="1620"/>
        <w:jc w:val="both"/>
        <w:rPr>
          <w:rFonts w:ascii="Times New Roman" w:hAnsi="Times New Roman"/>
          <w:b/>
          <w:sz w:val="24"/>
          <w:szCs w:val="24"/>
          <w:lang w:val="uk-UA"/>
        </w:rPr>
      </w:pPr>
      <w:r w:rsidRPr="00227C72">
        <w:rPr>
          <w:rFonts w:ascii="Times New Roman" w:hAnsi="Times New Roman"/>
          <w:b/>
          <w:sz w:val="24"/>
          <w:szCs w:val="24"/>
          <w:lang w:val="uk-UA"/>
        </w:rPr>
        <w:t xml:space="preserve">Інші програми, заклади та заходи </w:t>
      </w:r>
      <w:r w:rsidR="00CF5E1D">
        <w:rPr>
          <w:rFonts w:ascii="Times New Roman" w:hAnsi="Times New Roman"/>
          <w:b/>
          <w:sz w:val="24"/>
          <w:szCs w:val="24"/>
          <w:lang w:val="uk-UA"/>
        </w:rPr>
        <w:t>у сфері освіти – 1 587 353 гривні</w:t>
      </w:r>
      <w:r w:rsidRPr="00227C72">
        <w:rPr>
          <w:rFonts w:ascii="Times New Roman" w:hAnsi="Times New Roman"/>
          <w:b/>
          <w:sz w:val="24"/>
          <w:szCs w:val="24"/>
          <w:lang w:val="uk-UA"/>
        </w:rPr>
        <w:t>.</w:t>
      </w:r>
    </w:p>
    <w:p w:rsidR="00724850" w:rsidRPr="00227C72" w:rsidRDefault="00724850" w:rsidP="00724850">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У тому числі:</w:t>
      </w:r>
    </w:p>
    <w:p w:rsidR="00724850" w:rsidRPr="00227C72" w:rsidRDefault="00724850" w:rsidP="00724850">
      <w:pPr>
        <w:tabs>
          <w:tab w:val="left" w:pos="1985"/>
        </w:tabs>
        <w:spacing w:after="0" w:line="240" w:lineRule="auto"/>
        <w:ind w:firstLine="993"/>
        <w:jc w:val="both"/>
        <w:rPr>
          <w:rFonts w:ascii="Times New Roman" w:hAnsi="Times New Roman"/>
          <w:sz w:val="24"/>
          <w:szCs w:val="24"/>
          <w:u w:val="single"/>
          <w:lang w:val="uk-UA"/>
        </w:rPr>
      </w:pPr>
      <w:r w:rsidRPr="00227C72">
        <w:rPr>
          <w:rFonts w:ascii="Times New Roman" w:hAnsi="Times New Roman"/>
          <w:i/>
          <w:sz w:val="24"/>
          <w:szCs w:val="24"/>
          <w:u w:val="single"/>
          <w:lang w:val="uk-UA"/>
        </w:rPr>
        <w:t>1141</w:t>
      </w:r>
      <w:r w:rsidRPr="00227C72">
        <w:rPr>
          <w:rFonts w:ascii="Times New Roman" w:hAnsi="Times New Roman"/>
          <w:i/>
          <w:sz w:val="24"/>
          <w:szCs w:val="24"/>
          <w:u w:val="single"/>
          <w:lang w:val="uk-UA"/>
        </w:rPr>
        <w:tab/>
        <w:t>Забезпечення діяльності інших закладів у сфері освіти – 1</w:t>
      </w:r>
      <w:r w:rsidRPr="00227C72">
        <w:rPr>
          <w:rFonts w:ascii="Times New Roman" w:hAnsi="Times New Roman"/>
          <w:b/>
          <w:sz w:val="24"/>
          <w:szCs w:val="24"/>
          <w:u w:val="single"/>
          <w:lang w:val="uk-UA"/>
        </w:rPr>
        <w:t> </w:t>
      </w:r>
      <w:r w:rsidRPr="00227C72">
        <w:rPr>
          <w:rFonts w:ascii="Times New Roman" w:hAnsi="Times New Roman"/>
          <w:i/>
          <w:sz w:val="24"/>
          <w:szCs w:val="24"/>
          <w:u w:val="single"/>
          <w:lang w:val="uk-UA"/>
        </w:rPr>
        <w:t>262</w:t>
      </w:r>
      <w:r w:rsidR="00CF5E1D">
        <w:rPr>
          <w:rFonts w:ascii="Times New Roman" w:hAnsi="Times New Roman"/>
          <w:i/>
          <w:sz w:val="24"/>
          <w:szCs w:val="24"/>
          <w:u w:val="single"/>
          <w:lang w:val="uk-UA"/>
        </w:rPr>
        <w:t> </w:t>
      </w:r>
      <w:r w:rsidRPr="00227C72">
        <w:rPr>
          <w:rFonts w:ascii="Times New Roman" w:hAnsi="Times New Roman"/>
          <w:i/>
          <w:sz w:val="24"/>
          <w:szCs w:val="24"/>
          <w:u w:val="single"/>
          <w:lang w:val="uk-UA"/>
        </w:rPr>
        <w:t>427</w:t>
      </w:r>
      <w:r w:rsidR="00CF5E1D">
        <w:rPr>
          <w:rFonts w:ascii="Times New Roman" w:hAnsi="Times New Roman"/>
          <w:i/>
          <w:sz w:val="24"/>
          <w:szCs w:val="24"/>
          <w:u w:val="single"/>
          <w:lang w:val="uk-UA"/>
        </w:rPr>
        <w:t xml:space="preserve"> </w:t>
      </w:r>
      <w:r w:rsidRPr="00227C72">
        <w:rPr>
          <w:rFonts w:ascii="Times New Roman" w:hAnsi="Times New Roman"/>
          <w:i/>
          <w:sz w:val="24"/>
          <w:szCs w:val="24"/>
          <w:u w:val="single"/>
          <w:lang w:val="uk-UA"/>
        </w:rPr>
        <w:t>гривень.</w:t>
      </w:r>
    </w:p>
    <w:p w:rsidR="00724850" w:rsidRPr="00227C72" w:rsidRDefault="00724850" w:rsidP="00724850">
      <w:pPr>
        <w:tabs>
          <w:tab w:val="left" w:pos="1985"/>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 xml:space="preserve">з них по </w:t>
      </w:r>
      <w:r w:rsidRPr="00227C72">
        <w:rPr>
          <w:rFonts w:ascii="Times New Roman" w:hAnsi="Times New Roman"/>
          <w:i/>
          <w:sz w:val="24"/>
          <w:szCs w:val="24"/>
          <w:u w:val="single"/>
          <w:lang w:val="uk-UA"/>
        </w:rPr>
        <w:t>загальному фонду</w:t>
      </w:r>
      <w:r w:rsidRPr="00227C72">
        <w:rPr>
          <w:rFonts w:ascii="Times New Roman" w:hAnsi="Times New Roman"/>
          <w:sz w:val="24"/>
          <w:szCs w:val="24"/>
          <w:lang w:val="uk-UA"/>
        </w:rPr>
        <w:t>:</w:t>
      </w:r>
    </w:p>
    <w:p w:rsidR="00724850" w:rsidRPr="00227C72" w:rsidRDefault="00724850" w:rsidP="00264860">
      <w:pPr>
        <w:numPr>
          <w:ilvl w:val="1"/>
          <w:numId w:val="14"/>
        </w:numPr>
        <w:tabs>
          <w:tab w:val="left" w:pos="1276"/>
          <w:tab w:val="left" w:pos="3000"/>
          <w:tab w:val="left" w:pos="7938"/>
          <w:tab w:val="right" w:pos="10065"/>
        </w:tabs>
        <w:spacing w:after="0" w:line="240" w:lineRule="auto"/>
        <w:ind w:left="1276"/>
        <w:jc w:val="both"/>
        <w:rPr>
          <w:rFonts w:ascii="Times New Roman" w:hAnsi="Times New Roman"/>
          <w:sz w:val="24"/>
          <w:szCs w:val="24"/>
          <w:lang w:val="uk-UA"/>
        </w:rPr>
      </w:pPr>
      <w:r w:rsidRPr="00227C72">
        <w:rPr>
          <w:rFonts w:ascii="Times New Roman" w:hAnsi="Times New Roman"/>
          <w:sz w:val="24"/>
          <w:szCs w:val="24"/>
          <w:lang w:val="uk-UA"/>
        </w:rPr>
        <w:t xml:space="preserve">заробітна плата </w:t>
      </w:r>
      <w:r w:rsidRPr="00227C72">
        <w:rPr>
          <w:rFonts w:ascii="Times New Roman" w:hAnsi="Times New Roman"/>
          <w:sz w:val="24"/>
          <w:szCs w:val="24"/>
          <w:lang w:val="uk-UA"/>
        </w:rPr>
        <w:tab/>
      </w:r>
      <w:r w:rsidR="00CF5E1D">
        <w:rPr>
          <w:rFonts w:ascii="Times New Roman" w:hAnsi="Times New Roman"/>
          <w:sz w:val="24"/>
          <w:szCs w:val="24"/>
          <w:lang w:val="uk-UA"/>
        </w:rPr>
        <w:t xml:space="preserve">                                                                               </w:t>
      </w:r>
      <w:r w:rsidRPr="00227C72">
        <w:rPr>
          <w:rFonts w:ascii="Times New Roman" w:hAnsi="Times New Roman"/>
          <w:sz w:val="24"/>
          <w:szCs w:val="24"/>
          <w:lang w:val="uk-UA"/>
        </w:rPr>
        <w:t>–</w:t>
      </w:r>
      <w:r w:rsidRPr="00227C72">
        <w:rPr>
          <w:rFonts w:ascii="Times New Roman" w:hAnsi="Times New Roman"/>
          <w:sz w:val="24"/>
          <w:szCs w:val="24"/>
          <w:lang w:val="uk-UA"/>
        </w:rPr>
        <w:tab/>
        <w:t xml:space="preserve"> 1</w:t>
      </w:r>
      <w:r w:rsidR="00CF5E1D">
        <w:rPr>
          <w:rFonts w:ascii="Times New Roman" w:hAnsi="Times New Roman"/>
          <w:sz w:val="24"/>
          <w:szCs w:val="24"/>
          <w:lang w:val="uk-UA"/>
        </w:rPr>
        <w:t xml:space="preserve"> </w:t>
      </w:r>
      <w:r w:rsidRPr="00227C72">
        <w:rPr>
          <w:rFonts w:ascii="Times New Roman" w:hAnsi="Times New Roman"/>
          <w:sz w:val="24"/>
          <w:szCs w:val="24"/>
          <w:lang w:val="uk-UA"/>
        </w:rPr>
        <w:t>006</w:t>
      </w:r>
      <w:r w:rsidR="00CF5E1D">
        <w:rPr>
          <w:rFonts w:ascii="Times New Roman" w:hAnsi="Times New Roman"/>
          <w:sz w:val="24"/>
          <w:szCs w:val="24"/>
          <w:lang w:val="uk-UA"/>
        </w:rPr>
        <w:t xml:space="preserve"> 632 гривні</w:t>
      </w:r>
      <w:r w:rsidRPr="00227C72">
        <w:rPr>
          <w:rFonts w:ascii="Times New Roman" w:hAnsi="Times New Roman"/>
          <w:sz w:val="24"/>
          <w:szCs w:val="24"/>
          <w:lang w:val="uk-UA"/>
        </w:rPr>
        <w:t>;</w:t>
      </w:r>
    </w:p>
    <w:p w:rsidR="00724850" w:rsidRPr="00227C72" w:rsidRDefault="00CF5E1D" w:rsidP="00264860">
      <w:pPr>
        <w:numPr>
          <w:ilvl w:val="1"/>
          <w:numId w:val="14"/>
        </w:numPr>
        <w:tabs>
          <w:tab w:val="left" w:pos="1276"/>
          <w:tab w:val="left" w:pos="3000"/>
          <w:tab w:val="left" w:pos="7938"/>
          <w:tab w:val="right" w:pos="10065"/>
        </w:tabs>
        <w:spacing w:after="0" w:line="240" w:lineRule="auto"/>
        <w:ind w:left="1276"/>
        <w:jc w:val="both"/>
        <w:rPr>
          <w:rFonts w:ascii="Times New Roman" w:hAnsi="Times New Roman"/>
          <w:sz w:val="24"/>
          <w:szCs w:val="24"/>
          <w:lang w:val="uk-UA"/>
        </w:rPr>
      </w:pPr>
      <w:r>
        <w:rPr>
          <w:rFonts w:ascii="Times New Roman" w:hAnsi="Times New Roman"/>
          <w:sz w:val="24"/>
          <w:szCs w:val="24"/>
          <w:lang w:val="uk-UA"/>
        </w:rPr>
        <w:t xml:space="preserve">нарахування на оплату праці                                                         </w:t>
      </w:r>
      <w:r w:rsidR="00724850" w:rsidRPr="00227C72">
        <w:rPr>
          <w:rFonts w:ascii="Times New Roman" w:hAnsi="Times New Roman"/>
          <w:sz w:val="24"/>
          <w:szCs w:val="24"/>
          <w:lang w:val="uk-UA"/>
        </w:rPr>
        <w:t>–</w:t>
      </w:r>
      <w:r w:rsidR="00724850" w:rsidRPr="00227C72">
        <w:rPr>
          <w:rFonts w:ascii="Times New Roman" w:hAnsi="Times New Roman"/>
          <w:sz w:val="24"/>
          <w:szCs w:val="24"/>
          <w:lang w:val="uk-UA"/>
        </w:rPr>
        <w:tab/>
      </w:r>
      <w:r>
        <w:rPr>
          <w:rFonts w:ascii="Times New Roman" w:hAnsi="Times New Roman"/>
          <w:sz w:val="24"/>
          <w:szCs w:val="24"/>
          <w:lang w:val="uk-UA"/>
        </w:rPr>
        <w:t xml:space="preserve">  </w:t>
      </w:r>
      <w:r w:rsidR="00724850" w:rsidRPr="00227C72">
        <w:rPr>
          <w:rFonts w:ascii="Times New Roman" w:hAnsi="Times New Roman"/>
          <w:sz w:val="24"/>
          <w:szCs w:val="24"/>
          <w:lang w:val="uk-UA"/>
        </w:rPr>
        <w:t>221</w:t>
      </w:r>
      <w:r>
        <w:rPr>
          <w:rFonts w:ascii="Times New Roman" w:hAnsi="Times New Roman"/>
          <w:sz w:val="24"/>
          <w:szCs w:val="24"/>
          <w:lang w:val="uk-UA"/>
        </w:rPr>
        <w:t xml:space="preserve"> </w:t>
      </w:r>
      <w:r w:rsidR="00724850" w:rsidRPr="00227C72">
        <w:rPr>
          <w:rFonts w:ascii="Times New Roman" w:hAnsi="Times New Roman"/>
          <w:sz w:val="24"/>
          <w:szCs w:val="24"/>
          <w:lang w:val="uk-UA"/>
        </w:rPr>
        <w:t>520 гривень;</w:t>
      </w:r>
    </w:p>
    <w:p w:rsidR="00724850" w:rsidRPr="00227C72" w:rsidRDefault="00724850" w:rsidP="00264860">
      <w:pPr>
        <w:numPr>
          <w:ilvl w:val="1"/>
          <w:numId w:val="14"/>
        </w:numPr>
        <w:tabs>
          <w:tab w:val="left" w:pos="1276"/>
          <w:tab w:val="left" w:pos="3000"/>
          <w:tab w:val="left" w:pos="7938"/>
          <w:tab w:val="right" w:pos="10065"/>
        </w:tabs>
        <w:spacing w:after="0" w:line="240" w:lineRule="auto"/>
        <w:ind w:left="1276"/>
        <w:jc w:val="both"/>
        <w:rPr>
          <w:rFonts w:ascii="Times New Roman" w:hAnsi="Times New Roman"/>
          <w:sz w:val="24"/>
          <w:szCs w:val="24"/>
          <w:lang w:val="uk-UA"/>
        </w:rPr>
      </w:pPr>
      <w:r w:rsidRPr="00227C72">
        <w:rPr>
          <w:rFonts w:ascii="Times New Roman" w:hAnsi="Times New Roman"/>
          <w:sz w:val="24"/>
          <w:szCs w:val="24"/>
          <w:lang w:val="uk-UA"/>
        </w:rPr>
        <w:t xml:space="preserve">придбання канцелярських товарів </w:t>
      </w:r>
      <w:r w:rsidRPr="00227C72">
        <w:rPr>
          <w:rFonts w:ascii="Times New Roman" w:hAnsi="Times New Roman"/>
          <w:sz w:val="24"/>
          <w:szCs w:val="24"/>
          <w:lang w:val="uk-UA"/>
        </w:rPr>
        <w:tab/>
        <w:t>– 14</w:t>
      </w:r>
      <w:r w:rsidR="00CF5E1D">
        <w:rPr>
          <w:rFonts w:ascii="Times New Roman" w:hAnsi="Times New Roman"/>
          <w:sz w:val="24"/>
          <w:szCs w:val="24"/>
          <w:lang w:val="uk-UA"/>
        </w:rPr>
        <w:t xml:space="preserve"> </w:t>
      </w:r>
      <w:r w:rsidRPr="00227C72">
        <w:rPr>
          <w:rFonts w:ascii="Times New Roman" w:hAnsi="Times New Roman"/>
          <w:sz w:val="24"/>
          <w:szCs w:val="24"/>
          <w:lang w:val="uk-UA"/>
        </w:rPr>
        <w:t>950 гривень;</w:t>
      </w:r>
    </w:p>
    <w:p w:rsidR="00724850" w:rsidRPr="00CF5E1D" w:rsidRDefault="00724850" w:rsidP="00724850">
      <w:pPr>
        <w:numPr>
          <w:ilvl w:val="1"/>
          <w:numId w:val="14"/>
        </w:numPr>
        <w:tabs>
          <w:tab w:val="left" w:pos="1276"/>
          <w:tab w:val="left" w:pos="3000"/>
          <w:tab w:val="left" w:pos="7938"/>
          <w:tab w:val="right" w:pos="10065"/>
        </w:tabs>
        <w:spacing w:after="0" w:line="240" w:lineRule="auto"/>
        <w:ind w:left="1276"/>
        <w:jc w:val="both"/>
        <w:rPr>
          <w:rFonts w:ascii="Times New Roman" w:hAnsi="Times New Roman"/>
          <w:sz w:val="24"/>
          <w:szCs w:val="24"/>
          <w:lang w:val="uk-UA"/>
        </w:rPr>
      </w:pPr>
      <w:r w:rsidRPr="00CF5E1D">
        <w:rPr>
          <w:rFonts w:ascii="Times New Roman" w:hAnsi="Times New Roman"/>
          <w:sz w:val="24"/>
          <w:szCs w:val="24"/>
          <w:lang w:val="uk-UA"/>
        </w:rPr>
        <w:t>ремонт комп’ютерного обладнання та заправку картриджів</w:t>
      </w:r>
      <w:r w:rsidRPr="00CF5E1D">
        <w:rPr>
          <w:rFonts w:ascii="Times New Roman" w:hAnsi="Times New Roman"/>
          <w:sz w:val="24"/>
          <w:szCs w:val="24"/>
          <w:lang w:val="uk-UA"/>
        </w:rPr>
        <w:tab/>
        <w:t>– 9</w:t>
      </w:r>
      <w:r w:rsidR="00CF5E1D" w:rsidRPr="00CF5E1D">
        <w:rPr>
          <w:rFonts w:ascii="Times New Roman" w:hAnsi="Times New Roman"/>
          <w:sz w:val="24"/>
          <w:szCs w:val="24"/>
          <w:lang w:val="uk-UA"/>
        </w:rPr>
        <w:t> </w:t>
      </w:r>
      <w:r w:rsidRPr="00CF5E1D">
        <w:rPr>
          <w:rFonts w:ascii="Times New Roman" w:hAnsi="Times New Roman"/>
          <w:sz w:val="24"/>
          <w:szCs w:val="24"/>
          <w:lang w:val="uk-UA"/>
        </w:rPr>
        <w:t>000</w:t>
      </w:r>
      <w:r w:rsidR="00CF5E1D" w:rsidRPr="00CF5E1D">
        <w:rPr>
          <w:rFonts w:ascii="Times New Roman" w:hAnsi="Times New Roman"/>
          <w:sz w:val="24"/>
          <w:szCs w:val="24"/>
          <w:lang w:val="uk-UA"/>
        </w:rPr>
        <w:t xml:space="preserve"> </w:t>
      </w:r>
      <w:r w:rsidRPr="00CF5E1D">
        <w:rPr>
          <w:rFonts w:ascii="Times New Roman" w:hAnsi="Times New Roman"/>
          <w:sz w:val="24"/>
          <w:szCs w:val="24"/>
          <w:lang w:val="uk-UA"/>
        </w:rPr>
        <w:t>гривень;</w:t>
      </w:r>
    </w:p>
    <w:p w:rsidR="00724850" w:rsidRPr="00CF5E1D" w:rsidRDefault="00724850" w:rsidP="00724850">
      <w:pPr>
        <w:numPr>
          <w:ilvl w:val="1"/>
          <w:numId w:val="14"/>
        </w:numPr>
        <w:tabs>
          <w:tab w:val="left" w:pos="1276"/>
          <w:tab w:val="left" w:pos="7938"/>
          <w:tab w:val="right" w:pos="10065"/>
        </w:tabs>
        <w:spacing w:after="0" w:line="240" w:lineRule="auto"/>
        <w:ind w:left="1276"/>
        <w:jc w:val="both"/>
        <w:rPr>
          <w:rFonts w:ascii="Times New Roman" w:hAnsi="Times New Roman"/>
          <w:sz w:val="24"/>
          <w:szCs w:val="24"/>
          <w:lang w:val="uk-UA"/>
        </w:rPr>
      </w:pPr>
      <w:r w:rsidRPr="00CF5E1D">
        <w:rPr>
          <w:rFonts w:ascii="Times New Roman" w:hAnsi="Times New Roman"/>
          <w:sz w:val="24"/>
          <w:szCs w:val="24"/>
          <w:lang w:val="uk-UA"/>
        </w:rPr>
        <w:t xml:space="preserve">продовження терміну дії програм «ПАРУС», «АІС», «МЕДОК» </w:t>
      </w:r>
      <w:r w:rsidRPr="00CF5E1D">
        <w:rPr>
          <w:rFonts w:ascii="Times New Roman" w:hAnsi="Times New Roman"/>
          <w:sz w:val="24"/>
          <w:szCs w:val="24"/>
          <w:lang w:val="uk-UA"/>
        </w:rPr>
        <w:tab/>
        <w:t>– 9</w:t>
      </w:r>
      <w:r w:rsidR="00CF5E1D">
        <w:rPr>
          <w:rFonts w:ascii="Times New Roman" w:hAnsi="Times New Roman"/>
          <w:sz w:val="24"/>
          <w:szCs w:val="24"/>
          <w:lang w:val="uk-UA"/>
        </w:rPr>
        <w:t xml:space="preserve"> </w:t>
      </w:r>
      <w:r w:rsidRPr="00CF5E1D">
        <w:rPr>
          <w:rFonts w:ascii="Times New Roman" w:hAnsi="Times New Roman"/>
          <w:sz w:val="24"/>
          <w:szCs w:val="24"/>
          <w:lang w:val="uk-UA"/>
        </w:rPr>
        <w:t>800 гривень;</w:t>
      </w:r>
    </w:p>
    <w:p w:rsidR="00724850" w:rsidRPr="00227C72" w:rsidRDefault="00724850" w:rsidP="00264860">
      <w:pPr>
        <w:numPr>
          <w:ilvl w:val="1"/>
          <w:numId w:val="14"/>
        </w:numPr>
        <w:tabs>
          <w:tab w:val="left" w:pos="1276"/>
          <w:tab w:val="left" w:pos="7938"/>
          <w:tab w:val="right" w:pos="10065"/>
        </w:tabs>
        <w:spacing w:after="0" w:line="240" w:lineRule="auto"/>
        <w:ind w:left="1276"/>
        <w:jc w:val="both"/>
        <w:rPr>
          <w:rFonts w:ascii="Times New Roman" w:hAnsi="Times New Roman"/>
          <w:sz w:val="24"/>
          <w:szCs w:val="24"/>
          <w:lang w:val="uk-UA"/>
        </w:rPr>
      </w:pPr>
      <w:r w:rsidRPr="00227C72">
        <w:rPr>
          <w:rFonts w:ascii="Times New Roman" w:hAnsi="Times New Roman"/>
          <w:sz w:val="24"/>
          <w:szCs w:val="24"/>
          <w:lang w:val="uk-UA"/>
        </w:rPr>
        <w:t xml:space="preserve">виготовлення ЕЦП ключів                                                  </w:t>
      </w:r>
      <w:r w:rsidR="00CF5E1D">
        <w:rPr>
          <w:rFonts w:ascii="Times New Roman" w:hAnsi="Times New Roman"/>
          <w:sz w:val="24"/>
          <w:szCs w:val="24"/>
          <w:lang w:val="uk-UA"/>
        </w:rPr>
        <w:t xml:space="preserve">              </w:t>
      </w:r>
      <w:r w:rsidRPr="00227C72">
        <w:rPr>
          <w:rFonts w:ascii="Times New Roman" w:hAnsi="Times New Roman"/>
          <w:sz w:val="24"/>
          <w:szCs w:val="24"/>
          <w:lang w:val="uk-UA"/>
        </w:rPr>
        <w:t>–  525</w:t>
      </w:r>
      <w:r w:rsidR="00CF5E1D">
        <w:rPr>
          <w:rFonts w:ascii="Times New Roman" w:hAnsi="Times New Roman"/>
          <w:sz w:val="24"/>
          <w:szCs w:val="24"/>
          <w:lang w:val="uk-UA"/>
        </w:rPr>
        <w:t xml:space="preserve"> гривень.</w:t>
      </w:r>
    </w:p>
    <w:p w:rsidR="00724850" w:rsidRPr="00227C72" w:rsidRDefault="00724850" w:rsidP="00724850">
      <w:pPr>
        <w:tabs>
          <w:tab w:val="left" w:pos="3000"/>
        </w:tabs>
        <w:spacing w:after="0" w:line="240" w:lineRule="auto"/>
        <w:ind w:firstLine="993"/>
        <w:jc w:val="both"/>
        <w:rPr>
          <w:rFonts w:ascii="Times New Roman" w:hAnsi="Times New Roman"/>
          <w:sz w:val="24"/>
          <w:szCs w:val="24"/>
          <w:lang w:val="uk-UA"/>
        </w:rPr>
      </w:pPr>
      <w:r w:rsidRPr="00227C72">
        <w:rPr>
          <w:rFonts w:ascii="Times New Roman" w:hAnsi="Times New Roman"/>
          <w:sz w:val="24"/>
          <w:szCs w:val="24"/>
          <w:lang w:val="uk-UA"/>
        </w:rPr>
        <w:t>Обсяги видатків на оплату праці працівників обраховані згідно тарифних розрядів ЄТС на 2021 рік та з урахуванням розміру мінімальної заробітної плат</w:t>
      </w:r>
      <w:r w:rsidR="00CF5E1D">
        <w:rPr>
          <w:rFonts w:ascii="Times New Roman" w:hAnsi="Times New Roman"/>
          <w:sz w:val="24"/>
          <w:szCs w:val="24"/>
          <w:lang w:val="uk-UA"/>
        </w:rPr>
        <w:t>и</w:t>
      </w:r>
      <w:r w:rsidRPr="00227C72">
        <w:rPr>
          <w:rFonts w:ascii="Times New Roman" w:hAnsi="Times New Roman"/>
          <w:sz w:val="24"/>
          <w:szCs w:val="24"/>
          <w:lang w:val="uk-UA"/>
        </w:rPr>
        <w:t xml:space="preserve"> 6</w:t>
      </w:r>
      <w:r w:rsidR="00CF5E1D">
        <w:rPr>
          <w:rFonts w:ascii="Times New Roman" w:hAnsi="Times New Roman"/>
          <w:sz w:val="24"/>
          <w:szCs w:val="24"/>
          <w:lang w:val="uk-UA"/>
        </w:rPr>
        <w:t xml:space="preserve"> </w:t>
      </w:r>
      <w:r w:rsidRPr="00227C72">
        <w:rPr>
          <w:rFonts w:ascii="Times New Roman" w:hAnsi="Times New Roman"/>
          <w:sz w:val="24"/>
          <w:szCs w:val="24"/>
          <w:lang w:val="uk-UA"/>
        </w:rPr>
        <w:t>000 гривень.</w:t>
      </w:r>
    </w:p>
    <w:p w:rsidR="00724850" w:rsidRPr="00227C72" w:rsidRDefault="00724850" w:rsidP="00724850">
      <w:pPr>
        <w:tabs>
          <w:tab w:val="left" w:pos="3000"/>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              Штатна чисельність працівників  становить 10,5 штатних одиниць.</w:t>
      </w:r>
    </w:p>
    <w:p w:rsidR="00724850" w:rsidRPr="00227C72" w:rsidRDefault="00724850" w:rsidP="00724850">
      <w:pPr>
        <w:tabs>
          <w:tab w:val="left" w:pos="3000"/>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              Порівняно з кількістю штатних одиниць на 01.01.2021 року (9,5 </w:t>
      </w:r>
      <w:proofErr w:type="spellStart"/>
      <w:r w:rsidRPr="00227C72">
        <w:rPr>
          <w:rFonts w:ascii="Times New Roman" w:hAnsi="Times New Roman"/>
          <w:sz w:val="24"/>
          <w:szCs w:val="24"/>
          <w:lang w:val="uk-UA"/>
        </w:rPr>
        <w:t>шт.од</w:t>
      </w:r>
      <w:proofErr w:type="spellEnd"/>
      <w:r w:rsidRPr="00227C72">
        <w:rPr>
          <w:rFonts w:ascii="Times New Roman" w:hAnsi="Times New Roman"/>
          <w:sz w:val="24"/>
          <w:szCs w:val="24"/>
          <w:lang w:val="uk-UA"/>
        </w:rPr>
        <w:t xml:space="preserve">.) штатна чисельність працівників бухгалтерії та господарської групи станом на 01.01.2021 року (10,5 </w:t>
      </w:r>
      <w:proofErr w:type="spellStart"/>
      <w:r w:rsidRPr="00227C72">
        <w:rPr>
          <w:rFonts w:ascii="Times New Roman" w:hAnsi="Times New Roman"/>
          <w:sz w:val="24"/>
          <w:szCs w:val="24"/>
          <w:lang w:val="uk-UA"/>
        </w:rPr>
        <w:t>шт.од</w:t>
      </w:r>
      <w:proofErr w:type="spellEnd"/>
      <w:r w:rsidRPr="00227C72">
        <w:rPr>
          <w:rFonts w:ascii="Times New Roman" w:hAnsi="Times New Roman"/>
          <w:sz w:val="24"/>
          <w:szCs w:val="24"/>
          <w:lang w:val="uk-UA"/>
        </w:rPr>
        <w:t>.) збільшилась на 1 одиницю. Введено 1ст. посади «юрисконсульт».</w:t>
      </w:r>
    </w:p>
    <w:p w:rsidR="00724850" w:rsidRPr="00227C72" w:rsidRDefault="00724850" w:rsidP="00724850">
      <w:pPr>
        <w:tabs>
          <w:tab w:val="left" w:pos="300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Видатки на утримання господарської част</w:t>
      </w:r>
      <w:r w:rsidR="00CF5E1D">
        <w:rPr>
          <w:rFonts w:ascii="Times New Roman" w:hAnsi="Times New Roman"/>
          <w:sz w:val="24"/>
          <w:szCs w:val="24"/>
          <w:lang w:val="uk-UA"/>
        </w:rPr>
        <w:t>ини та бухгалтерії заплановані в</w:t>
      </w:r>
      <w:r w:rsidRPr="00227C72">
        <w:rPr>
          <w:rFonts w:ascii="Times New Roman" w:hAnsi="Times New Roman"/>
          <w:sz w:val="24"/>
          <w:szCs w:val="24"/>
          <w:lang w:val="uk-UA"/>
        </w:rPr>
        <w:t xml:space="preserve"> повному обсязі.</w:t>
      </w:r>
    </w:p>
    <w:p w:rsidR="00724850" w:rsidRPr="00227C72" w:rsidRDefault="00724850" w:rsidP="00724850">
      <w:pPr>
        <w:tabs>
          <w:tab w:val="left" w:pos="1985"/>
        </w:tabs>
        <w:spacing w:after="0" w:line="240" w:lineRule="auto"/>
        <w:ind w:left="993"/>
        <w:jc w:val="both"/>
        <w:rPr>
          <w:rFonts w:ascii="Times New Roman" w:hAnsi="Times New Roman"/>
          <w:i/>
          <w:sz w:val="24"/>
          <w:szCs w:val="24"/>
          <w:u w:val="single"/>
          <w:lang w:val="uk-UA"/>
        </w:rPr>
      </w:pPr>
      <w:r w:rsidRPr="00227C72">
        <w:rPr>
          <w:rFonts w:ascii="Times New Roman" w:hAnsi="Times New Roman"/>
          <w:i/>
          <w:sz w:val="24"/>
          <w:szCs w:val="24"/>
          <w:u w:val="single"/>
          <w:lang w:val="uk-UA"/>
        </w:rPr>
        <w:t>1142</w:t>
      </w:r>
      <w:r w:rsidRPr="00227C72">
        <w:rPr>
          <w:rFonts w:ascii="Times New Roman" w:hAnsi="Times New Roman"/>
          <w:i/>
          <w:sz w:val="24"/>
          <w:szCs w:val="24"/>
          <w:u w:val="single"/>
          <w:lang w:val="uk-UA"/>
        </w:rPr>
        <w:tab/>
        <w:t>Інші програми та заходи у сфері освіти – 212</w:t>
      </w:r>
      <w:r w:rsidR="00CF5E1D">
        <w:rPr>
          <w:rFonts w:ascii="Times New Roman" w:hAnsi="Times New Roman"/>
          <w:i/>
          <w:sz w:val="24"/>
          <w:szCs w:val="24"/>
          <w:u w:val="single"/>
          <w:lang w:val="uk-UA"/>
        </w:rPr>
        <w:t> </w:t>
      </w:r>
      <w:r w:rsidRPr="00227C72">
        <w:rPr>
          <w:rFonts w:ascii="Times New Roman" w:hAnsi="Times New Roman"/>
          <w:i/>
          <w:sz w:val="24"/>
          <w:szCs w:val="24"/>
          <w:u w:val="single"/>
          <w:lang w:val="uk-UA"/>
        </w:rPr>
        <w:t>720</w:t>
      </w:r>
      <w:r w:rsidR="00CF5E1D">
        <w:rPr>
          <w:rFonts w:ascii="Times New Roman" w:hAnsi="Times New Roman"/>
          <w:i/>
          <w:sz w:val="24"/>
          <w:szCs w:val="24"/>
          <w:u w:val="single"/>
          <w:lang w:val="uk-UA"/>
        </w:rPr>
        <w:t xml:space="preserve"> </w:t>
      </w:r>
      <w:r w:rsidRPr="00227C72">
        <w:rPr>
          <w:rFonts w:ascii="Times New Roman" w:hAnsi="Times New Roman"/>
          <w:i/>
          <w:sz w:val="24"/>
          <w:szCs w:val="24"/>
          <w:u w:val="single"/>
          <w:lang w:val="uk-UA"/>
        </w:rPr>
        <w:t>гривень.</w:t>
      </w:r>
    </w:p>
    <w:p w:rsidR="00724850" w:rsidRPr="00227C72" w:rsidRDefault="00724850" w:rsidP="00724850">
      <w:pPr>
        <w:tabs>
          <w:tab w:val="left" w:pos="1740"/>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              На виконання заходів програми «</w:t>
      </w:r>
      <w:r w:rsidRPr="00227C72">
        <w:rPr>
          <w:rFonts w:ascii="Times New Roman" w:hAnsi="Times New Roman"/>
          <w:i/>
          <w:sz w:val="24"/>
          <w:szCs w:val="24"/>
          <w:lang w:val="uk-UA"/>
        </w:rPr>
        <w:t>Шкільний автобус»</w:t>
      </w:r>
      <w:r w:rsidRPr="00227C72">
        <w:rPr>
          <w:rFonts w:ascii="Times New Roman" w:hAnsi="Times New Roman"/>
          <w:sz w:val="24"/>
          <w:szCs w:val="24"/>
          <w:lang w:val="uk-UA"/>
        </w:rPr>
        <w:t xml:space="preserve">, заплановані кошти по </w:t>
      </w:r>
      <w:r w:rsidRPr="00227C72">
        <w:rPr>
          <w:rFonts w:ascii="Times New Roman" w:hAnsi="Times New Roman"/>
          <w:i/>
          <w:sz w:val="24"/>
          <w:szCs w:val="24"/>
          <w:u w:val="single"/>
          <w:lang w:val="uk-UA"/>
        </w:rPr>
        <w:t>загальному фонду</w:t>
      </w:r>
      <w:r w:rsidR="00CF5E1D">
        <w:rPr>
          <w:rFonts w:ascii="Times New Roman" w:hAnsi="Times New Roman"/>
          <w:sz w:val="24"/>
          <w:szCs w:val="24"/>
          <w:lang w:val="uk-UA"/>
        </w:rPr>
        <w:t xml:space="preserve"> в</w:t>
      </w:r>
      <w:r w:rsidRPr="00227C72">
        <w:rPr>
          <w:rFonts w:ascii="Times New Roman" w:hAnsi="Times New Roman"/>
          <w:sz w:val="24"/>
          <w:szCs w:val="24"/>
          <w:lang w:val="uk-UA"/>
        </w:rPr>
        <w:t xml:space="preserve"> сумі 209100</w:t>
      </w:r>
      <w:r w:rsidR="00CF5E1D">
        <w:rPr>
          <w:rFonts w:ascii="Times New Roman" w:hAnsi="Times New Roman"/>
          <w:sz w:val="24"/>
          <w:szCs w:val="24"/>
          <w:lang w:val="uk-UA"/>
        </w:rPr>
        <w:t xml:space="preserve"> </w:t>
      </w:r>
      <w:r w:rsidRPr="00227C72">
        <w:rPr>
          <w:rFonts w:ascii="Times New Roman" w:hAnsi="Times New Roman"/>
          <w:sz w:val="24"/>
          <w:szCs w:val="24"/>
          <w:lang w:val="uk-UA"/>
        </w:rPr>
        <w:t>гривень на інші програми та заходи у сфері освіти, для забезпечення підвозу дітей до загальноосвітніх шкіл, у тому числі:</w:t>
      </w:r>
    </w:p>
    <w:p w:rsidR="00724850" w:rsidRPr="00227C72" w:rsidRDefault="00724850" w:rsidP="00264860">
      <w:pPr>
        <w:numPr>
          <w:ilvl w:val="1"/>
          <w:numId w:val="14"/>
        </w:numPr>
        <w:tabs>
          <w:tab w:val="left" w:pos="1276"/>
          <w:tab w:val="left" w:pos="7938"/>
          <w:tab w:val="right" w:pos="10064"/>
        </w:tabs>
        <w:spacing w:after="0" w:line="240" w:lineRule="auto"/>
        <w:ind w:left="1276"/>
        <w:jc w:val="both"/>
        <w:rPr>
          <w:rFonts w:ascii="Times New Roman" w:hAnsi="Times New Roman"/>
          <w:sz w:val="24"/>
          <w:szCs w:val="24"/>
          <w:lang w:val="uk-UA"/>
        </w:rPr>
      </w:pPr>
      <w:r w:rsidRPr="00227C72">
        <w:rPr>
          <w:rFonts w:ascii="Times New Roman" w:hAnsi="Times New Roman"/>
          <w:sz w:val="24"/>
          <w:szCs w:val="24"/>
          <w:lang w:val="uk-UA"/>
        </w:rPr>
        <w:t xml:space="preserve">заправка шкільних автобусів </w:t>
      </w:r>
      <w:r w:rsidRPr="00227C72">
        <w:rPr>
          <w:rFonts w:ascii="Times New Roman" w:hAnsi="Times New Roman"/>
          <w:sz w:val="24"/>
          <w:szCs w:val="24"/>
          <w:lang w:val="uk-UA"/>
        </w:rPr>
        <w:tab/>
        <w:t xml:space="preserve">– </w:t>
      </w:r>
      <w:r w:rsidRPr="00227C72">
        <w:rPr>
          <w:rFonts w:ascii="Times New Roman" w:hAnsi="Times New Roman"/>
          <w:sz w:val="24"/>
          <w:szCs w:val="24"/>
          <w:lang w:val="uk-UA"/>
        </w:rPr>
        <w:tab/>
        <w:t>137</w:t>
      </w:r>
      <w:r w:rsidR="00CF5E1D">
        <w:rPr>
          <w:rFonts w:ascii="Times New Roman" w:hAnsi="Times New Roman"/>
          <w:sz w:val="24"/>
          <w:szCs w:val="24"/>
          <w:lang w:val="uk-UA"/>
        </w:rPr>
        <w:t> </w:t>
      </w:r>
      <w:r w:rsidRPr="00227C72">
        <w:rPr>
          <w:rFonts w:ascii="Times New Roman" w:hAnsi="Times New Roman"/>
          <w:sz w:val="24"/>
          <w:szCs w:val="24"/>
          <w:lang w:val="uk-UA"/>
        </w:rPr>
        <w:t>500</w:t>
      </w:r>
      <w:r w:rsidR="00CF5E1D">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227C72" w:rsidRDefault="00724850" w:rsidP="00264860">
      <w:pPr>
        <w:numPr>
          <w:ilvl w:val="1"/>
          <w:numId w:val="14"/>
        </w:numPr>
        <w:tabs>
          <w:tab w:val="left" w:pos="1276"/>
          <w:tab w:val="left" w:pos="7938"/>
          <w:tab w:val="right" w:pos="10064"/>
        </w:tabs>
        <w:spacing w:after="0" w:line="240" w:lineRule="auto"/>
        <w:ind w:left="1276"/>
        <w:jc w:val="both"/>
        <w:rPr>
          <w:rFonts w:ascii="Times New Roman" w:hAnsi="Times New Roman"/>
          <w:sz w:val="24"/>
          <w:szCs w:val="24"/>
          <w:lang w:val="uk-UA"/>
        </w:rPr>
      </w:pPr>
      <w:r w:rsidRPr="00227C72">
        <w:rPr>
          <w:rFonts w:ascii="Times New Roman" w:hAnsi="Times New Roman"/>
          <w:sz w:val="24"/>
          <w:szCs w:val="24"/>
          <w:lang w:val="uk-UA"/>
        </w:rPr>
        <w:t xml:space="preserve">придбання запчастин для шкільних автобусів </w:t>
      </w:r>
      <w:r w:rsidRPr="00227C72">
        <w:rPr>
          <w:rFonts w:ascii="Times New Roman" w:hAnsi="Times New Roman"/>
          <w:sz w:val="24"/>
          <w:szCs w:val="24"/>
          <w:lang w:val="uk-UA"/>
        </w:rPr>
        <w:tab/>
        <w:t xml:space="preserve">– </w:t>
      </w:r>
      <w:r w:rsidRPr="00227C72">
        <w:rPr>
          <w:rFonts w:ascii="Times New Roman" w:hAnsi="Times New Roman"/>
          <w:sz w:val="24"/>
          <w:szCs w:val="24"/>
          <w:lang w:val="uk-UA"/>
        </w:rPr>
        <w:tab/>
        <w:t>30</w:t>
      </w:r>
      <w:r w:rsidR="00CF5E1D">
        <w:rPr>
          <w:rFonts w:ascii="Times New Roman" w:hAnsi="Times New Roman"/>
          <w:sz w:val="24"/>
          <w:szCs w:val="24"/>
          <w:lang w:val="uk-UA"/>
        </w:rPr>
        <w:t> </w:t>
      </w:r>
      <w:r w:rsidRPr="00227C72">
        <w:rPr>
          <w:rFonts w:ascii="Times New Roman" w:hAnsi="Times New Roman"/>
          <w:sz w:val="24"/>
          <w:szCs w:val="24"/>
          <w:lang w:val="uk-UA"/>
        </w:rPr>
        <w:t>000</w:t>
      </w:r>
      <w:r w:rsidR="00CF5E1D">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CF5E1D" w:rsidRDefault="00724850" w:rsidP="00724850">
      <w:pPr>
        <w:numPr>
          <w:ilvl w:val="1"/>
          <w:numId w:val="14"/>
        </w:numPr>
        <w:tabs>
          <w:tab w:val="left" w:pos="1276"/>
          <w:tab w:val="left" w:pos="7938"/>
          <w:tab w:val="right" w:pos="10064"/>
        </w:tabs>
        <w:spacing w:after="0" w:line="240" w:lineRule="auto"/>
        <w:ind w:left="1276"/>
        <w:jc w:val="both"/>
        <w:rPr>
          <w:rFonts w:ascii="Times New Roman" w:hAnsi="Times New Roman"/>
          <w:sz w:val="24"/>
          <w:szCs w:val="24"/>
          <w:lang w:val="uk-UA"/>
        </w:rPr>
      </w:pPr>
      <w:r w:rsidRPr="00CF5E1D">
        <w:rPr>
          <w:rFonts w:ascii="Times New Roman" w:hAnsi="Times New Roman"/>
          <w:sz w:val="24"/>
          <w:szCs w:val="24"/>
          <w:lang w:val="uk-UA"/>
        </w:rPr>
        <w:t xml:space="preserve">інструментальний контроль технічного стану автомобільного </w:t>
      </w:r>
    </w:p>
    <w:p w:rsidR="00724850" w:rsidRPr="00227C72" w:rsidRDefault="00724850" w:rsidP="00724850">
      <w:pPr>
        <w:tabs>
          <w:tab w:val="left" w:pos="1276"/>
          <w:tab w:val="left" w:pos="7938"/>
          <w:tab w:val="right" w:pos="10064"/>
        </w:tabs>
        <w:spacing w:after="0" w:line="240" w:lineRule="auto"/>
        <w:ind w:left="1276"/>
        <w:jc w:val="both"/>
        <w:rPr>
          <w:rFonts w:ascii="Times New Roman" w:hAnsi="Times New Roman"/>
          <w:sz w:val="24"/>
          <w:szCs w:val="24"/>
          <w:lang w:val="uk-UA"/>
        </w:rPr>
      </w:pPr>
      <w:r w:rsidRPr="00227C72">
        <w:rPr>
          <w:rFonts w:ascii="Times New Roman" w:hAnsi="Times New Roman"/>
          <w:sz w:val="24"/>
          <w:szCs w:val="24"/>
          <w:lang w:val="uk-UA"/>
        </w:rPr>
        <w:t>транспорту (діагностика автобусів)</w:t>
      </w:r>
      <w:r w:rsidRPr="00227C72">
        <w:rPr>
          <w:rFonts w:ascii="Times New Roman" w:hAnsi="Times New Roman"/>
          <w:sz w:val="24"/>
          <w:szCs w:val="24"/>
          <w:lang w:val="uk-UA"/>
        </w:rPr>
        <w:tab/>
        <w:t xml:space="preserve">– </w:t>
      </w:r>
      <w:r w:rsidRPr="00227C72">
        <w:rPr>
          <w:rFonts w:ascii="Times New Roman" w:hAnsi="Times New Roman"/>
          <w:sz w:val="24"/>
          <w:szCs w:val="24"/>
          <w:lang w:val="uk-UA"/>
        </w:rPr>
        <w:tab/>
        <w:t>12</w:t>
      </w:r>
      <w:r w:rsidR="00CF5E1D">
        <w:rPr>
          <w:rFonts w:ascii="Times New Roman" w:hAnsi="Times New Roman"/>
          <w:sz w:val="24"/>
          <w:szCs w:val="24"/>
          <w:lang w:val="uk-UA"/>
        </w:rPr>
        <w:t> </w:t>
      </w:r>
      <w:r w:rsidRPr="00227C72">
        <w:rPr>
          <w:rFonts w:ascii="Times New Roman" w:hAnsi="Times New Roman"/>
          <w:sz w:val="24"/>
          <w:szCs w:val="24"/>
          <w:lang w:val="uk-UA"/>
        </w:rPr>
        <w:t>800</w:t>
      </w:r>
      <w:r w:rsidR="00CF5E1D">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CF5E1D" w:rsidRDefault="00724850" w:rsidP="00724850">
      <w:pPr>
        <w:numPr>
          <w:ilvl w:val="1"/>
          <w:numId w:val="14"/>
        </w:numPr>
        <w:tabs>
          <w:tab w:val="left" w:pos="1276"/>
          <w:tab w:val="left" w:pos="7938"/>
          <w:tab w:val="right" w:pos="10064"/>
        </w:tabs>
        <w:spacing w:after="0" w:line="240" w:lineRule="auto"/>
        <w:ind w:left="1276"/>
        <w:jc w:val="both"/>
        <w:rPr>
          <w:rFonts w:ascii="Times New Roman" w:hAnsi="Times New Roman"/>
          <w:sz w:val="24"/>
          <w:szCs w:val="24"/>
          <w:lang w:val="uk-UA"/>
        </w:rPr>
      </w:pPr>
      <w:r w:rsidRPr="00CF5E1D">
        <w:rPr>
          <w:rFonts w:ascii="Times New Roman" w:hAnsi="Times New Roman"/>
          <w:sz w:val="24"/>
          <w:szCs w:val="24"/>
          <w:lang w:val="uk-UA"/>
        </w:rPr>
        <w:t xml:space="preserve">обов'язкове страхування цивільно-правової відповідальності власників наземних </w:t>
      </w:r>
    </w:p>
    <w:p w:rsidR="00724850" w:rsidRPr="00227C72" w:rsidRDefault="00CF5E1D" w:rsidP="00724850">
      <w:pPr>
        <w:tabs>
          <w:tab w:val="left" w:pos="1276"/>
          <w:tab w:val="left" w:pos="7938"/>
          <w:tab w:val="right" w:pos="10064"/>
        </w:tabs>
        <w:spacing w:after="0" w:line="240" w:lineRule="auto"/>
        <w:ind w:left="1276"/>
        <w:jc w:val="both"/>
        <w:rPr>
          <w:rFonts w:ascii="Times New Roman" w:hAnsi="Times New Roman"/>
          <w:sz w:val="24"/>
          <w:szCs w:val="24"/>
          <w:lang w:val="uk-UA"/>
        </w:rPr>
      </w:pPr>
      <w:r>
        <w:rPr>
          <w:rFonts w:ascii="Times New Roman" w:hAnsi="Times New Roman"/>
          <w:sz w:val="24"/>
          <w:szCs w:val="24"/>
          <w:lang w:val="uk-UA"/>
        </w:rPr>
        <w:t xml:space="preserve">транспортних засобів </w:t>
      </w:r>
      <w:r>
        <w:rPr>
          <w:rFonts w:ascii="Times New Roman" w:hAnsi="Times New Roman"/>
          <w:sz w:val="24"/>
          <w:szCs w:val="24"/>
          <w:lang w:val="uk-UA"/>
        </w:rPr>
        <w:tab/>
        <w:t xml:space="preserve">–       </w:t>
      </w:r>
      <w:r w:rsidR="00724850" w:rsidRPr="00227C72">
        <w:rPr>
          <w:rFonts w:ascii="Times New Roman" w:hAnsi="Times New Roman"/>
          <w:sz w:val="24"/>
          <w:szCs w:val="24"/>
          <w:lang w:val="uk-UA"/>
        </w:rPr>
        <w:t>4</w:t>
      </w:r>
      <w:r>
        <w:rPr>
          <w:rFonts w:ascii="Times New Roman" w:hAnsi="Times New Roman"/>
          <w:sz w:val="24"/>
          <w:szCs w:val="24"/>
          <w:lang w:val="uk-UA"/>
        </w:rPr>
        <w:t> </w:t>
      </w:r>
      <w:r w:rsidR="00724850" w:rsidRPr="00227C72">
        <w:rPr>
          <w:rFonts w:ascii="Times New Roman" w:hAnsi="Times New Roman"/>
          <w:sz w:val="24"/>
          <w:szCs w:val="24"/>
          <w:lang w:val="uk-UA"/>
        </w:rPr>
        <w:t>800</w:t>
      </w:r>
      <w:r>
        <w:rPr>
          <w:rFonts w:ascii="Times New Roman" w:hAnsi="Times New Roman"/>
          <w:sz w:val="24"/>
          <w:szCs w:val="24"/>
          <w:lang w:val="uk-UA"/>
        </w:rPr>
        <w:t xml:space="preserve"> </w:t>
      </w:r>
      <w:r w:rsidR="00724850" w:rsidRPr="00227C72">
        <w:rPr>
          <w:rFonts w:ascii="Times New Roman" w:hAnsi="Times New Roman"/>
          <w:sz w:val="24"/>
          <w:szCs w:val="24"/>
          <w:lang w:val="uk-UA"/>
        </w:rPr>
        <w:t>гривень;</w:t>
      </w:r>
    </w:p>
    <w:p w:rsidR="00724850" w:rsidRPr="00227C72" w:rsidRDefault="00724850" w:rsidP="00264860">
      <w:pPr>
        <w:numPr>
          <w:ilvl w:val="1"/>
          <w:numId w:val="14"/>
        </w:numPr>
        <w:tabs>
          <w:tab w:val="left" w:pos="1276"/>
          <w:tab w:val="left" w:pos="7938"/>
          <w:tab w:val="right" w:pos="10064"/>
        </w:tabs>
        <w:spacing w:after="0" w:line="240" w:lineRule="auto"/>
        <w:ind w:left="1276"/>
        <w:jc w:val="both"/>
        <w:rPr>
          <w:rFonts w:ascii="Times New Roman" w:hAnsi="Times New Roman"/>
          <w:sz w:val="24"/>
          <w:szCs w:val="24"/>
          <w:lang w:val="uk-UA"/>
        </w:rPr>
      </w:pPr>
      <w:r w:rsidRPr="00227C72">
        <w:rPr>
          <w:rFonts w:ascii="Times New Roman" w:hAnsi="Times New Roman"/>
          <w:sz w:val="24"/>
          <w:szCs w:val="24"/>
          <w:lang w:val="uk-UA"/>
        </w:rPr>
        <w:t xml:space="preserve">технічний огляд транспортних засобів </w:t>
      </w:r>
      <w:r w:rsidRPr="00227C72">
        <w:rPr>
          <w:rFonts w:ascii="Times New Roman" w:hAnsi="Times New Roman"/>
          <w:sz w:val="24"/>
          <w:szCs w:val="24"/>
          <w:lang w:val="uk-UA"/>
        </w:rPr>
        <w:tab/>
        <w:t xml:space="preserve">– </w:t>
      </w:r>
      <w:r w:rsidRPr="00227C72">
        <w:rPr>
          <w:rFonts w:ascii="Times New Roman" w:hAnsi="Times New Roman"/>
          <w:sz w:val="24"/>
          <w:szCs w:val="24"/>
          <w:lang w:val="uk-UA"/>
        </w:rPr>
        <w:tab/>
        <w:t>24</w:t>
      </w:r>
      <w:r w:rsidR="00CF5E1D">
        <w:rPr>
          <w:rFonts w:ascii="Times New Roman" w:hAnsi="Times New Roman"/>
          <w:sz w:val="24"/>
          <w:szCs w:val="24"/>
          <w:lang w:val="uk-UA"/>
        </w:rPr>
        <w:t> </w:t>
      </w:r>
      <w:r w:rsidRPr="00227C72">
        <w:rPr>
          <w:rFonts w:ascii="Times New Roman" w:hAnsi="Times New Roman"/>
          <w:sz w:val="24"/>
          <w:szCs w:val="24"/>
          <w:lang w:val="uk-UA"/>
        </w:rPr>
        <w:t>000</w:t>
      </w:r>
      <w:r w:rsidR="00CF5E1D">
        <w:rPr>
          <w:rFonts w:ascii="Times New Roman" w:hAnsi="Times New Roman"/>
          <w:sz w:val="24"/>
          <w:szCs w:val="24"/>
          <w:lang w:val="uk-UA"/>
        </w:rPr>
        <w:t xml:space="preserve"> гривень.</w:t>
      </w:r>
    </w:p>
    <w:p w:rsidR="00724850" w:rsidRPr="00227C72" w:rsidRDefault="00724850" w:rsidP="00CF5E1D">
      <w:pPr>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           </w:t>
      </w:r>
      <w:r w:rsidR="00CF5E1D">
        <w:rPr>
          <w:rFonts w:ascii="Times New Roman" w:hAnsi="Times New Roman"/>
          <w:sz w:val="24"/>
          <w:szCs w:val="24"/>
          <w:lang w:val="uk-UA"/>
        </w:rPr>
        <w:t xml:space="preserve">   Також заплановані видатки в</w:t>
      </w:r>
      <w:r w:rsidRPr="00227C72">
        <w:rPr>
          <w:rFonts w:ascii="Times New Roman" w:hAnsi="Times New Roman"/>
          <w:sz w:val="24"/>
          <w:szCs w:val="24"/>
          <w:lang w:val="uk-UA"/>
        </w:rPr>
        <w:t xml:space="preserve"> розмірі 3</w:t>
      </w:r>
      <w:r w:rsidR="00CF5E1D">
        <w:rPr>
          <w:rFonts w:ascii="Times New Roman" w:hAnsi="Times New Roman"/>
          <w:sz w:val="24"/>
          <w:szCs w:val="24"/>
          <w:lang w:val="uk-UA"/>
        </w:rPr>
        <w:t xml:space="preserve"> </w:t>
      </w:r>
      <w:r w:rsidRPr="00227C72">
        <w:rPr>
          <w:rFonts w:ascii="Times New Roman" w:hAnsi="Times New Roman"/>
          <w:sz w:val="24"/>
          <w:szCs w:val="24"/>
          <w:lang w:val="uk-UA"/>
        </w:rPr>
        <w:t>620 гривень на видачу допомоги 2 дітям-сиротам та дітям</w:t>
      </w:r>
      <w:r w:rsidR="00CF5E1D">
        <w:rPr>
          <w:rFonts w:ascii="Times New Roman" w:hAnsi="Times New Roman"/>
          <w:sz w:val="24"/>
          <w:szCs w:val="24"/>
          <w:lang w:val="uk-UA"/>
        </w:rPr>
        <w:t>,</w:t>
      </w:r>
      <w:r w:rsidRPr="00227C72">
        <w:rPr>
          <w:rFonts w:ascii="Times New Roman" w:hAnsi="Times New Roman"/>
          <w:sz w:val="24"/>
          <w:szCs w:val="24"/>
          <w:lang w:val="uk-UA"/>
        </w:rPr>
        <w:t xml:space="preserve"> позбавлених батьківського піклування, яким виповнилось 18 років (розмір допомоги на 1 дитину становить 1</w:t>
      </w:r>
      <w:r w:rsidR="00CF5E1D">
        <w:rPr>
          <w:rFonts w:ascii="Times New Roman" w:hAnsi="Times New Roman"/>
          <w:sz w:val="24"/>
          <w:szCs w:val="24"/>
          <w:lang w:val="uk-UA"/>
        </w:rPr>
        <w:t xml:space="preserve"> </w:t>
      </w:r>
      <w:r w:rsidRPr="00227C72">
        <w:rPr>
          <w:rFonts w:ascii="Times New Roman" w:hAnsi="Times New Roman"/>
          <w:sz w:val="24"/>
          <w:szCs w:val="24"/>
          <w:lang w:val="uk-UA"/>
        </w:rPr>
        <w:t>810 гривень)</w:t>
      </w:r>
      <w:r w:rsidR="00CF5E1D">
        <w:rPr>
          <w:rFonts w:ascii="Times New Roman" w:hAnsi="Times New Roman"/>
          <w:sz w:val="24"/>
          <w:szCs w:val="24"/>
          <w:lang w:val="uk-UA"/>
        </w:rPr>
        <w:t>.</w:t>
      </w:r>
    </w:p>
    <w:p w:rsidR="00724850" w:rsidRPr="00227C72" w:rsidRDefault="00724850" w:rsidP="00724850">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Видатки на утримання шкільних автобусів та виплату од</w:t>
      </w:r>
      <w:r w:rsidR="00CF5E1D">
        <w:rPr>
          <w:rFonts w:ascii="Times New Roman" w:hAnsi="Times New Roman"/>
          <w:sz w:val="24"/>
          <w:szCs w:val="24"/>
          <w:lang w:val="uk-UA"/>
        </w:rPr>
        <w:t>норазової допомоги заплановані в</w:t>
      </w:r>
      <w:r w:rsidRPr="00227C72">
        <w:rPr>
          <w:rFonts w:ascii="Times New Roman" w:hAnsi="Times New Roman"/>
          <w:sz w:val="24"/>
          <w:szCs w:val="24"/>
          <w:lang w:val="uk-UA"/>
        </w:rPr>
        <w:t xml:space="preserve"> повному обсязі.</w:t>
      </w:r>
    </w:p>
    <w:p w:rsidR="00724850" w:rsidRPr="00227C72" w:rsidRDefault="00724850" w:rsidP="00724850">
      <w:pPr>
        <w:tabs>
          <w:tab w:val="left" w:pos="7371"/>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На виконання заходів до </w:t>
      </w:r>
      <w:r w:rsidRPr="00227C72">
        <w:rPr>
          <w:rFonts w:ascii="Times New Roman" w:hAnsi="Times New Roman"/>
          <w:i/>
          <w:sz w:val="24"/>
          <w:szCs w:val="24"/>
          <w:lang w:val="uk-UA"/>
        </w:rPr>
        <w:t xml:space="preserve">Програми розвитку освіти </w:t>
      </w:r>
      <w:proofErr w:type="spellStart"/>
      <w:r w:rsidRPr="00227C72">
        <w:rPr>
          <w:rFonts w:ascii="Times New Roman" w:hAnsi="Times New Roman"/>
          <w:i/>
          <w:sz w:val="24"/>
          <w:szCs w:val="24"/>
          <w:lang w:val="uk-UA"/>
        </w:rPr>
        <w:t>Прибужанівської</w:t>
      </w:r>
      <w:proofErr w:type="spellEnd"/>
      <w:r w:rsidRPr="00227C72">
        <w:rPr>
          <w:rFonts w:ascii="Times New Roman" w:hAnsi="Times New Roman"/>
          <w:i/>
          <w:sz w:val="24"/>
          <w:szCs w:val="24"/>
          <w:lang w:val="uk-UA"/>
        </w:rPr>
        <w:t xml:space="preserve"> сільської ради на 2021-2025</w:t>
      </w:r>
      <w:r w:rsidR="00CF5E1D">
        <w:rPr>
          <w:rFonts w:ascii="Times New Roman" w:hAnsi="Times New Roman"/>
          <w:i/>
          <w:sz w:val="24"/>
          <w:szCs w:val="24"/>
          <w:lang w:val="uk-UA"/>
        </w:rPr>
        <w:t xml:space="preserve"> </w:t>
      </w:r>
      <w:r w:rsidRPr="00227C72">
        <w:rPr>
          <w:rFonts w:ascii="Times New Roman" w:hAnsi="Times New Roman"/>
          <w:i/>
          <w:sz w:val="24"/>
          <w:szCs w:val="24"/>
          <w:lang w:val="uk-UA"/>
        </w:rPr>
        <w:t xml:space="preserve">роки. </w:t>
      </w:r>
      <w:r w:rsidRPr="00227C72">
        <w:rPr>
          <w:rFonts w:ascii="Times New Roman" w:hAnsi="Times New Roman"/>
          <w:sz w:val="24"/>
          <w:szCs w:val="24"/>
          <w:lang w:val="uk-UA"/>
        </w:rPr>
        <w:t xml:space="preserve">передбачаються видатки на </w:t>
      </w:r>
    </w:p>
    <w:p w:rsidR="00724850" w:rsidRPr="00227C72" w:rsidRDefault="00724850" w:rsidP="00CF5E1D">
      <w:pPr>
        <w:numPr>
          <w:ilvl w:val="0"/>
          <w:numId w:val="11"/>
        </w:numPr>
        <w:tabs>
          <w:tab w:val="left" w:pos="0"/>
        </w:tabs>
        <w:spacing w:after="0" w:line="240" w:lineRule="auto"/>
        <w:ind w:left="1620"/>
        <w:jc w:val="both"/>
        <w:rPr>
          <w:rFonts w:ascii="Times New Roman" w:hAnsi="Times New Roman"/>
          <w:b/>
          <w:sz w:val="24"/>
          <w:szCs w:val="24"/>
          <w:lang w:val="uk-UA"/>
        </w:rPr>
      </w:pPr>
      <w:r w:rsidRPr="00227C72">
        <w:rPr>
          <w:rFonts w:ascii="Times New Roman" w:hAnsi="Times New Roman"/>
          <w:b/>
          <w:sz w:val="24"/>
          <w:szCs w:val="24"/>
          <w:lang w:val="uk-UA"/>
        </w:rPr>
        <w:t>Надання освіти за рахунок субвенції з державного бюджету місцевим бюджетам на надання державної підтримки особам з особливими освітніми потребами</w:t>
      </w:r>
    </w:p>
    <w:p w:rsidR="00724850" w:rsidRPr="00227C72" w:rsidRDefault="00724850" w:rsidP="00724850">
      <w:pPr>
        <w:tabs>
          <w:tab w:val="left" w:pos="1418"/>
          <w:tab w:val="left" w:pos="6521"/>
        </w:tabs>
        <w:spacing w:after="0" w:line="240" w:lineRule="auto"/>
        <w:jc w:val="both"/>
        <w:rPr>
          <w:rFonts w:ascii="Times New Roman" w:hAnsi="Times New Roman"/>
          <w:sz w:val="24"/>
          <w:szCs w:val="24"/>
          <w:lang w:val="uk-UA"/>
        </w:rPr>
      </w:pPr>
      <w:r w:rsidRPr="00227C72">
        <w:rPr>
          <w:rFonts w:ascii="Times New Roman" w:hAnsi="Times New Roman"/>
          <w:color w:val="FF6600"/>
          <w:sz w:val="24"/>
          <w:szCs w:val="24"/>
          <w:lang w:val="uk-UA"/>
        </w:rPr>
        <w:t xml:space="preserve">             </w:t>
      </w:r>
      <w:r w:rsidRPr="00227C72">
        <w:rPr>
          <w:rFonts w:ascii="Times New Roman" w:hAnsi="Times New Roman"/>
          <w:sz w:val="24"/>
          <w:szCs w:val="24"/>
          <w:lang w:val="uk-UA"/>
        </w:rPr>
        <w:t>Видатки за рахунок субвенції з державного бюджету місцевим бюджетам на надання державної підтримки особам з особливими освітніми потребами складають 26 549 гривень</w:t>
      </w:r>
      <w:r w:rsidR="00CF5E1D">
        <w:rPr>
          <w:rFonts w:ascii="Times New Roman" w:hAnsi="Times New Roman"/>
          <w:sz w:val="24"/>
          <w:szCs w:val="24"/>
          <w:lang w:val="uk-UA"/>
        </w:rPr>
        <w:t>, у т. ч. : ч</w:t>
      </w:r>
    </w:p>
    <w:p w:rsidR="00724850" w:rsidRPr="00227C72" w:rsidRDefault="00724850" w:rsidP="00264860">
      <w:pPr>
        <w:numPr>
          <w:ilvl w:val="0"/>
          <w:numId w:val="10"/>
        </w:numPr>
        <w:tabs>
          <w:tab w:val="left" w:pos="1560"/>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загальний фонд – 17</w:t>
      </w:r>
      <w:r w:rsidR="00CF5E1D">
        <w:rPr>
          <w:rFonts w:ascii="Times New Roman" w:hAnsi="Times New Roman"/>
          <w:sz w:val="24"/>
          <w:szCs w:val="24"/>
          <w:lang w:val="uk-UA"/>
        </w:rPr>
        <w:t> </w:t>
      </w:r>
      <w:r w:rsidRPr="00227C72">
        <w:rPr>
          <w:rFonts w:ascii="Times New Roman" w:hAnsi="Times New Roman"/>
          <w:sz w:val="24"/>
          <w:szCs w:val="24"/>
          <w:lang w:val="uk-UA"/>
        </w:rPr>
        <w:t>612</w:t>
      </w:r>
      <w:r w:rsidR="00CF5E1D">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227C72" w:rsidRDefault="00724850" w:rsidP="00264860">
      <w:pPr>
        <w:numPr>
          <w:ilvl w:val="0"/>
          <w:numId w:val="10"/>
        </w:numPr>
        <w:tabs>
          <w:tab w:val="left" w:pos="1560"/>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спеціальний фонд – 8</w:t>
      </w:r>
      <w:r w:rsidR="00CF5E1D">
        <w:rPr>
          <w:rFonts w:ascii="Times New Roman" w:hAnsi="Times New Roman"/>
          <w:sz w:val="24"/>
          <w:szCs w:val="24"/>
          <w:lang w:val="uk-UA"/>
        </w:rPr>
        <w:t> </w:t>
      </w:r>
      <w:r w:rsidRPr="00227C72">
        <w:rPr>
          <w:rFonts w:ascii="Times New Roman" w:hAnsi="Times New Roman"/>
          <w:sz w:val="24"/>
          <w:szCs w:val="24"/>
          <w:lang w:val="uk-UA"/>
        </w:rPr>
        <w:t>937</w:t>
      </w:r>
      <w:r w:rsidR="00CF5E1D">
        <w:rPr>
          <w:rFonts w:ascii="Times New Roman" w:hAnsi="Times New Roman"/>
          <w:sz w:val="24"/>
          <w:szCs w:val="24"/>
          <w:lang w:val="uk-UA"/>
        </w:rPr>
        <w:t xml:space="preserve"> </w:t>
      </w:r>
      <w:r w:rsidRPr="00227C72">
        <w:rPr>
          <w:rFonts w:ascii="Times New Roman" w:hAnsi="Times New Roman"/>
          <w:sz w:val="24"/>
          <w:szCs w:val="24"/>
          <w:lang w:val="uk-UA"/>
        </w:rPr>
        <w:t>гривень</w:t>
      </w:r>
      <w:r w:rsidR="00CF5E1D">
        <w:rPr>
          <w:rFonts w:ascii="Times New Roman" w:hAnsi="Times New Roman"/>
          <w:sz w:val="24"/>
          <w:szCs w:val="24"/>
          <w:lang w:val="uk-UA"/>
        </w:rPr>
        <w:t>.</w:t>
      </w:r>
      <w:r w:rsidRPr="00227C72">
        <w:rPr>
          <w:rFonts w:ascii="Times New Roman" w:hAnsi="Times New Roman"/>
          <w:sz w:val="24"/>
          <w:szCs w:val="24"/>
          <w:lang w:val="uk-UA"/>
        </w:rPr>
        <w:t xml:space="preserve"> </w:t>
      </w:r>
    </w:p>
    <w:p w:rsidR="00724850" w:rsidRPr="00227C72" w:rsidRDefault="00724850" w:rsidP="00724850">
      <w:pPr>
        <w:tabs>
          <w:tab w:val="left" w:pos="1560"/>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lastRenderedPageBreak/>
        <w:t xml:space="preserve">              За рахунок </w:t>
      </w:r>
      <w:r w:rsidRPr="00227C72">
        <w:rPr>
          <w:rFonts w:ascii="Times New Roman" w:hAnsi="Times New Roman"/>
          <w:i/>
          <w:sz w:val="24"/>
          <w:szCs w:val="24"/>
          <w:u w:val="single"/>
          <w:lang w:val="uk-UA"/>
        </w:rPr>
        <w:t>загального фонду</w:t>
      </w:r>
      <w:r w:rsidRPr="00227C72">
        <w:rPr>
          <w:rFonts w:ascii="Times New Roman" w:hAnsi="Times New Roman"/>
          <w:sz w:val="24"/>
          <w:szCs w:val="24"/>
          <w:lang w:val="uk-UA"/>
        </w:rPr>
        <w:t xml:space="preserve"> кошти заплановано на проведення (надання) додаткових психолого-педагогічних і </w:t>
      </w:r>
      <w:proofErr w:type="spellStart"/>
      <w:r w:rsidRPr="00227C72">
        <w:rPr>
          <w:rFonts w:ascii="Times New Roman" w:hAnsi="Times New Roman"/>
          <w:sz w:val="24"/>
          <w:szCs w:val="24"/>
          <w:lang w:val="uk-UA"/>
        </w:rPr>
        <w:t>корекційно-розвиткових</w:t>
      </w:r>
      <w:proofErr w:type="spellEnd"/>
      <w:r w:rsidRPr="00227C72">
        <w:rPr>
          <w:rFonts w:ascii="Times New Roman" w:hAnsi="Times New Roman"/>
          <w:sz w:val="24"/>
          <w:szCs w:val="24"/>
          <w:lang w:val="uk-UA"/>
        </w:rPr>
        <w:t xml:space="preserve"> занять (послуг)</w:t>
      </w:r>
      <w:r w:rsidR="00CF5E1D">
        <w:rPr>
          <w:rFonts w:ascii="Times New Roman" w:hAnsi="Times New Roman"/>
          <w:sz w:val="24"/>
          <w:szCs w:val="24"/>
          <w:lang w:val="uk-UA"/>
        </w:rPr>
        <w:t>.</w:t>
      </w:r>
    </w:p>
    <w:p w:rsidR="00724850" w:rsidRPr="00227C72" w:rsidRDefault="00724850" w:rsidP="00724850">
      <w:pPr>
        <w:tabs>
          <w:tab w:val="left" w:pos="1418"/>
          <w:tab w:val="left" w:pos="6521"/>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              За рахунок </w:t>
      </w:r>
      <w:r w:rsidRPr="00227C72">
        <w:rPr>
          <w:rFonts w:ascii="Times New Roman" w:hAnsi="Times New Roman"/>
          <w:i/>
          <w:sz w:val="24"/>
          <w:szCs w:val="24"/>
          <w:u w:val="single"/>
          <w:lang w:val="uk-UA"/>
        </w:rPr>
        <w:t>спеціальному фонду</w:t>
      </w:r>
      <w:r w:rsidRPr="00227C72">
        <w:rPr>
          <w:rFonts w:ascii="Times New Roman" w:hAnsi="Times New Roman"/>
          <w:sz w:val="24"/>
          <w:szCs w:val="24"/>
          <w:lang w:val="uk-UA"/>
        </w:rPr>
        <w:t xml:space="preserve"> кошти заплановано на придбання спеціальних засобів корекції психофізичного розвитку, придбання методичного, навчального та програмного забезпечення, предметів, матеріалів і обладнання: </w:t>
      </w:r>
      <w:r w:rsidRPr="00227C72">
        <w:rPr>
          <w:rFonts w:ascii="Times New Roman" w:hAnsi="Times New Roman"/>
          <w:i/>
          <w:sz w:val="24"/>
          <w:szCs w:val="24"/>
          <w:lang w:val="uk-UA"/>
        </w:rPr>
        <w:t>придбання спортивного тренажер</w:t>
      </w:r>
      <w:r w:rsidR="00CF5E1D">
        <w:rPr>
          <w:rFonts w:ascii="Times New Roman" w:hAnsi="Times New Roman"/>
          <w:i/>
          <w:sz w:val="24"/>
          <w:szCs w:val="24"/>
          <w:lang w:val="uk-UA"/>
        </w:rPr>
        <w:t>у для корекції опорно</w:t>
      </w:r>
      <w:r w:rsidR="002C50B7" w:rsidRPr="00227C72">
        <w:rPr>
          <w:rFonts w:ascii="Times New Roman" w:hAnsi="Times New Roman"/>
          <w:i/>
          <w:sz w:val="24"/>
          <w:szCs w:val="24"/>
          <w:lang w:val="uk-UA"/>
        </w:rPr>
        <w:t>-</w:t>
      </w:r>
      <w:r w:rsidRPr="00227C72">
        <w:rPr>
          <w:rFonts w:ascii="Times New Roman" w:hAnsi="Times New Roman"/>
          <w:i/>
          <w:sz w:val="24"/>
          <w:szCs w:val="24"/>
          <w:lang w:val="uk-UA"/>
        </w:rPr>
        <w:t>рухового апарату</w:t>
      </w:r>
      <w:r w:rsidRPr="00227C72">
        <w:rPr>
          <w:rFonts w:ascii="Times New Roman" w:hAnsi="Times New Roman"/>
          <w:sz w:val="24"/>
          <w:szCs w:val="24"/>
          <w:lang w:val="uk-UA"/>
        </w:rPr>
        <w:t>.</w:t>
      </w:r>
    </w:p>
    <w:p w:rsidR="00724850" w:rsidRPr="00227C72" w:rsidRDefault="00724850" w:rsidP="00724850">
      <w:pPr>
        <w:tabs>
          <w:tab w:val="left" w:pos="1418"/>
          <w:tab w:val="left" w:pos="6521"/>
        </w:tabs>
        <w:spacing w:after="0" w:line="240" w:lineRule="auto"/>
        <w:jc w:val="both"/>
        <w:rPr>
          <w:rFonts w:ascii="Times New Roman" w:hAnsi="Times New Roman"/>
          <w:sz w:val="24"/>
          <w:szCs w:val="24"/>
          <w:lang w:val="uk-UA"/>
        </w:rPr>
      </w:pPr>
    </w:p>
    <w:p w:rsidR="00724850" w:rsidRPr="00227C72" w:rsidRDefault="00724850" w:rsidP="00724850">
      <w:pPr>
        <w:spacing w:after="0" w:line="240" w:lineRule="auto"/>
        <w:jc w:val="center"/>
        <w:rPr>
          <w:rFonts w:ascii="Times New Roman" w:hAnsi="Times New Roman"/>
          <w:b/>
          <w:sz w:val="24"/>
          <w:szCs w:val="24"/>
          <w:lang w:val="uk-UA"/>
        </w:rPr>
      </w:pPr>
      <w:r w:rsidRPr="00227C72">
        <w:rPr>
          <w:rFonts w:ascii="Times New Roman" w:hAnsi="Times New Roman"/>
          <w:sz w:val="24"/>
          <w:szCs w:val="24"/>
          <w:lang w:val="uk-UA"/>
        </w:rPr>
        <w:tab/>
      </w:r>
      <w:r w:rsidRPr="00227C72">
        <w:rPr>
          <w:rFonts w:ascii="Times New Roman" w:hAnsi="Times New Roman"/>
          <w:b/>
          <w:sz w:val="24"/>
          <w:szCs w:val="24"/>
          <w:lang w:val="uk-UA"/>
        </w:rPr>
        <w:t>Соціальний захист та соціальне забезпечення</w:t>
      </w:r>
    </w:p>
    <w:p w:rsidR="00724850" w:rsidRPr="00227C72" w:rsidRDefault="00724850" w:rsidP="00724850">
      <w:pPr>
        <w:tabs>
          <w:tab w:val="left" w:pos="851"/>
        </w:tabs>
        <w:spacing w:after="0" w:line="240" w:lineRule="auto"/>
        <w:ind w:firstLine="851"/>
        <w:jc w:val="both"/>
        <w:rPr>
          <w:rFonts w:ascii="Times New Roman" w:hAnsi="Times New Roman"/>
          <w:sz w:val="24"/>
          <w:szCs w:val="24"/>
          <w:lang w:val="uk-UA"/>
        </w:rPr>
      </w:pPr>
    </w:p>
    <w:p w:rsidR="00724850" w:rsidRPr="00227C72" w:rsidRDefault="00724850" w:rsidP="00264860">
      <w:pPr>
        <w:numPr>
          <w:ilvl w:val="0"/>
          <w:numId w:val="11"/>
        </w:numPr>
        <w:tabs>
          <w:tab w:val="left" w:pos="1701"/>
        </w:tabs>
        <w:spacing w:after="0" w:line="240" w:lineRule="auto"/>
        <w:ind w:left="1620"/>
        <w:jc w:val="both"/>
        <w:rPr>
          <w:rFonts w:ascii="Times New Roman" w:hAnsi="Times New Roman"/>
          <w:b/>
          <w:sz w:val="24"/>
          <w:szCs w:val="24"/>
          <w:lang w:val="uk-UA"/>
        </w:rPr>
      </w:pPr>
      <w:r w:rsidRPr="00227C72">
        <w:rPr>
          <w:rFonts w:ascii="Times New Roman" w:hAnsi="Times New Roman"/>
          <w:b/>
          <w:sz w:val="24"/>
          <w:szCs w:val="24"/>
          <w:lang w:val="uk-UA"/>
        </w:rPr>
        <w:t>Інші заходи та заклади молодіжної політики</w:t>
      </w:r>
    </w:p>
    <w:p w:rsidR="00724850" w:rsidRPr="00227C72" w:rsidRDefault="00724850" w:rsidP="00724850">
      <w:pPr>
        <w:tabs>
          <w:tab w:val="left" w:pos="1701"/>
        </w:tabs>
        <w:spacing w:after="0" w:line="240" w:lineRule="auto"/>
        <w:ind w:left="1260"/>
        <w:jc w:val="both"/>
        <w:rPr>
          <w:rFonts w:ascii="Times New Roman" w:hAnsi="Times New Roman"/>
          <w:b/>
          <w:sz w:val="24"/>
          <w:szCs w:val="24"/>
          <w:lang w:val="uk-UA"/>
        </w:rPr>
      </w:pPr>
    </w:p>
    <w:p w:rsidR="00724850" w:rsidRPr="00227C72" w:rsidRDefault="00724850" w:rsidP="00724850">
      <w:pPr>
        <w:tabs>
          <w:tab w:val="left" w:pos="1701"/>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               На виконання заходів програми </w:t>
      </w:r>
      <w:proofErr w:type="spellStart"/>
      <w:r w:rsidRPr="00227C72">
        <w:rPr>
          <w:rFonts w:ascii="Times New Roman" w:hAnsi="Times New Roman"/>
          <w:i/>
          <w:sz w:val="24"/>
          <w:szCs w:val="24"/>
          <w:lang w:val="uk-UA"/>
        </w:rPr>
        <w:t>Програми</w:t>
      </w:r>
      <w:proofErr w:type="spellEnd"/>
      <w:r w:rsidRPr="00227C72">
        <w:rPr>
          <w:rFonts w:ascii="Times New Roman" w:hAnsi="Times New Roman"/>
          <w:i/>
          <w:sz w:val="24"/>
          <w:szCs w:val="24"/>
          <w:lang w:val="uk-UA"/>
        </w:rPr>
        <w:t xml:space="preserve"> розвитку освіти </w:t>
      </w:r>
      <w:proofErr w:type="spellStart"/>
      <w:r w:rsidRPr="00227C72">
        <w:rPr>
          <w:rFonts w:ascii="Times New Roman" w:hAnsi="Times New Roman"/>
          <w:i/>
          <w:sz w:val="24"/>
          <w:szCs w:val="24"/>
          <w:lang w:val="uk-UA"/>
        </w:rPr>
        <w:t>Прибужанівської</w:t>
      </w:r>
      <w:proofErr w:type="spellEnd"/>
      <w:r w:rsidRPr="00227C72">
        <w:rPr>
          <w:rFonts w:ascii="Times New Roman" w:hAnsi="Times New Roman"/>
          <w:i/>
          <w:sz w:val="24"/>
          <w:szCs w:val="24"/>
          <w:lang w:val="uk-UA"/>
        </w:rPr>
        <w:t xml:space="preserve"> сільської ради на 2021-2025</w:t>
      </w:r>
      <w:r w:rsidR="00CF5E1D">
        <w:rPr>
          <w:rFonts w:ascii="Times New Roman" w:hAnsi="Times New Roman"/>
          <w:i/>
          <w:sz w:val="24"/>
          <w:szCs w:val="24"/>
          <w:lang w:val="uk-UA"/>
        </w:rPr>
        <w:t xml:space="preserve"> </w:t>
      </w:r>
      <w:r w:rsidRPr="00227C72">
        <w:rPr>
          <w:rFonts w:ascii="Times New Roman" w:hAnsi="Times New Roman"/>
          <w:i/>
          <w:sz w:val="24"/>
          <w:szCs w:val="24"/>
          <w:lang w:val="uk-UA"/>
        </w:rPr>
        <w:t xml:space="preserve">роки  </w:t>
      </w:r>
      <w:r w:rsidRPr="00227C72">
        <w:rPr>
          <w:rFonts w:ascii="Times New Roman" w:hAnsi="Times New Roman"/>
          <w:sz w:val="24"/>
          <w:szCs w:val="24"/>
          <w:lang w:val="uk-UA"/>
        </w:rPr>
        <w:t xml:space="preserve">передбачаються видатки по </w:t>
      </w:r>
      <w:r w:rsidRPr="00227C72">
        <w:rPr>
          <w:rFonts w:ascii="Times New Roman" w:hAnsi="Times New Roman"/>
          <w:i/>
          <w:sz w:val="24"/>
          <w:szCs w:val="24"/>
          <w:u w:val="single"/>
          <w:lang w:val="uk-UA"/>
        </w:rPr>
        <w:t>загальному фонду</w:t>
      </w:r>
      <w:r w:rsidRPr="00227C72">
        <w:rPr>
          <w:rFonts w:ascii="Times New Roman" w:hAnsi="Times New Roman"/>
          <w:sz w:val="24"/>
          <w:szCs w:val="24"/>
          <w:lang w:val="uk-UA"/>
        </w:rPr>
        <w:t xml:space="preserve"> у сумі 10</w:t>
      </w:r>
      <w:r w:rsidR="00CF5E1D">
        <w:rPr>
          <w:rFonts w:ascii="Times New Roman" w:hAnsi="Times New Roman"/>
          <w:sz w:val="24"/>
          <w:szCs w:val="24"/>
          <w:lang w:val="uk-UA"/>
        </w:rPr>
        <w:t> </w:t>
      </w:r>
      <w:r w:rsidRPr="00227C72">
        <w:rPr>
          <w:rFonts w:ascii="Times New Roman" w:hAnsi="Times New Roman"/>
          <w:sz w:val="24"/>
          <w:szCs w:val="24"/>
          <w:lang w:val="uk-UA"/>
        </w:rPr>
        <w:t>000</w:t>
      </w:r>
      <w:r w:rsidR="00CF5E1D">
        <w:rPr>
          <w:rFonts w:ascii="Times New Roman" w:hAnsi="Times New Roman"/>
          <w:sz w:val="24"/>
          <w:szCs w:val="24"/>
          <w:lang w:val="uk-UA"/>
        </w:rPr>
        <w:t xml:space="preserve"> </w:t>
      </w:r>
      <w:r w:rsidRPr="00227C72">
        <w:rPr>
          <w:rFonts w:ascii="Times New Roman" w:hAnsi="Times New Roman"/>
          <w:sz w:val="24"/>
          <w:szCs w:val="24"/>
          <w:lang w:val="uk-UA"/>
        </w:rPr>
        <w:t>гривень, з них:</w:t>
      </w:r>
    </w:p>
    <w:p w:rsidR="00724850" w:rsidRPr="00227C72" w:rsidRDefault="00724850" w:rsidP="00264860">
      <w:pPr>
        <w:numPr>
          <w:ilvl w:val="1"/>
          <w:numId w:val="14"/>
        </w:numPr>
        <w:tabs>
          <w:tab w:val="left" w:pos="1276"/>
          <w:tab w:val="left" w:pos="7938"/>
          <w:tab w:val="right" w:pos="10064"/>
        </w:tabs>
        <w:spacing w:after="0" w:line="240" w:lineRule="auto"/>
        <w:ind w:left="1276"/>
        <w:jc w:val="both"/>
        <w:rPr>
          <w:rFonts w:ascii="Times New Roman" w:hAnsi="Times New Roman"/>
          <w:sz w:val="24"/>
          <w:szCs w:val="24"/>
          <w:lang w:val="uk-UA"/>
        </w:rPr>
      </w:pPr>
      <w:r w:rsidRPr="00227C72">
        <w:rPr>
          <w:rFonts w:ascii="Times New Roman" w:hAnsi="Times New Roman"/>
          <w:sz w:val="24"/>
          <w:szCs w:val="24"/>
          <w:lang w:val="uk-UA"/>
        </w:rPr>
        <w:t xml:space="preserve"> послуги сторо</w:t>
      </w:r>
      <w:r w:rsidR="00CF5E1D">
        <w:rPr>
          <w:rFonts w:ascii="Times New Roman" w:hAnsi="Times New Roman"/>
          <w:sz w:val="24"/>
          <w:szCs w:val="24"/>
          <w:lang w:val="uk-UA"/>
        </w:rPr>
        <w:t>н</w:t>
      </w:r>
      <w:r w:rsidRPr="00227C72">
        <w:rPr>
          <w:rFonts w:ascii="Times New Roman" w:hAnsi="Times New Roman"/>
          <w:sz w:val="24"/>
          <w:szCs w:val="24"/>
          <w:lang w:val="uk-UA"/>
        </w:rPr>
        <w:t>ньої  організації на проведення тренінгу з розвитку молодіжної ради – 5</w:t>
      </w:r>
      <w:r w:rsidR="00CF5E1D">
        <w:rPr>
          <w:rFonts w:ascii="Times New Roman" w:hAnsi="Times New Roman"/>
          <w:sz w:val="24"/>
          <w:szCs w:val="24"/>
          <w:lang w:val="uk-UA"/>
        </w:rPr>
        <w:t> </w:t>
      </w:r>
      <w:r w:rsidRPr="00227C72">
        <w:rPr>
          <w:rFonts w:ascii="Times New Roman" w:hAnsi="Times New Roman"/>
          <w:sz w:val="24"/>
          <w:szCs w:val="24"/>
          <w:lang w:val="uk-UA"/>
        </w:rPr>
        <w:t>000</w:t>
      </w:r>
      <w:r w:rsidR="00CF5E1D">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724850" w:rsidRPr="00227C72" w:rsidRDefault="00724850" w:rsidP="00264860">
      <w:pPr>
        <w:numPr>
          <w:ilvl w:val="1"/>
          <w:numId w:val="14"/>
        </w:numPr>
        <w:tabs>
          <w:tab w:val="left" w:pos="1276"/>
          <w:tab w:val="left" w:pos="7938"/>
          <w:tab w:val="right" w:pos="10064"/>
        </w:tabs>
        <w:spacing w:after="0" w:line="240" w:lineRule="auto"/>
        <w:ind w:left="1276"/>
        <w:jc w:val="both"/>
        <w:rPr>
          <w:rFonts w:ascii="Times New Roman" w:hAnsi="Times New Roman"/>
          <w:sz w:val="24"/>
          <w:szCs w:val="24"/>
          <w:lang w:val="uk-UA"/>
        </w:rPr>
      </w:pPr>
      <w:r w:rsidRPr="00227C72">
        <w:rPr>
          <w:rFonts w:ascii="Times New Roman" w:hAnsi="Times New Roman"/>
          <w:sz w:val="24"/>
          <w:szCs w:val="24"/>
          <w:lang w:val="uk-UA"/>
        </w:rPr>
        <w:t>придбання призів та апаратури на проведення фестивалю талантів громади – 5</w:t>
      </w:r>
      <w:r w:rsidR="00CF5E1D">
        <w:rPr>
          <w:rFonts w:ascii="Times New Roman" w:hAnsi="Times New Roman"/>
          <w:sz w:val="24"/>
          <w:szCs w:val="24"/>
          <w:lang w:val="uk-UA"/>
        </w:rPr>
        <w:t> </w:t>
      </w:r>
      <w:r w:rsidRPr="00227C72">
        <w:rPr>
          <w:rFonts w:ascii="Times New Roman" w:hAnsi="Times New Roman"/>
          <w:sz w:val="24"/>
          <w:szCs w:val="24"/>
          <w:lang w:val="uk-UA"/>
        </w:rPr>
        <w:t>000</w:t>
      </w:r>
      <w:r w:rsidR="00CF5E1D">
        <w:rPr>
          <w:rFonts w:ascii="Times New Roman" w:hAnsi="Times New Roman"/>
          <w:sz w:val="24"/>
          <w:szCs w:val="24"/>
          <w:lang w:val="uk-UA"/>
        </w:rPr>
        <w:t xml:space="preserve"> гривень.</w:t>
      </w:r>
    </w:p>
    <w:p w:rsidR="00724850" w:rsidRPr="00227C72" w:rsidRDefault="00724850" w:rsidP="00724850">
      <w:pPr>
        <w:tabs>
          <w:tab w:val="left" w:pos="1701"/>
        </w:tabs>
        <w:spacing w:after="0" w:line="240" w:lineRule="auto"/>
        <w:jc w:val="center"/>
        <w:rPr>
          <w:rFonts w:ascii="Times New Roman" w:hAnsi="Times New Roman"/>
          <w:b/>
          <w:sz w:val="24"/>
          <w:szCs w:val="24"/>
          <w:lang w:val="uk-UA"/>
        </w:rPr>
      </w:pPr>
      <w:r w:rsidRPr="00227C72">
        <w:rPr>
          <w:rFonts w:ascii="Times New Roman" w:hAnsi="Times New Roman"/>
          <w:b/>
          <w:sz w:val="24"/>
          <w:szCs w:val="24"/>
          <w:lang w:val="uk-UA"/>
        </w:rPr>
        <w:t>Фізична культура і спорт</w:t>
      </w:r>
    </w:p>
    <w:p w:rsidR="00724850" w:rsidRPr="00227C72" w:rsidRDefault="00724850" w:rsidP="00724850">
      <w:pPr>
        <w:tabs>
          <w:tab w:val="left" w:pos="1701"/>
        </w:tabs>
        <w:spacing w:after="0" w:line="240" w:lineRule="auto"/>
        <w:jc w:val="center"/>
        <w:rPr>
          <w:rFonts w:ascii="Times New Roman" w:hAnsi="Times New Roman"/>
          <w:b/>
          <w:sz w:val="24"/>
          <w:szCs w:val="24"/>
          <w:lang w:val="uk-UA"/>
        </w:rPr>
      </w:pPr>
    </w:p>
    <w:p w:rsidR="00724850" w:rsidRPr="00227C72" w:rsidRDefault="00724850" w:rsidP="00CF5E1D">
      <w:pPr>
        <w:numPr>
          <w:ilvl w:val="0"/>
          <w:numId w:val="11"/>
        </w:numPr>
        <w:tabs>
          <w:tab w:val="left" w:pos="0"/>
        </w:tabs>
        <w:spacing w:after="0" w:line="240" w:lineRule="auto"/>
        <w:ind w:left="993"/>
        <w:jc w:val="both"/>
        <w:rPr>
          <w:sz w:val="24"/>
          <w:szCs w:val="24"/>
          <w:lang w:val="uk-UA"/>
        </w:rPr>
      </w:pPr>
      <w:r w:rsidRPr="00227C72">
        <w:rPr>
          <w:rFonts w:ascii="Times New Roman" w:hAnsi="Times New Roman"/>
          <w:b/>
          <w:sz w:val="24"/>
          <w:szCs w:val="24"/>
          <w:lang w:val="uk-UA"/>
        </w:rPr>
        <w:t>Забезпечення діяльності місцевих центрів фізичного здо</w:t>
      </w:r>
      <w:r w:rsidR="00CF5E1D">
        <w:rPr>
          <w:rFonts w:ascii="Times New Roman" w:hAnsi="Times New Roman"/>
          <w:b/>
          <w:sz w:val="24"/>
          <w:szCs w:val="24"/>
          <w:lang w:val="uk-UA"/>
        </w:rPr>
        <w:t>ров`я населення «Спорт для всіх»</w:t>
      </w:r>
      <w:r w:rsidRPr="00227C72">
        <w:rPr>
          <w:rFonts w:ascii="Times New Roman" w:hAnsi="Times New Roman"/>
          <w:b/>
          <w:sz w:val="24"/>
          <w:szCs w:val="24"/>
          <w:lang w:val="uk-UA"/>
        </w:rPr>
        <w:t xml:space="preserve"> та проведення фізкультурно-масових заходів серед населення регіону</w:t>
      </w:r>
    </w:p>
    <w:p w:rsidR="00724850" w:rsidRPr="00227C72" w:rsidRDefault="00724850" w:rsidP="00724850">
      <w:pPr>
        <w:tabs>
          <w:tab w:val="left" w:pos="1701"/>
        </w:tabs>
        <w:spacing w:after="0" w:line="240" w:lineRule="auto"/>
        <w:jc w:val="both"/>
        <w:rPr>
          <w:rFonts w:ascii="Times New Roman" w:hAnsi="Times New Roman"/>
          <w:i/>
          <w:sz w:val="24"/>
          <w:szCs w:val="24"/>
          <w:lang w:val="uk-UA"/>
        </w:rPr>
      </w:pPr>
      <w:r w:rsidRPr="00227C72">
        <w:rPr>
          <w:rFonts w:ascii="Times New Roman" w:hAnsi="Times New Roman"/>
          <w:sz w:val="24"/>
          <w:szCs w:val="24"/>
          <w:lang w:val="uk-UA"/>
        </w:rPr>
        <w:t xml:space="preserve">     </w:t>
      </w:r>
      <w:r w:rsidR="007658A5">
        <w:rPr>
          <w:rFonts w:ascii="Times New Roman" w:hAnsi="Times New Roman"/>
          <w:sz w:val="24"/>
          <w:szCs w:val="24"/>
          <w:lang w:val="uk-UA"/>
        </w:rPr>
        <w:t xml:space="preserve">          На виконання заходів П</w:t>
      </w:r>
      <w:r w:rsidRPr="00227C72">
        <w:rPr>
          <w:rFonts w:ascii="Times New Roman" w:hAnsi="Times New Roman"/>
          <w:sz w:val="24"/>
          <w:szCs w:val="24"/>
          <w:lang w:val="uk-UA"/>
        </w:rPr>
        <w:t xml:space="preserve">рограми </w:t>
      </w:r>
      <w:r w:rsidRPr="00227C72">
        <w:rPr>
          <w:rFonts w:ascii="Times New Roman" w:hAnsi="Times New Roman"/>
          <w:i/>
          <w:sz w:val="24"/>
          <w:szCs w:val="24"/>
          <w:lang w:val="uk-UA"/>
        </w:rPr>
        <w:t xml:space="preserve">розвитку фізичної культури і спорту </w:t>
      </w:r>
      <w:proofErr w:type="spellStart"/>
      <w:r w:rsidRPr="00227C72">
        <w:rPr>
          <w:rFonts w:ascii="Times New Roman" w:hAnsi="Times New Roman"/>
          <w:i/>
          <w:sz w:val="24"/>
          <w:szCs w:val="24"/>
          <w:lang w:val="uk-UA"/>
        </w:rPr>
        <w:t>Прибужанівської</w:t>
      </w:r>
      <w:proofErr w:type="spellEnd"/>
      <w:r w:rsidRPr="00227C72">
        <w:rPr>
          <w:rFonts w:ascii="Times New Roman" w:hAnsi="Times New Roman"/>
          <w:i/>
          <w:sz w:val="24"/>
          <w:szCs w:val="24"/>
          <w:lang w:val="uk-UA"/>
        </w:rPr>
        <w:t xml:space="preserve"> сільської ради на 2021-2025роки </w:t>
      </w:r>
      <w:r w:rsidRPr="00227C72">
        <w:rPr>
          <w:rFonts w:ascii="Times New Roman" w:hAnsi="Times New Roman"/>
          <w:sz w:val="24"/>
          <w:szCs w:val="24"/>
          <w:lang w:val="uk-UA"/>
        </w:rPr>
        <w:t xml:space="preserve">заплановано видатки по </w:t>
      </w:r>
      <w:r w:rsidRPr="00227C72">
        <w:rPr>
          <w:rFonts w:ascii="Times New Roman" w:hAnsi="Times New Roman"/>
          <w:i/>
          <w:sz w:val="24"/>
          <w:szCs w:val="24"/>
          <w:u w:val="single"/>
          <w:lang w:val="uk-UA"/>
        </w:rPr>
        <w:t>загальному фонду</w:t>
      </w:r>
      <w:r w:rsidRPr="00227C72">
        <w:rPr>
          <w:rFonts w:ascii="Times New Roman" w:hAnsi="Times New Roman"/>
          <w:sz w:val="24"/>
          <w:szCs w:val="24"/>
          <w:lang w:val="uk-UA"/>
        </w:rPr>
        <w:t xml:space="preserve"> у сумі 10</w:t>
      </w:r>
      <w:r w:rsidR="007658A5">
        <w:rPr>
          <w:rFonts w:ascii="Times New Roman" w:hAnsi="Times New Roman"/>
          <w:sz w:val="24"/>
          <w:szCs w:val="24"/>
          <w:lang w:val="uk-UA"/>
        </w:rPr>
        <w:t> </w:t>
      </w:r>
      <w:r w:rsidRPr="00227C72">
        <w:rPr>
          <w:rFonts w:ascii="Times New Roman" w:hAnsi="Times New Roman"/>
          <w:sz w:val="24"/>
          <w:szCs w:val="24"/>
          <w:lang w:val="uk-UA"/>
        </w:rPr>
        <w:t>000</w:t>
      </w:r>
      <w:r w:rsidR="007658A5">
        <w:rPr>
          <w:rFonts w:ascii="Times New Roman" w:hAnsi="Times New Roman"/>
          <w:sz w:val="24"/>
          <w:szCs w:val="24"/>
          <w:lang w:val="uk-UA"/>
        </w:rPr>
        <w:t xml:space="preserve"> </w:t>
      </w:r>
      <w:r w:rsidRPr="00227C72">
        <w:rPr>
          <w:rFonts w:ascii="Times New Roman" w:hAnsi="Times New Roman"/>
          <w:sz w:val="24"/>
          <w:szCs w:val="24"/>
          <w:lang w:val="uk-UA"/>
        </w:rPr>
        <w:t xml:space="preserve">гривень, які направлені на придбання предметів для проведення фізкультурно-масових заходів: </w:t>
      </w:r>
      <w:r w:rsidRPr="00227C72">
        <w:rPr>
          <w:rFonts w:ascii="Times New Roman" w:hAnsi="Times New Roman"/>
          <w:i/>
          <w:sz w:val="24"/>
          <w:szCs w:val="24"/>
          <w:lang w:val="uk-UA"/>
        </w:rPr>
        <w:t>волейбольних, футбо</w:t>
      </w:r>
      <w:r w:rsidR="007658A5">
        <w:rPr>
          <w:rFonts w:ascii="Times New Roman" w:hAnsi="Times New Roman"/>
          <w:i/>
          <w:sz w:val="24"/>
          <w:szCs w:val="24"/>
          <w:lang w:val="uk-UA"/>
        </w:rPr>
        <w:t xml:space="preserve">льних м'ячів, м'яча для фут залу </w:t>
      </w:r>
      <w:r w:rsidRPr="00227C72">
        <w:rPr>
          <w:rFonts w:ascii="Times New Roman" w:hAnsi="Times New Roman"/>
          <w:i/>
          <w:sz w:val="24"/>
          <w:szCs w:val="24"/>
          <w:lang w:val="uk-UA"/>
        </w:rPr>
        <w:t xml:space="preserve"> та </w:t>
      </w:r>
      <w:proofErr w:type="spellStart"/>
      <w:r w:rsidRPr="00227C72">
        <w:rPr>
          <w:rFonts w:ascii="Times New Roman" w:hAnsi="Times New Roman"/>
          <w:i/>
          <w:sz w:val="24"/>
          <w:szCs w:val="24"/>
          <w:lang w:val="uk-UA"/>
        </w:rPr>
        <w:t>кия</w:t>
      </w:r>
      <w:proofErr w:type="spellEnd"/>
      <w:r w:rsidRPr="00227C72">
        <w:rPr>
          <w:rFonts w:ascii="Times New Roman" w:hAnsi="Times New Roman"/>
          <w:i/>
          <w:sz w:val="24"/>
          <w:szCs w:val="24"/>
          <w:lang w:val="uk-UA"/>
        </w:rPr>
        <w:t xml:space="preserve"> більярдного.</w:t>
      </w:r>
    </w:p>
    <w:p w:rsidR="00CB62D2" w:rsidRPr="00227C72" w:rsidRDefault="00CB62D2">
      <w:pPr>
        <w:tabs>
          <w:tab w:val="left" w:pos="3000"/>
        </w:tabs>
        <w:spacing w:after="0" w:line="240" w:lineRule="auto"/>
        <w:ind w:firstLine="851"/>
        <w:jc w:val="both"/>
        <w:rPr>
          <w:rFonts w:ascii="Times New Roman" w:hAnsi="Times New Roman"/>
          <w:color w:val="FF0000"/>
          <w:sz w:val="24"/>
          <w:szCs w:val="24"/>
          <w:lang w:val="uk-UA"/>
        </w:rPr>
      </w:pPr>
    </w:p>
    <w:p w:rsidR="00682334" w:rsidRPr="00227C72" w:rsidRDefault="00724850" w:rsidP="00724850">
      <w:pPr>
        <w:spacing w:after="0" w:line="240" w:lineRule="auto"/>
        <w:ind w:firstLine="851"/>
        <w:jc w:val="center"/>
        <w:rPr>
          <w:rFonts w:ascii="Times New Roman" w:hAnsi="Times New Roman"/>
          <w:b/>
          <w:color w:val="0070C0"/>
          <w:sz w:val="24"/>
          <w:szCs w:val="24"/>
          <w:u w:val="single"/>
          <w:lang w:val="uk-UA"/>
        </w:rPr>
      </w:pPr>
      <w:r w:rsidRPr="00227C72">
        <w:rPr>
          <w:rFonts w:ascii="Times New Roman" w:hAnsi="Times New Roman"/>
          <w:b/>
          <w:color w:val="0070C0"/>
          <w:sz w:val="24"/>
          <w:szCs w:val="24"/>
          <w:u w:val="single"/>
          <w:lang w:val="uk-UA"/>
        </w:rPr>
        <w:t xml:space="preserve">Фінансовий відділ </w:t>
      </w:r>
      <w:proofErr w:type="spellStart"/>
      <w:r w:rsidRPr="00227C72">
        <w:rPr>
          <w:rFonts w:ascii="Times New Roman" w:hAnsi="Times New Roman"/>
          <w:b/>
          <w:color w:val="0070C0"/>
          <w:sz w:val="24"/>
          <w:szCs w:val="24"/>
          <w:u w:val="single"/>
          <w:lang w:val="uk-UA"/>
        </w:rPr>
        <w:t>Пибужанівської</w:t>
      </w:r>
      <w:proofErr w:type="spellEnd"/>
      <w:r w:rsidRPr="00227C72">
        <w:rPr>
          <w:rFonts w:ascii="Times New Roman" w:hAnsi="Times New Roman"/>
          <w:b/>
          <w:color w:val="0070C0"/>
          <w:sz w:val="24"/>
          <w:szCs w:val="24"/>
          <w:u w:val="single"/>
          <w:lang w:val="uk-UA"/>
        </w:rPr>
        <w:t xml:space="preserve"> сільської ради</w:t>
      </w:r>
    </w:p>
    <w:p w:rsidR="00441864" w:rsidRPr="00227C72" w:rsidRDefault="00441864" w:rsidP="00724850">
      <w:pPr>
        <w:spacing w:after="0" w:line="240" w:lineRule="auto"/>
        <w:ind w:firstLine="851"/>
        <w:jc w:val="center"/>
        <w:rPr>
          <w:rFonts w:ascii="Times New Roman" w:hAnsi="Times New Roman"/>
          <w:b/>
          <w:color w:val="0070C0"/>
          <w:sz w:val="24"/>
          <w:szCs w:val="24"/>
          <w:u w:val="single"/>
          <w:lang w:val="uk-UA"/>
        </w:rPr>
      </w:pPr>
    </w:p>
    <w:p w:rsidR="007E1E93" w:rsidRPr="00227C72" w:rsidRDefault="0088208A" w:rsidP="0088208A">
      <w:pPr>
        <w:spacing w:after="0" w:line="240" w:lineRule="auto"/>
        <w:ind w:left="788"/>
        <w:jc w:val="both"/>
        <w:rPr>
          <w:rFonts w:ascii="Times New Roman" w:hAnsi="Times New Roman"/>
          <w:sz w:val="24"/>
          <w:szCs w:val="24"/>
          <w:lang w:val="uk-UA"/>
        </w:rPr>
      </w:pPr>
      <w:r w:rsidRPr="00227C72">
        <w:rPr>
          <w:rFonts w:ascii="Times New Roman" w:hAnsi="Times New Roman"/>
          <w:sz w:val="24"/>
          <w:szCs w:val="24"/>
          <w:lang w:val="uk-UA"/>
        </w:rPr>
        <w:t xml:space="preserve">У бюджеті </w:t>
      </w:r>
      <w:proofErr w:type="spellStart"/>
      <w:r w:rsidRPr="00227C72">
        <w:rPr>
          <w:rFonts w:ascii="Times New Roman" w:hAnsi="Times New Roman"/>
          <w:sz w:val="24"/>
          <w:szCs w:val="24"/>
          <w:lang w:val="uk-UA"/>
        </w:rPr>
        <w:t>Прибужанівської</w:t>
      </w:r>
      <w:proofErr w:type="spellEnd"/>
      <w:r w:rsidRPr="00227C72">
        <w:rPr>
          <w:rFonts w:ascii="Times New Roman" w:hAnsi="Times New Roman"/>
          <w:sz w:val="24"/>
          <w:szCs w:val="24"/>
          <w:lang w:val="uk-UA"/>
        </w:rPr>
        <w:t xml:space="preserve"> сільської територіальної громади заплановано видатки  загального фонду у сумі </w:t>
      </w:r>
      <w:r w:rsidR="007658A5">
        <w:rPr>
          <w:rFonts w:ascii="Times New Roman" w:hAnsi="Times New Roman"/>
          <w:sz w:val="24"/>
          <w:szCs w:val="24"/>
          <w:lang w:val="uk-UA"/>
        </w:rPr>
        <w:t>4 128 634 гривні</w:t>
      </w:r>
      <w:r w:rsidR="007E1E93" w:rsidRPr="00227C72">
        <w:rPr>
          <w:rFonts w:ascii="Times New Roman" w:hAnsi="Times New Roman"/>
          <w:sz w:val="24"/>
          <w:szCs w:val="24"/>
          <w:lang w:val="uk-UA"/>
        </w:rPr>
        <w:t>, у тому числі за бюджетними програмами:</w:t>
      </w:r>
    </w:p>
    <w:p w:rsidR="00682334" w:rsidRPr="00227C72" w:rsidRDefault="00682334" w:rsidP="00264860">
      <w:pPr>
        <w:numPr>
          <w:ilvl w:val="0"/>
          <w:numId w:val="21"/>
        </w:numPr>
        <w:spacing w:after="0" w:line="240" w:lineRule="auto"/>
        <w:jc w:val="both"/>
        <w:rPr>
          <w:rFonts w:ascii="Times New Roman" w:hAnsi="Times New Roman"/>
          <w:i/>
          <w:sz w:val="24"/>
          <w:szCs w:val="24"/>
          <w:lang w:val="uk-UA"/>
        </w:rPr>
      </w:pPr>
      <w:r w:rsidRPr="00227C72">
        <w:rPr>
          <w:rFonts w:ascii="Times New Roman" w:hAnsi="Times New Roman"/>
          <w:i/>
          <w:sz w:val="24"/>
          <w:szCs w:val="24"/>
          <w:lang w:val="uk-UA"/>
        </w:rPr>
        <w:t xml:space="preserve">«Керівництво і управління у відповідній сфері у містах (місті Києві), селищах, селах, територіальних громадах» </w:t>
      </w:r>
    </w:p>
    <w:p w:rsidR="00682334" w:rsidRPr="00227C72" w:rsidRDefault="00682334" w:rsidP="00682334">
      <w:pPr>
        <w:spacing w:after="0" w:line="240" w:lineRule="auto"/>
        <w:jc w:val="both"/>
        <w:rPr>
          <w:rFonts w:ascii="Times New Roman" w:hAnsi="Times New Roman"/>
          <w:sz w:val="24"/>
          <w:szCs w:val="24"/>
          <w:lang w:val="uk-UA"/>
        </w:rPr>
      </w:pPr>
      <w:r w:rsidRPr="00227C72">
        <w:rPr>
          <w:rFonts w:ascii="Times New Roman" w:hAnsi="Times New Roman"/>
          <w:i/>
          <w:sz w:val="24"/>
          <w:szCs w:val="24"/>
          <w:u w:val="single"/>
          <w:lang w:val="uk-UA"/>
        </w:rPr>
        <w:t>по загальному фонду</w:t>
      </w:r>
      <w:r w:rsidRPr="00227C72">
        <w:rPr>
          <w:rFonts w:ascii="Times New Roman" w:hAnsi="Times New Roman"/>
          <w:sz w:val="24"/>
          <w:szCs w:val="24"/>
          <w:lang w:val="uk-UA"/>
        </w:rPr>
        <w:t xml:space="preserve"> передбач</w:t>
      </w:r>
      <w:r w:rsidR="007658A5">
        <w:rPr>
          <w:rFonts w:ascii="Times New Roman" w:hAnsi="Times New Roman"/>
          <w:sz w:val="24"/>
          <w:szCs w:val="24"/>
          <w:lang w:val="uk-UA"/>
        </w:rPr>
        <w:t>ено видатки у сумі 676 044 гривні</w:t>
      </w:r>
      <w:r w:rsidRPr="00227C72">
        <w:rPr>
          <w:rFonts w:ascii="Times New Roman" w:hAnsi="Times New Roman"/>
          <w:sz w:val="24"/>
          <w:szCs w:val="24"/>
          <w:lang w:val="uk-UA"/>
        </w:rPr>
        <w:t>, з яких основну частину</w:t>
      </w:r>
      <w:r w:rsidRPr="00227C72">
        <w:rPr>
          <w:rFonts w:ascii="Times New Roman" w:hAnsi="Times New Roman"/>
          <w:color w:val="0070C0"/>
          <w:sz w:val="24"/>
          <w:szCs w:val="24"/>
          <w:lang w:val="uk-UA"/>
        </w:rPr>
        <w:t xml:space="preserve">  </w:t>
      </w:r>
      <w:r w:rsidRPr="00227C72">
        <w:rPr>
          <w:rFonts w:ascii="Times New Roman" w:hAnsi="Times New Roman"/>
          <w:sz w:val="24"/>
          <w:szCs w:val="24"/>
          <w:lang w:val="uk-UA"/>
        </w:rPr>
        <w:t xml:space="preserve">видатків складає заробітна плата – 490 015 гривень та нарахування на заробітну плату – 107 808 гривень. </w:t>
      </w:r>
    </w:p>
    <w:p w:rsidR="00682334" w:rsidRPr="00227C72" w:rsidRDefault="00682334" w:rsidP="00682334">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Видатк</w:t>
      </w:r>
      <w:r w:rsidR="007658A5">
        <w:rPr>
          <w:rFonts w:ascii="Times New Roman" w:hAnsi="Times New Roman"/>
          <w:sz w:val="24"/>
          <w:szCs w:val="24"/>
          <w:lang w:val="uk-UA"/>
        </w:rPr>
        <w:t>и на оплату праці  заплановано в</w:t>
      </w:r>
      <w:r w:rsidRPr="00227C72">
        <w:rPr>
          <w:rFonts w:ascii="Times New Roman" w:hAnsi="Times New Roman"/>
          <w:sz w:val="24"/>
          <w:szCs w:val="24"/>
          <w:lang w:val="uk-UA"/>
        </w:rPr>
        <w:t xml:space="preserve"> повному обсязі.  </w:t>
      </w:r>
    </w:p>
    <w:p w:rsidR="00682334" w:rsidRPr="00227C72" w:rsidRDefault="00682334" w:rsidP="00682334">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На енергоносії видатки не планувались</w:t>
      </w:r>
      <w:r w:rsidR="007658A5">
        <w:rPr>
          <w:rFonts w:ascii="Times New Roman" w:hAnsi="Times New Roman"/>
          <w:sz w:val="24"/>
          <w:szCs w:val="24"/>
          <w:lang w:val="uk-UA"/>
        </w:rPr>
        <w:t>,</w:t>
      </w:r>
      <w:r w:rsidRPr="00227C72">
        <w:rPr>
          <w:rFonts w:ascii="Times New Roman" w:hAnsi="Times New Roman"/>
          <w:sz w:val="24"/>
          <w:szCs w:val="24"/>
          <w:lang w:val="uk-UA"/>
        </w:rPr>
        <w:t xml:space="preserve"> так як фіна</w:t>
      </w:r>
      <w:r w:rsidR="007658A5">
        <w:rPr>
          <w:rFonts w:ascii="Times New Roman" w:hAnsi="Times New Roman"/>
          <w:sz w:val="24"/>
          <w:szCs w:val="24"/>
          <w:lang w:val="uk-UA"/>
        </w:rPr>
        <w:t>нсовий відділ буде розташовано в</w:t>
      </w:r>
      <w:r w:rsidRPr="00227C72">
        <w:rPr>
          <w:rFonts w:ascii="Times New Roman" w:hAnsi="Times New Roman"/>
          <w:sz w:val="24"/>
          <w:szCs w:val="24"/>
          <w:lang w:val="uk-UA"/>
        </w:rPr>
        <w:t xml:space="preserve"> приміщенні сільської ради.</w:t>
      </w:r>
    </w:p>
    <w:p w:rsidR="00682334" w:rsidRPr="00227C72" w:rsidRDefault="00682334" w:rsidP="00682334">
      <w:pPr>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На «інші видатки»</w:t>
      </w:r>
      <w:r w:rsidR="007658A5">
        <w:rPr>
          <w:rFonts w:ascii="Times New Roman" w:hAnsi="Times New Roman"/>
          <w:sz w:val="24"/>
          <w:szCs w:val="24"/>
          <w:lang w:val="uk-UA"/>
        </w:rPr>
        <w:t xml:space="preserve"> </w:t>
      </w:r>
      <w:r w:rsidRPr="00227C72">
        <w:rPr>
          <w:rFonts w:ascii="Times New Roman" w:hAnsi="Times New Roman"/>
          <w:i/>
          <w:sz w:val="24"/>
          <w:szCs w:val="24"/>
          <w:lang w:val="uk-UA"/>
        </w:rPr>
        <w:t>(не захищенні ста</w:t>
      </w:r>
      <w:r w:rsidR="007658A5">
        <w:rPr>
          <w:rFonts w:ascii="Times New Roman" w:hAnsi="Times New Roman"/>
          <w:i/>
          <w:sz w:val="24"/>
          <w:szCs w:val="24"/>
          <w:lang w:val="uk-UA"/>
        </w:rPr>
        <w:t>т</w:t>
      </w:r>
      <w:r w:rsidRPr="00227C72">
        <w:rPr>
          <w:rFonts w:ascii="Times New Roman" w:hAnsi="Times New Roman"/>
          <w:i/>
          <w:sz w:val="24"/>
          <w:szCs w:val="24"/>
          <w:lang w:val="uk-UA"/>
        </w:rPr>
        <w:t xml:space="preserve">ті) </w:t>
      </w:r>
      <w:r w:rsidRPr="00227C72">
        <w:rPr>
          <w:rFonts w:ascii="Times New Roman" w:hAnsi="Times New Roman"/>
          <w:sz w:val="24"/>
          <w:szCs w:val="24"/>
          <w:lang w:val="uk-UA"/>
        </w:rPr>
        <w:t>передбачено 78</w:t>
      </w:r>
      <w:r w:rsidR="007658A5">
        <w:rPr>
          <w:rFonts w:ascii="Times New Roman" w:hAnsi="Times New Roman"/>
          <w:sz w:val="24"/>
          <w:szCs w:val="24"/>
          <w:lang w:val="uk-UA"/>
        </w:rPr>
        <w:t> </w:t>
      </w:r>
      <w:r w:rsidRPr="00227C72">
        <w:rPr>
          <w:rFonts w:ascii="Times New Roman" w:hAnsi="Times New Roman"/>
          <w:sz w:val="24"/>
          <w:szCs w:val="24"/>
          <w:lang w:val="uk-UA"/>
        </w:rPr>
        <w:t>221</w:t>
      </w:r>
      <w:r w:rsidR="007658A5">
        <w:rPr>
          <w:rFonts w:ascii="Times New Roman" w:hAnsi="Times New Roman"/>
          <w:sz w:val="24"/>
          <w:szCs w:val="24"/>
          <w:lang w:val="uk-UA"/>
        </w:rPr>
        <w:t xml:space="preserve"> гривня</w:t>
      </w:r>
      <w:r w:rsidRPr="00227C72">
        <w:rPr>
          <w:rFonts w:ascii="Times New Roman" w:hAnsi="Times New Roman"/>
          <w:sz w:val="24"/>
          <w:szCs w:val="24"/>
          <w:lang w:val="uk-UA"/>
        </w:rPr>
        <w:t>:</w:t>
      </w:r>
    </w:p>
    <w:p w:rsidR="00682334" w:rsidRPr="00227C72" w:rsidRDefault="00682334" w:rsidP="00264860">
      <w:pPr>
        <w:numPr>
          <w:ilvl w:val="0"/>
          <w:numId w:val="22"/>
        </w:numPr>
        <w:tabs>
          <w:tab w:val="left" w:pos="709"/>
          <w:tab w:val="left" w:pos="5812"/>
          <w:tab w:val="right" w:pos="7797"/>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придбання печатки </w:t>
      </w:r>
      <w:r w:rsidRPr="00227C72">
        <w:rPr>
          <w:rFonts w:ascii="Times New Roman" w:hAnsi="Times New Roman"/>
          <w:sz w:val="24"/>
          <w:szCs w:val="24"/>
          <w:lang w:val="uk-UA"/>
        </w:rPr>
        <w:tab/>
        <w:t xml:space="preserve">– </w:t>
      </w:r>
      <w:r w:rsidRPr="00227C72">
        <w:rPr>
          <w:rFonts w:ascii="Times New Roman" w:hAnsi="Times New Roman"/>
          <w:sz w:val="24"/>
          <w:szCs w:val="24"/>
          <w:lang w:val="uk-UA"/>
        </w:rPr>
        <w:tab/>
        <w:t>580 гривень;</w:t>
      </w:r>
    </w:p>
    <w:p w:rsidR="00682334" w:rsidRPr="00227C72" w:rsidRDefault="00682334" w:rsidP="00264860">
      <w:pPr>
        <w:numPr>
          <w:ilvl w:val="0"/>
          <w:numId w:val="22"/>
        </w:numPr>
        <w:tabs>
          <w:tab w:val="left" w:pos="709"/>
          <w:tab w:val="left" w:pos="5812"/>
          <w:tab w:val="right" w:pos="7797"/>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придбання канцтоварів(паперу) </w:t>
      </w:r>
      <w:r w:rsidRPr="00227C72">
        <w:rPr>
          <w:rFonts w:ascii="Times New Roman" w:hAnsi="Times New Roman"/>
          <w:sz w:val="24"/>
          <w:szCs w:val="24"/>
          <w:lang w:val="uk-UA"/>
        </w:rPr>
        <w:tab/>
        <w:t xml:space="preserve">– </w:t>
      </w:r>
      <w:r w:rsidRPr="00227C72">
        <w:rPr>
          <w:rFonts w:ascii="Times New Roman" w:hAnsi="Times New Roman"/>
          <w:sz w:val="24"/>
          <w:szCs w:val="24"/>
          <w:lang w:val="uk-UA"/>
        </w:rPr>
        <w:tab/>
        <w:t>2</w:t>
      </w:r>
      <w:r w:rsidR="007658A5">
        <w:rPr>
          <w:rFonts w:ascii="Times New Roman" w:hAnsi="Times New Roman"/>
          <w:sz w:val="24"/>
          <w:szCs w:val="24"/>
          <w:lang w:val="uk-UA"/>
        </w:rPr>
        <w:t xml:space="preserve"> </w:t>
      </w:r>
      <w:r w:rsidRPr="00227C72">
        <w:rPr>
          <w:rFonts w:ascii="Times New Roman" w:hAnsi="Times New Roman"/>
          <w:sz w:val="24"/>
          <w:szCs w:val="24"/>
          <w:lang w:val="uk-UA"/>
        </w:rPr>
        <w:t>420 гривень;</w:t>
      </w:r>
    </w:p>
    <w:p w:rsidR="00682334" w:rsidRPr="007658A5" w:rsidRDefault="00682334" w:rsidP="00682334">
      <w:pPr>
        <w:numPr>
          <w:ilvl w:val="0"/>
          <w:numId w:val="22"/>
        </w:numPr>
        <w:tabs>
          <w:tab w:val="left" w:pos="709"/>
          <w:tab w:val="left" w:pos="5812"/>
          <w:tab w:val="right" w:pos="7797"/>
        </w:tabs>
        <w:spacing w:after="0" w:line="240" w:lineRule="auto"/>
        <w:jc w:val="both"/>
        <w:rPr>
          <w:rFonts w:ascii="Times New Roman" w:hAnsi="Times New Roman"/>
          <w:sz w:val="24"/>
          <w:szCs w:val="24"/>
          <w:lang w:val="uk-UA"/>
        </w:rPr>
      </w:pPr>
      <w:r w:rsidRPr="007658A5">
        <w:rPr>
          <w:rFonts w:ascii="Times New Roman" w:hAnsi="Times New Roman"/>
          <w:sz w:val="24"/>
          <w:szCs w:val="24"/>
          <w:lang w:val="uk-UA"/>
        </w:rPr>
        <w:t xml:space="preserve">придбання 3-х </w:t>
      </w:r>
      <w:proofErr w:type="spellStart"/>
      <w:r w:rsidRPr="007658A5">
        <w:rPr>
          <w:rFonts w:ascii="Times New Roman" w:hAnsi="Times New Roman"/>
          <w:sz w:val="24"/>
          <w:szCs w:val="24"/>
          <w:lang w:val="uk-UA"/>
        </w:rPr>
        <w:t>токенів</w:t>
      </w:r>
      <w:proofErr w:type="spellEnd"/>
      <w:r w:rsidRPr="007658A5">
        <w:rPr>
          <w:rFonts w:ascii="Times New Roman" w:hAnsi="Times New Roman"/>
          <w:sz w:val="24"/>
          <w:szCs w:val="24"/>
          <w:lang w:val="uk-UA"/>
        </w:rPr>
        <w:t xml:space="preserve"> для виготовлення ключів під казначейську програму СДО та </w:t>
      </w:r>
    </w:p>
    <w:p w:rsidR="00682334" w:rsidRPr="00227C72" w:rsidRDefault="00682334" w:rsidP="00682334">
      <w:pPr>
        <w:tabs>
          <w:tab w:val="left" w:pos="709"/>
          <w:tab w:val="left" w:pos="5812"/>
          <w:tab w:val="right" w:pos="7797"/>
        </w:tabs>
        <w:spacing w:after="0" w:line="240" w:lineRule="auto"/>
        <w:ind w:left="720"/>
        <w:jc w:val="both"/>
        <w:rPr>
          <w:rFonts w:ascii="Times New Roman" w:hAnsi="Times New Roman"/>
          <w:sz w:val="24"/>
          <w:szCs w:val="24"/>
          <w:lang w:val="uk-UA"/>
        </w:rPr>
      </w:pPr>
      <w:r w:rsidRPr="00227C72">
        <w:rPr>
          <w:rFonts w:ascii="Times New Roman" w:hAnsi="Times New Roman"/>
          <w:sz w:val="24"/>
          <w:szCs w:val="24"/>
          <w:lang w:val="uk-UA"/>
        </w:rPr>
        <w:t>програму M.E.Doc</w:t>
      </w:r>
      <w:r w:rsidRPr="00227C72">
        <w:rPr>
          <w:rFonts w:ascii="Times New Roman" w:hAnsi="Times New Roman"/>
          <w:sz w:val="24"/>
          <w:szCs w:val="24"/>
          <w:lang w:val="uk-UA"/>
        </w:rPr>
        <w:tab/>
        <w:t>–</w:t>
      </w:r>
      <w:r w:rsidRPr="00227C72">
        <w:rPr>
          <w:rFonts w:ascii="Times New Roman" w:hAnsi="Times New Roman"/>
          <w:sz w:val="24"/>
          <w:szCs w:val="24"/>
          <w:lang w:val="uk-UA"/>
        </w:rPr>
        <w:tab/>
        <w:t>3</w:t>
      </w:r>
      <w:r w:rsidR="007658A5">
        <w:rPr>
          <w:rFonts w:ascii="Times New Roman" w:hAnsi="Times New Roman"/>
          <w:sz w:val="24"/>
          <w:szCs w:val="24"/>
          <w:lang w:val="uk-UA"/>
        </w:rPr>
        <w:t xml:space="preserve"> </w:t>
      </w:r>
      <w:r w:rsidRPr="00227C72">
        <w:rPr>
          <w:rFonts w:ascii="Times New Roman" w:hAnsi="Times New Roman"/>
          <w:sz w:val="24"/>
          <w:szCs w:val="24"/>
          <w:lang w:val="uk-UA"/>
        </w:rPr>
        <w:t>255 гривень;</w:t>
      </w:r>
    </w:p>
    <w:p w:rsidR="00682334" w:rsidRPr="00227C72" w:rsidRDefault="00682334" w:rsidP="00264860">
      <w:pPr>
        <w:numPr>
          <w:ilvl w:val="0"/>
          <w:numId w:val="22"/>
        </w:numPr>
        <w:tabs>
          <w:tab w:val="left" w:pos="709"/>
          <w:tab w:val="left" w:pos="5812"/>
          <w:tab w:val="right" w:pos="7797"/>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придбання двох комп’ютерних комплектів</w:t>
      </w:r>
      <w:r w:rsidRPr="00227C72">
        <w:rPr>
          <w:rFonts w:ascii="Times New Roman" w:hAnsi="Times New Roman"/>
          <w:sz w:val="24"/>
          <w:szCs w:val="24"/>
          <w:lang w:val="uk-UA"/>
        </w:rPr>
        <w:tab/>
        <w:t>–</w:t>
      </w:r>
      <w:r w:rsidRPr="00227C72">
        <w:rPr>
          <w:rFonts w:ascii="Times New Roman" w:hAnsi="Times New Roman"/>
          <w:sz w:val="24"/>
          <w:szCs w:val="24"/>
          <w:lang w:val="uk-UA"/>
        </w:rPr>
        <w:tab/>
        <w:t>29</w:t>
      </w:r>
      <w:r w:rsidR="007658A5">
        <w:rPr>
          <w:rFonts w:ascii="Times New Roman" w:hAnsi="Times New Roman"/>
          <w:sz w:val="24"/>
          <w:szCs w:val="24"/>
          <w:lang w:val="uk-UA"/>
        </w:rPr>
        <w:t xml:space="preserve"> </w:t>
      </w:r>
      <w:r w:rsidRPr="00227C72">
        <w:rPr>
          <w:rFonts w:ascii="Times New Roman" w:hAnsi="Times New Roman"/>
          <w:sz w:val="24"/>
          <w:szCs w:val="24"/>
          <w:lang w:val="uk-UA"/>
        </w:rPr>
        <w:t xml:space="preserve">400 гривень; </w:t>
      </w:r>
    </w:p>
    <w:p w:rsidR="00682334" w:rsidRPr="00227C72" w:rsidRDefault="00682334" w:rsidP="00264860">
      <w:pPr>
        <w:numPr>
          <w:ilvl w:val="0"/>
          <w:numId w:val="22"/>
        </w:numPr>
        <w:tabs>
          <w:tab w:val="left" w:pos="709"/>
          <w:tab w:val="left" w:pos="5812"/>
          <w:tab w:val="right" w:pos="7797"/>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придбання принтеру</w:t>
      </w:r>
      <w:r w:rsidRPr="00227C72">
        <w:rPr>
          <w:rFonts w:ascii="Times New Roman" w:hAnsi="Times New Roman"/>
          <w:sz w:val="24"/>
          <w:szCs w:val="24"/>
          <w:lang w:val="uk-UA"/>
        </w:rPr>
        <w:tab/>
        <w:t>–</w:t>
      </w:r>
      <w:r w:rsidRPr="00227C72">
        <w:rPr>
          <w:rFonts w:ascii="Times New Roman" w:hAnsi="Times New Roman"/>
          <w:sz w:val="24"/>
          <w:szCs w:val="24"/>
          <w:lang w:val="uk-UA"/>
        </w:rPr>
        <w:tab/>
        <w:t>13</w:t>
      </w:r>
      <w:r w:rsidR="007658A5">
        <w:rPr>
          <w:rFonts w:ascii="Times New Roman" w:hAnsi="Times New Roman"/>
          <w:sz w:val="24"/>
          <w:szCs w:val="24"/>
          <w:lang w:val="uk-UA"/>
        </w:rPr>
        <w:t xml:space="preserve"> </w:t>
      </w:r>
      <w:r w:rsidRPr="00227C72">
        <w:rPr>
          <w:rFonts w:ascii="Times New Roman" w:hAnsi="Times New Roman"/>
          <w:sz w:val="24"/>
          <w:szCs w:val="24"/>
          <w:lang w:val="uk-UA"/>
        </w:rPr>
        <w:t>000 гривень;</w:t>
      </w:r>
    </w:p>
    <w:p w:rsidR="00682334" w:rsidRPr="00227C72" w:rsidRDefault="00682334" w:rsidP="00264860">
      <w:pPr>
        <w:numPr>
          <w:ilvl w:val="0"/>
          <w:numId w:val="22"/>
        </w:numPr>
        <w:tabs>
          <w:tab w:val="left" w:pos="709"/>
          <w:tab w:val="left" w:pos="5812"/>
          <w:tab w:val="right" w:pos="7797"/>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придбання офісних столів та шаф</w:t>
      </w:r>
      <w:r w:rsidRPr="00227C72">
        <w:rPr>
          <w:rFonts w:ascii="Times New Roman" w:hAnsi="Times New Roman"/>
          <w:sz w:val="24"/>
          <w:szCs w:val="24"/>
          <w:lang w:val="uk-UA"/>
        </w:rPr>
        <w:tab/>
        <w:t>–</w:t>
      </w:r>
      <w:r w:rsidRPr="00227C72">
        <w:rPr>
          <w:rFonts w:ascii="Times New Roman" w:hAnsi="Times New Roman"/>
          <w:sz w:val="24"/>
          <w:szCs w:val="24"/>
          <w:lang w:val="uk-UA"/>
        </w:rPr>
        <w:tab/>
        <w:t>12</w:t>
      </w:r>
      <w:r w:rsidR="007658A5">
        <w:rPr>
          <w:rFonts w:ascii="Times New Roman" w:hAnsi="Times New Roman"/>
          <w:sz w:val="24"/>
          <w:szCs w:val="24"/>
          <w:lang w:val="uk-UA"/>
        </w:rPr>
        <w:t xml:space="preserve"> </w:t>
      </w:r>
      <w:r w:rsidRPr="00227C72">
        <w:rPr>
          <w:rFonts w:ascii="Times New Roman" w:hAnsi="Times New Roman"/>
          <w:sz w:val="24"/>
          <w:szCs w:val="24"/>
          <w:lang w:val="uk-UA"/>
        </w:rPr>
        <w:t>750 гривень;</w:t>
      </w:r>
    </w:p>
    <w:p w:rsidR="00682334" w:rsidRPr="00227C72" w:rsidRDefault="00682334" w:rsidP="00264860">
      <w:pPr>
        <w:numPr>
          <w:ilvl w:val="0"/>
          <w:numId w:val="22"/>
        </w:numPr>
        <w:tabs>
          <w:tab w:val="left" w:pos="709"/>
          <w:tab w:val="left" w:pos="5812"/>
          <w:tab w:val="right" w:pos="7797"/>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на обслуговування офісного обладнання </w:t>
      </w:r>
      <w:r w:rsidRPr="00227C72">
        <w:rPr>
          <w:rFonts w:ascii="Times New Roman" w:hAnsi="Times New Roman"/>
          <w:sz w:val="24"/>
          <w:szCs w:val="24"/>
          <w:lang w:val="uk-UA"/>
        </w:rPr>
        <w:tab/>
        <w:t xml:space="preserve">–  </w:t>
      </w:r>
      <w:r w:rsidRPr="00227C72">
        <w:rPr>
          <w:rFonts w:ascii="Times New Roman" w:hAnsi="Times New Roman"/>
          <w:sz w:val="24"/>
          <w:szCs w:val="24"/>
          <w:lang w:val="uk-UA"/>
        </w:rPr>
        <w:tab/>
        <w:t xml:space="preserve"> 3</w:t>
      </w:r>
      <w:r w:rsidR="007658A5">
        <w:rPr>
          <w:rFonts w:ascii="Times New Roman" w:hAnsi="Times New Roman"/>
          <w:sz w:val="24"/>
          <w:szCs w:val="24"/>
          <w:lang w:val="uk-UA"/>
        </w:rPr>
        <w:t xml:space="preserve"> </w:t>
      </w:r>
      <w:r w:rsidRPr="00227C72">
        <w:rPr>
          <w:rFonts w:ascii="Times New Roman" w:hAnsi="Times New Roman"/>
          <w:sz w:val="24"/>
          <w:szCs w:val="24"/>
          <w:lang w:val="uk-UA"/>
        </w:rPr>
        <w:t>516 гривень;</w:t>
      </w:r>
    </w:p>
    <w:p w:rsidR="00682334" w:rsidRPr="007658A5" w:rsidRDefault="00682334" w:rsidP="00682334">
      <w:pPr>
        <w:numPr>
          <w:ilvl w:val="0"/>
          <w:numId w:val="22"/>
        </w:numPr>
        <w:tabs>
          <w:tab w:val="left" w:pos="709"/>
          <w:tab w:val="left" w:pos="5812"/>
          <w:tab w:val="right" w:pos="7797"/>
        </w:tabs>
        <w:spacing w:after="0" w:line="240" w:lineRule="auto"/>
        <w:ind w:left="709"/>
        <w:jc w:val="both"/>
        <w:rPr>
          <w:rFonts w:ascii="Times New Roman" w:hAnsi="Times New Roman"/>
          <w:sz w:val="24"/>
          <w:szCs w:val="24"/>
          <w:lang w:val="uk-UA"/>
        </w:rPr>
      </w:pPr>
      <w:r w:rsidRPr="007658A5">
        <w:rPr>
          <w:rFonts w:ascii="Times New Roman" w:hAnsi="Times New Roman"/>
          <w:sz w:val="24"/>
          <w:szCs w:val="24"/>
          <w:lang w:val="uk-UA"/>
        </w:rPr>
        <w:t>за розміщення оголошень та статей в засобах масової інформації</w:t>
      </w:r>
      <w:r w:rsidR="007658A5">
        <w:rPr>
          <w:rFonts w:ascii="Times New Roman" w:hAnsi="Times New Roman"/>
          <w:sz w:val="24"/>
          <w:szCs w:val="24"/>
          <w:lang w:val="uk-UA"/>
        </w:rPr>
        <w:t xml:space="preserve"> </w:t>
      </w:r>
      <w:r w:rsidRPr="007658A5">
        <w:rPr>
          <w:rFonts w:ascii="Times New Roman" w:hAnsi="Times New Roman"/>
          <w:sz w:val="24"/>
          <w:szCs w:val="24"/>
          <w:lang w:val="uk-UA"/>
        </w:rPr>
        <w:tab/>
        <w:t xml:space="preserve">– </w:t>
      </w:r>
      <w:r w:rsidR="007658A5">
        <w:rPr>
          <w:rFonts w:ascii="Times New Roman" w:hAnsi="Times New Roman"/>
          <w:sz w:val="24"/>
          <w:szCs w:val="24"/>
          <w:lang w:val="uk-UA"/>
        </w:rPr>
        <w:t xml:space="preserve"> </w:t>
      </w:r>
      <w:r w:rsidRPr="007658A5">
        <w:rPr>
          <w:rFonts w:ascii="Times New Roman" w:hAnsi="Times New Roman"/>
          <w:sz w:val="24"/>
          <w:szCs w:val="24"/>
          <w:lang w:val="uk-UA"/>
        </w:rPr>
        <w:t>5</w:t>
      </w:r>
      <w:r w:rsidR="007658A5">
        <w:rPr>
          <w:rFonts w:ascii="Times New Roman" w:hAnsi="Times New Roman"/>
          <w:sz w:val="24"/>
          <w:szCs w:val="24"/>
          <w:lang w:val="uk-UA"/>
        </w:rPr>
        <w:t> </w:t>
      </w:r>
      <w:r w:rsidRPr="007658A5">
        <w:rPr>
          <w:rFonts w:ascii="Times New Roman" w:hAnsi="Times New Roman"/>
          <w:sz w:val="24"/>
          <w:szCs w:val="24"/>
          <w:lang w:val="uk-UA"/>
        </w:rPr>
        <w:t>000</w:t>
      </w:r>
      <w:r w:rsidR="007658A5">
        <w:rPr>
          <w:rFonts w:ascii="Times New Roman" w:hAnsi="Times New Roman"/>
          <w:sz w:val="24"/>
          <w:szCs w:val="24"/>
          <w:lang w:val="uk-UA"/>
        </w:rPr>
        <w:t xml:space="preserve"> </w:t>
      </w:r>
      <w:r w:rsidRPr="007658A5">
        <w:rPr>
          <w:rFonts w:ascii="Times New Roman" w:hAnsi="Times New Roman"/>
          <w:sz w:val="24"/>
          <w:szCs w:val="24"/>
          <w:lang w:val="uk-UA"/>
        </w:rPr>
        <w:t>гривень;</w:t>
      </w:r>
    </w:p>
    <w:p w:rsidR="00682334" w:rsidRPr="007658A5" w:rsidRDefault="00682334" w:rsidP="00682334">
      <w:pPr>
        <w:numPr>
          <w:ilvl w:val="0"/>
          <w:numId w:val="22"/>
        </w:numPr>
        <w:tabs>
          <w:tab w:val="left" w:pos="709"/>
          <w:tab w:val="left" w:pos="5812"/>
          <w:tab w:val="right" w:pos="7797"/>
        </w:tabs>
        <w:spacing w:after="0" w:line="240" w:lineRule="auto"/>
        <w:jc w:val="both"/>
        <w:rPr>
          <w:rFonts w:ascii="Times New Roman" w:hAnsi="Times New Roman"/>
          <w:sz w:val="24"/>
          <w:szCs w:val="24"/>
          <w:lang w:val="uk-UA"/>
        </w:rPr>
      </w:pPr>
      <w:r w:rsidRPr="007658A5">
        <w:rPr>
          <w:rFonts w:ascii="Times New Roman" w:hAnsi="Times New Roman"/>
          <w:sz w:val="24"/>
          <w:szCs w:val="24"/>
          <w:lang w:val="uk-UA"/>
        </w:rPr>
        <w:t>ліцензія на користування програмою АІС «Місцеві бюджети рівня міста, району»</w:t>
      </w:r>
      <w:r w:rsidRPr="007658A5">
        <w:rPr>
          <w:rFonts w:ascii="Times New Roman" w:hAnsi="Times New Roman"/>
          <w:sz w:val="24"/>
          <w:szCs w:val="24"/>
          <w:lang w:val="uk-UA"/>
        </w:rPr>
        <w:tab/>
      </w:r>
      <w:r w:rsidR="007658A5">
        <w:rPr>
          <w:rFonts w:ascii="Times New Roman" w:hAnsi="Times New Roman"/>
          <w:sz w:val="24"/>
          <w:szCs w:val="24"/>
          <w:lang w:val="uk-UA"/>
        </w:rPr>
        <w:t xml:space="preserve">                                </w:t>
      </w:r>
      <w:r w:rsidR="007658A5">
        <w:rPr>
          <w:rFonts w:ascii="Times New Roman" w:hAnsi="Times New Roman"/>
          <w:sz w:val="24"/>
          <w:szCs w:val="24"/>
          <w:lang w:val="uk-UA"/>
        </w:rPr>
        <w:tab/>
        <w:t xml:space="preserve"> </w:t>
      </w:r>
      <w:r w:rsidRPr="007658A5">
        <w:rPr>
          <w:rFonts w:ascii="Times New Roman" w:hAnsi="Times New Roman"/>
          <w:sz w:val="24"/>
          <w:szCs w:val="24"/>
          <w:lang w:val="uk-UA"/>
        </w:rPr>
        <w:t xml:space="preserve">– </w:t>
      </w:r>
      <w:r w:rsidRPr="007658A5">
        <w:rPr>
          <w:rFonts w:ascii="Times New Roman" w:hAnsi="Times New Roman"/>
          <w:sz w:val="24"/>
          <w:szCs w:val="24"/>
          <w:lang w:val="uk-UA"/>
        </w:rPr>
        <w:tab/>
        <w:t>6</w:t>
      </w:r>
      <w:r w:rsidR="007658A5">
        <w:rPr>
          <w:rFonts w:ascii="Times New Roman" w:hAnsi="Times New Roman"/>
          <w:sz w:val="24"/>
          <w:szCs w:val="24"/>
          <w:lang w:val="uk-UA"/>
        </w:rPr>
        <w:t> </w:t>
      </w:r>
      <w:r w:rsidRPr="007658A5">
        <w:rPr>
          <w:rFonts w:ascii="Times New Roman" w:hAnsi="Times New Roman"/>
          <w:sz w:val="24"/>
          <w:szCs w:val="24"/>
          <w:lang w:val="uk-UA"/>
        </w:rPr>
        <w:t>600</w:t>
      </w:r>
      <w:r w:rsidR="007658A5">
        <w:rPr>
          <w:rFonts w:ascii="Times New Roman" w:hAnsi="Times New Roman"/>
          <w:sz w:val="24"/>
          <w:szCs w:val="24"/>
          <w:lang w:val="uk-UA"/>
        </w:rPr>
        <w:t xml:space="preserve"> </w:t>
      </w:r>
      <w:r w:rsidRPr="007658A5">
        <w:rPr>
          <w:rFonts w:ascii="Times New Roman" w:hAnsi="Times New Roman"/>
          <w:sz w:val="24"/>
          <w:szCs w:val="24"/>
          <w:lang w:val="uk-UA"/>
        </w:rPr>
        <w:t>гривень;</w:t>
      </w:r>
    </w:p>
    <w:p w:rsidR="00682334" w:rsidRPr="00227C72" w:rsidRDefault="00682334" w:rsidP="00264860">
      <w:pPr>
        <w:numPr>
          <w:ilvl w:val="0"/>
          <w:numId w:val="22"/>
        </w:numPr>
        <w:tabs>
          <w:tab w:val="left" w:pos="709"/>
          <w:tab w:val="left" w:pos="5812"/>
          <w:tab w:val="right" w:pos="7797"/>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ліцензія на користування програмою M.E.Doc</w:t>
      </w:r>
      <w:r w:rsidRPr="00227C72">
        <w:rPr>
          <w:rFonts w:ascii="Times New Roman" w:hAnsi="Times New Roman"/>
          <w:sz w:val="24"/>
          <w:szCs w:val="24"/>
          <w:lang w:val="uk-UA"/>
        </w:rPr>
        <w:tab/>
      </w:r>
      <w:r w:rsidR="007658A5">
        <w:rPr>
          <w:rFonts w:ascii="Times New Roman" w:hAnsi="Times New Roman"/>
          <w:sz w:val="24"/>
          <w:szCs w:val="24"/>
          <w:lang w:val="uk-UA"/>
        </w:rPr>
        <w:t xml:space="preserve">  </w:t>
      </w:r>
      <w:r w:rsidRPr="00227C72">
        <w:rPr>
          <w:rFonts w:ascii="Times New Roman" w:hAnsi="Times New Roman"/>
          <w:sz w:val="24"/>
          <w:szCs w:val="24"/>
          <w:lang w:val="uk-UA"/>
        </w:rPr>
        <w:t xml:space="preserve">– </w:t>
      </w:r>
      <w:r w:rsidRPr="00227C72">
        <w:rPr>
          <w:rFonts w:ascii="Times New Roman" w:hAnsi="Times New Roman"/>
          <w:sz w:val="24"/>
          <w:szCs w:val="24"/>
          <w:lang w:val="uk-UA"/>
        </w:rPr>
        <w:tab/>
        <w:t>1</w:t>
      </w:r>
      <w:r w:rsidR="007658A5">
        <w:rPr>
          <w:rFonts w:ascii="Times New Roman" w:hAnsi="Times New Roman"/>
          <w:sz w:val="24"/>
          <w:szCs w:val="24"/>
          <w:lang w:val="uk-UA"/>
        </w:rPr>
        <w:t> </w:t>
      </w:r>
      <w:r w:rsidRPr="00227C72">
        <w:rPr>
          <w:rFonts w:ascii="Times New Roman" w:hAnsi="Times New Roman"/>
          <w:sz w:val="24"/>
          <w:szCs w:val="24"/>
          <w:lang w:val="uk-UA"/>
        </w:rPr>
        <w:t>700</w:t>
      </w:r>
      <w:r w:rsidR="007658A5">
        <w:rPr>
          <w:rFonts w:ascii="Times New Roman" w:hAnsi="Times New Roman"/>
          <w:sz w:val="24"/>
          <w:szCs w:val="24"/>
          <w:lang w:val="uk-UA"/>
        </w:rPr>
        <w:t xml:space="preserve"> гривень.</w:t>
      </w:r>
    </w:p>
    <w:p w:rsidR="00682334" w:rsidRPr="00227C72" w:rsidRDefault="00682334" w:rsidP="00682334">
      <w:pPr>
        <w:spacing w:after="0" w:line="240" w:lineRule="auto"/>
        <w:jc w:val="both"/>
        <w:rPr>
          <w:rFonts w:ascii="Times New Roman" w:hAnsi="Times New Roman"/>
          <w:sz w:val="24"/>
          <w:szCs w:val="24"/>
          <w:lang w:val="uk-UA"/>
        </w:rPr>
      </w:pPr>
      <w:r w:rsidRPr="00227C72">
        <w:rPr>
          <w:rFonts w:ascii="Times New Roman" w:hAnsi="Times New Roman"/>
          <w:i/>
          <w:sz w:val="24"/>
          <w:szCs w:val="24"/>
          <w:u w:val="single"/>
          <w:lang w:val="uk-UA"/>
        </w:rPr>
        <w:t>по спеціальному фонду</w:t>
      </w:r>
      <w:r w:rsidRPr="00227C72">
        <w:rPr>
          <w:rFonts w:ascii="Times New Roman" w:hAnsi="Times New Roman"/>
          <w:sz w:val="24"/>
          <w:szCs w:val="24"/>
          <w:lang w:val="uk-UA"/>
        </w:rPr>
        <w:t xml:space="preserve"> – видатки не планувались.</w:t>
      </w:r>
    </w:p>
    <w:p w:rsidR="007E1E93" w:rsidRPr="00227C72" w:rsidRDefault="007E1E93" w:rsidP="00264860">
      <w:pPr>
        <w:numPr>
          <w:ilvl w:val="0"/>
          <w:numId w:val="21"/>
        </w:numPr>
        <w:spacing w:after="0" w:line="240" w:lineRule="auto"/>
        <w:jc w:val="both"/>
        <w:rPr>
          <w:rFonts w:ascii="Times New Roman" w:hAnsi="Times New Roman"/>
          <w:i/>
          <w:sz w:val="24"/>
          <w:szCs w:val="24"/>
          <w:lang w:val="uk-UA"/>
        </w:rPr>
      </w:pPr>
      <w:r w:rsidRPr="00227C72">
        <w:rPr>
          <w:rFonts w:ascii="Times New Roman" w:hAnsi="Times New Roman"/>
          <w:i/>
          <w:sz w:val="24"/>
          <w:szCs w:val="24"/>
          <w:lang w:val="uk-UA"/>
        </w:rPr>
        <w:lastRenderedPageBreak/>
        <w:t xml:space="preserve">«Резервний фонд місцевого бюджету» - </w:t>
      </w:r>
      <w:r w:rsidRPr="00227C72">
        <w:rPr>
          <w:rFonts w:ascii="Times New Roman" w:hAnsi="Times New Roman"/>
          <w:sz w:val="24"/>
          <w:szCs w:val="24"/>
          <w:lang w:val="uk-UA"/>
        </w:rPr>
        <w:t>не розподілені видатки складають 10</w:t>
      </w:r>
      <w:r w:rsidR="007658A5">
        <w:rPr>
          <w:rFonts w:ascii="Times New Roman" w:hAnsi="Times New Roman"/>
          <w:sz w:val="24"/>
          <w:szCs w:val="24"/>
          <w:lang w:val="uk-UA"/>
        </w:rPr>
        <w:t> </w:t>
      </w:r>
      <w:r w:rsidRPr="00227C72">
        <w:rPr>
          <w:rFonts w:ascii="Times New Roman" w:hAnsi="Times New Roman"/>
          <w:sz w:val="24"/>
          <w:szCs w:val="24"/>
          <w:lang w:val="uk-UA"/>
        </w:rPr>
        <w:t>000</w:t>
      </w:r>
      <w:r w:rsidR="007658A5">
        <w:rPr>
          <w:rFonts w:ascii="Times New Roman" w:hAnsi="Times New Roman"/>
          <w:sz w:val="24"/>
          <w:szCs w:val="24"/>
          <w:lang w:val="uk-UA"/>
        </w:rPr>
        <w:t xml:space="preserve"> </w:t>
      </w:r>
      <w:r w:rsidRPr="00227C72">
        <w:rPr>
          <w:rFonts w:ascii="Times New Roman" w:hAnsi="Times New Roman"/>
          <w:sz w:val="24"/>
          <w:szCs w:val="24"/>
          <w:lang w:val="uk-UA"/>
        </w:rPr>
        <w:t>гривень.</w:t>
      </w:r>
      <w:r w:rsidRPr="00227C72">
        <w:rPr>
          <w:rFonts w:ascii="Times New Roman" w:hAnsi="Times New Roman"/>
          <w:i/>
          <w:sz w:val="24"/>
          <w:szCs w:val="24"/>
          <w:lang w:val="uk-UA"/>
        </w:rPr>
        <w:t xml:space="preserve"> </w:t>
      </w:r>
    </w:p>
    <w:p w:rsidR="00CB62D2" w:rsidRPr="00227C72" w:rsidRDefault="00CB62D2">
      <w:pPr>
        <w:tabs>
          <w:tab w:val="left" w:pos="3000"/>
        </w:tabs>
        <w:spacing w:after="0" w:line="240" w:lineRule="auto"/>
        <w:ind w:firstLine="851"/>
        <w:jc w:val="both"/>
        <w:rPr>
          <w:rFonts w:ascii="Times New Roman" w:hAnsi="Times New Roman"/>
          <w:color w:val="FF0000"/>
          <w:sz w:val="24"/>
          <w:szCs w:val="24"/>
          <w:lang w:val="uk-UA"/>
        </w:rPr>
      </w:pPr>
    </w:p>
    <w:p w:rsidR="00CB62D2" w:rsidRPr="00227C72" w:rsidRDefault="00D66ED7">
      <w:pPr>
        <w:tabs>
          <w:tab w:val="left" w:pos="3000"/>
        </w:tabs>
        <w:spacing w:after="0" w:line="240" w:lineRule="auto"/>
        <w:jc w:val="center"/>
        <w:rPr>
          <w:rFonts w:ascii="Times New Roman" w:hAnsi="Times New Roman"/>
          <w:b/>
          <w:sz w:val="24"/>
          <w:szCs w:val="24"/>
          <w:lang w:val="uk-UA"/>
        </w:rPr>
      </w:pPr>
      <w:r w:rsidRPr="00227C72">
        <w:rPr>
          <w:rFonts w:ascii="Times New Roman" w:hAnsi="Times New Roman"/>
          <w:b/>
          <w:sz w:val="24"/>
          <w:szCs w:val="24"/>
          <w:lang w:val="uk-UA"/>
        </w:rPr>
        <w:t>Міжбюджетні трансферти</w:t>
      </w:r>
    </w:p>
    <w:p w:rsidR="00CB62D2" w:rsidRPr="00227C72" w:rsidRDefault="00CB62D2">
      <w:pPr>
        <w:tabs>
          <w:tab w:val="left" w:pos="3000"/>
        </w:tabs>
        <w:spacing w:after="0" w:line="240" w:lineRule="auto"/>
        <w:jc w:val="center"/>
        <w:rPr>
          <w:rFonts w:ascii="Times New Roman" w:hAnsi="Times New Roman"/>
          <w:b/>
          <w:color w:val="FF0000"/>
          <w:sz w:val="24"/>
          <w:szCs w:val="24"/>
          <w:lang w:val="uk-UA"/>
        </w:rPr>
      </w:pPr>
    </w:p>
    <w:p w:rsidR="007E1E93" w:rsidRPr="00227C72" w:rsidRDefault="007E1E93">
      <w:pPr>
        <w:tabs>
          <w:tab w:val="left" w:pos="231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Міжбюджетні трансферти – кошти, які передаються з одного бюджету до іншого для використання на певну мету, у порядку, визначеному органом, який прийняв рішення про надання трансферту.</w:t>
      </w:r>
    </w:p>
    <w:p w:rsidR="00441864" w:rsidRPr="00227C72" w:rsidRDefault="00441864">
      <w:pPr>
        <w:tabs>
          <w:tab w:val="left" w:pos="231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На рівні бюджету </w:t>
      </w:r>
      <w:proofErr w:type="spellStart"/>
      <w:r w:rsidRPr="00227C72">
        <w:rPr>
          <w:rFonts w:ascii="Times New Roman" w:hAnsi="Times New Roman"/>
          <w:sz w:val="24"/>
          <w:szCs w:val="24"/>
          <w:lang w:val="uk-UA"/>
        </w:rPr>
        <w:t>Прибужанівської</w:t>
      </w:r>
      <w:proofErr w:type="spellEnd"/>
      <w:r w:rsidRPr="00227C72">
        <w:rPr>
          <w:rFonts w:ascii="Times New Roman" w:hAnsi="Times New Roman"/>
          <w:sz w:val="24"/>
          <w:szCs w:val="24"/>
          <w:lang w:val="uk-UA"/>
        </w:rPr>
        <w:t xml:space="preserve"> сільської територіальної громади до місцевих бюджетів Вознесенського району визначено та передається обсяг трансфертів у сумі </w:t>
      </w:r>
      <w:r w:rsidR="00561280" w:rsidRPr="00227C72">
        <w:rPr>
          <w:rFonts w:ascii="Times New Roman" w:hAnsi="Times New Roman"/>
          <w:sz w:val="24"/>
          <w:szCs w:val="24"/>
          <w:lang w:val="uk-UA"/>
        </w:rPr>
        <w:t>3 442 590 гривень, (додаток 5 до рішення), у тому числі за рахунок коштів обласного</w:t>
      </w:r>
      <w:r w:rsidR="007658A5">
        <w:rPr>
          <w:rFonts w:ascii="Times New Roman" w:hAnsi="Times New Roman"/>
          <w:sz w:val="24"/>
          <w:szCs w:val="24"/>
          <w:lang w:val="uk-UA"/>
        </w:rPr>
        <w:t xml:space="preserve"> бюджету в сумі 220 400 гривень</w:t>
      </w:r>
      <w:r w:rsidR="00561280" w:rsidRPr="00227C72">
        <w:rPr>
          <w:rFonts w:ascii="Times New Roman" w:hAnsi="Times New Roman"/>
          <w:sz w:val="24"/>
          <w:szCs w:val="24"/>
          <w:lang w:val="uk-UA"/>
        </w:rPr>
        <w:t xml:space="preserve"> та за рахунок коштів бюджету сільської територіальної громади в сумі 3 222 190 гривень.</w:t>
      </w:r>
    </w:p>
    <w:p w:rsidR="00561280" w:rsidRPr="00227C72" w:rsidRDefault="00561280">
      <w:pPr>
        <w:tabs>
          <w:tab w:val="left" w:pos="231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Зокрема:</w:t>
      </w:r>
    </w:p>
    <w:p w:rsidR="00561280" w:rsidRPr="00227C72" w:rsidRDefault="00561280" w:rsidP="00561280">
      <w:pPr>
        <w:spacing w:after="0" w:line="240" w:lineRule="auto"/>
        <w:jc w:val="center"/>
        <w:rPr>
          <w:rFonts w:ascii="Times New Roman" w:hAnsi="Times New Roman"/>
          <w:b/>
          <w:i/>
          <w:sz w:val="24"/>
          <w:szCs w:val="24"/>
          <w:lang w:val="uk-UA"/>
        </w:rPr>
      </w:pPr>
      <w:r w:rsidRPr="00227C72">
        <w:rPr>
          <w:rFonts w:ascii="Times New Roman" w:hAnsi="Times New Roman"/>
          <w:b/>
          <w:i/>
          <w:sz w:val="24"/>
          <w:szCs w:val="24"/>
          <w:lang w:val="uk-UA"/>
        </w:rPr>
        <w:t xml:space="preserve">Міжбюджетні трансферти місцевим бюджетам </w:t>
      </w:r>
    </w:p>
    <w:p w:rsidR="00561280" w:rsidRPr="00227C72" w:rsidRDefault="00561280" w:rsidP="00561280">
      <w:pPr>
        <w:spacing w:after="0" w:line="240" w:lineRule="auto"/>
        <w:jc w:val="center"/>
        <w:rPr>
          <w:rFonts w:ascii="Times New Roman" w:hAnsi="Times New Roman"/>
          <w:b/>
          <w:i/>
          <w:sz w:val="24"/>
          <w:szCs w:val="24"/>
          <w:lang w:val="uk-UA"/>
        </w:rPr>
      </w:pPr>
      <w:r w:rsidRPr="00227C72">
        <w:rPr>
          <w:rFonts w:ascii="Times New Roman" w:hAnsi="Times New Roman"/>
          <w:b/>
          <w:i/>
          <w:sz w:val="24"/>
          <w:szCs w:val="24"/>
          <w:lang w:val="uk-UA"/>
        </w:rPr>
        <w:t>за рахунок трансфертів з  обласного бюджету</w:t>
      </w:r>
    </w:p>
    <w:p w:rsidR="00CB62D2" w:rsidRPr="00227C72" w:rsidRDefault="008A6FAB" w:rsidP="008A6FAB">
      <w:pPr>
        <w:tabs>
          <w:tab w:val="left" w:pos="231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У бюджеті сільської територіальної громади на 2021 рік розподілено </w:t>
      </w:r>
      <w:r w:rsidR="006C62AF" w:rsidRPr="00227C72">
        <w:rPr>
          <w:rFonts w:ascii="Times New Roman" w:hAnsi="Times New Roman"/>
          <w:sz w:val="24"/>
          <w:szCs w:val="24"/>
          <w:lang w:val="uk-UA"/>
        </w:rPr>
        <w:t xml:space="preserve">до бюджету Вознесенської міської територіальної громади </w:t>
      </w:r>
      <w:r w:rsidRPr="00227C72">
        <w:rPr>
          <w:rFonts w:ascii="Times New Roman" w:hAnsi="Times New Roman"/>
          <w:sz w:val="24"/>
          <w:szCs w:val="24"/>
          <w:lang w:val="uk-UA"/>
        </w:rPr>
        <w:t xml:space="preserve"> трансферт з обласного бюджету за рахунок коштів з державного бюджету у сумі 115 600 гривень:</w:t>
      </w:r>
    </w:p>
    <w:p w:rsidR="008A6FAB" w:rsidRPr="00227C72" w:rsidRDefault="008A6FAB" w:rsidP="00264860">
      <w:pPr>
        <w:numPr>
          <w:ilvl w:val="0"/>
          <w:numId w:val="25"/>
        </w:numPr>
        <w:tabs>
          <w:tab w:val="left" w:pos="1560"/>
        </w:tabs>
        <w:spacing w:after="0" w:line="240" w:lineRule="auto"/>
        <w:jc w:val="both"/>
        <w:rPr>
          <w:rFonts w:ascii="Times New Roman" w:hAnsi="Times New Roman"/>
          <w:sz w:val="24"/>
          <w:szCs w:val="24"/>
          <w:lang w:val="uk-UA"/>
        </w:rPr>
      </w:pPr>
      <w:r w:rsidRPr="00227C72">
        <w:rPr>
          <w:rFonts w:ascii="Times New Roman" w:hAnsi="Times New Roman"/>
          <w:sz w:val="24"/>
          <w:szCs w:val="24"/>
          <w:u w:val="single"/>
          <w:lang w:val="uk-UA"/>
        </w:rPr>
        <w:t>в медичній галузі</w:t>
      </w:r>
      <w:r w:rsidRPr="00227C72">
        <w:rPr>
          <w:rFonts w:ascii="Times New Roman" w:hAnsi="Times New Roman"/>
          <w:sz w:val="24"/>
          <w:szCs w:val="24"/>
          <w:lang w:val="uk-UA"/>
        </w:rPr>
        <w:t xml:space="preserve"> – 115 600 гривень на:</w:t>
      </w:r>
    </w:p>
    <w:p w:rsidR="008A6FAB" w:rsidRPr="00227C72" w:rsidRDefault="008A6FAB" w:rsidP="007658A5">
      <w:pPr>
        <w:numPr>
          <w:ilvl w:val="0"/>
          <w:numId w:val="26"/>
        </w:numPr>
        <w:tabs>
          <w:tab w:val="left" w:pos="1560"/>
        </w:tabs>
        <w:spacing w:after="0" w:line="240" w:lineRule="auto"/>
        <w:ind w:left="0" w:firstLine="1767"/>
        <w:jc w:val="both"/>
        <w:rPr>
          <w:rFonts w:ascii="Times New Roman" w:hAnsi="Times New Roman"/>
          <w:sz w:val="24"/>
          <w:szCs w:val="24"/>
          <w:lang w:val="uk-UA"/>
        </w:rPr>
      </w:pPr>
      <w:r w:rsidRPr="00227C72">
        <w:rPr>
          <w:rFonts w:ascii="Times New Roman" w:hAnsi="Times New Roman"/>
          <w:sz w:val="24"/>
          <w:szCs w:val="24"/>
          <w:lang w:val="uk-UA"/>
        </w:rPr>
        <w:t>на здійснення підтримки окремих закладів та заходів у системі охорони здоров`я за рахунок відповідної субвенції з державного бюджету (за рахунок цільових видатків на лікування хворих на цукровий і нецукровий діабет) (додаток</w:t>
      </w:r>
      <w:r w:rsidR="007658A5">
        <w:rPr>
          <w:rFonts w:ascii="Times New Roman" w:hAnsi="Times New Roman"/>
          <w:sz w:val="24"/>
          <w:szCs w:val="24"/>
          <w:lang w:val="uk-UA"/>
        </w:rPr>
        <w:t xml:space="preserve"> </w:t>
      </w:r>
      <w:r w:rsidRPr="00227C72">
        <w:rPr>
          <w:rFonts w:ascii="Times New Roman" w:hAnsi="Times New Roman"/>
          <w:sz w:val="24"/>
          <w:szCs w:val="24"/>
          <w:lang w:val="uk-UA"/>
        </w:rPr>
        <w:t>5)</w:t>
      </w:r>
    </w:p>
    <w:p w:rsidR="006C62AF" w:rsidRPr="00227C72" w:rsidRDefault="006C62AF" w:rsidP="006C62AF">
      <w:pPr>
        <w:tabs>
          <w:tab w:val="left" w:pos="156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також розподілено до районного бюджету Вознесенського району трансферт з обласного бюджету за рахунок коштів обласного бюджету у сумі 104 800 гривень:</w:t>
      </w:r>
    </w:p>
    <w:p w:rsidR="00264860" w:rsidRPr="00227C72" w:rsidRDefault="00264860" w:rsidP="007658A5">
      <w:pPr>
        <w:numPr>
          <w:ilvl w:val="0"/>
          <w:numId w:val="26"/>
        </w:numPr>
        <w:tabs>
          <w:tab w:val="left" w:pos="1560"/>
        </w:tabs>
        <w:spacing w:after="0" w:line="240" w:lineRule="auto"/>
        <w:ind w:left="0" w:firstLine="916"/>
        <w:jc w:val="both"/>
        <w:rPr>
          <w:rFonts w:ascii="Times New Roman" w:hAnsi="Times New Roman"/>
          <w:sz w:val="24"/>
          <w:szCs w:val="24"/>
          <w:lang w:val="uk-UA"/>
        </w:rPr>
      </w:pPr>
      <w:r w:rsidRPr="00227C72">
        <w:rPr>
          <w:rFonts w:ascii="Times New Roman" w:hAnsi="Times New Roman"/>
          <w:sz w:val="24"/>
          <w:szCs w:val="24"/>
          <w:lang w:val="uk-UA"/>
        </w:rPr>
        <w:t xml:space="preserve">Інші субвенції з місцевого бюджету (субвенція  з бюджету  </w:t>
      </w:r>
      <w:proofErr w:type="spellStart"/>
      <w:r w:rsidRPr="00227C72">
        <w:rPr>
          <w:rFonts w:ascii="Times New Roman" w:hAnsi="Times New Roman"/>
          <w:sz w:val="24"/>
          <w:szCs w:val="24"/>
          <w:lang w:val="uk-UA"/>
        </w:rPr>
        <w:t>Прибужанівської</w:t>
      </w:r>
      <w:proofErr w:type="spellEnd"/>
      <w:r w:rsidRPr="00227C72">
        <w:rPr>
          <w:rFonts w:ascii="Times New Roman" w:hAnsi="Times New Roman"/>
          <w:sz w:val="24"/>
          <w:szCs w:val="24"/>
          <w:lang w:val="uk-UA"/>
        </w:rPr>
        <w:t xml:space="preserve"> сільської територіальної громади до районного бюджету Вознесенського району  для надання щомісячної матеріальної допомоги  учасникам бойових дій у роки Другої світової війни)</w:t>
      </w:r>
      <w:r w:rsidRPr="00227C72">
        <w:rPr>
          <w:rFonts w:ascii="Times New Roman" w:hAnsi="Times New Roman"/>
          <w:sz w:val="24"/>
          <w:szCs w:val="24"/>
          <w:lang w:val="uk-UA"/>
        </w:rPr>
        <w:tab/>
        <w:t xml:space="preserve"> 60 000 гривень;</w:t>
      </w:r>
    </w:p>
    <w:p w:rsidR="00264860" w:rsidRPr="00227C72" w:rsidRDefault="00264860" w:rsidP="007658A5">
      <w:pPr>
        <w:numPr>
          <w:ilvl w:val="0"/>
          <w:numId w:val="26"/>
        </w:numPr>
        <w:tabs>
          <w:tab w:val="left" w:pos="1560"/>
        </w:tabs>
        <w:spacing w:after="0" w:line="240" w:lineRule="auto"/>
        <w:ind w:left="0" w:firstLine="916"/>
        <w:jc w:val="both"/>
        <w:rPr>
          <w:rFonts w:ascii="Times New Roman" w:hAnsi="Times New Roman"/>
          <w:sz w:val="24"/>
          <w:szCs w:val="24"/>
          <w:lang w:val="uk-UA"/>
        </w:rPr>
      </w:pPr>
      <w:r w:rsidRPr="00227C72">
        <w:rPr>
          <w:rFonts w:ascii="Times New Roman" w:hAnsi="Times New Roman"/>
          <w:sz w:val="24"/>
          <w:szCs w:val="24"/>
          <w:lang w:val="uk-UA"/>
        </w:rPr>
        <w:t xml:space="preserve">Інші субвенції з місцевого бюджету (субвенція з бюджету  </w:t>
      </w:r>
      <w:proofErr w:type="spellStart"/>
      <w:r w:rsidRPr="00227C72">
        <w:rPr>
          <w:rFonts w:ascii="Times New Roman" w:hAnsi="Times New Roman"/>
          <w:sz w:val="24"/>
          <w:szCs w:val="24"/>
          <w:lang w:val="uk-UA"/>
        </w:rPr>
        <w:t>Прибужанівської</w:t>
      </w:r>
      <w:proofErr w:type="spellEnd"/>
      <w:r w:rsidRPr="00227C72">
        <w:rPr>
          <w:rFonts w:ascii="Times New Roman" w:hAnsi="Times New Roman"/>
          <w:sz w:val="24"/>
          <w:szCs w:val="24"/>
          <w:lang w:val="uk-UA"/>
        </w:rPr>
        <w:t xml:space="preserve"> сільської територіальної громади до районного бюджету Вознесенського району  для надання матеріальної допомоги сім’ям загиблих та померлих учасників бойових дій на території інших країн, особам з інвалідністю внаслідок війни на території інших країн)</w:t>
      </w:r>
      <w:r w:rsidRPr="00227C72">
        <w:rPr>
          <w:rFonts w:ascii="Times New Roman" w:hAnsi="Times New Roman"/>
          <w:sz w:val="24"/>
          <w:szCs w:val="24"/>
          <w:lang w:val="uk-UA"/>
        </w:rPr>
        <w:tab/>
      </w:r>
      <w:r w:rsidR="007658A5">
        <w:rPr>
          <w:rFonts w:ascii="Times New Roman" w:hAnsi="Times New Roman"/>
          <w:sz w:val="24"/>
          <w:szCs w:val="24"/>
          <w:lang w:val="uk-UA"/>
        </w:rPr>
        <w:t xml:space="preserve">               </w:t>
      </w:r>
      <w:r w:rsidRPr="00227C72">
        <w:rPr>
          <w:rFonts w:ascii="Times New Roman" w:hAnsi="Times New Roman"/>
          <w:sz w:val="24"/>
          <w:szCs w:val="24"/>
          <w:lang w:val="uk-UA"/>
        </w:rPr>
        <w:t>20 300 гривень;</w:t>
      </w:r>
    </w:p>
    <w:p w:rsidR="00264860" w:rsidRPr="00227C72" w:rsidRDefault="00264860" w:rsidP="007658A5">
      <w:pPr>
        <w:numPr>
          <w:ilvl w:val="0"/>
          <w:numId w:val="26"/>
        </w:numPr>
        <w:tabs>
          <w:tab w:val="left" w:pos="1560"/>
        </w:tabs>
        <w:spacing w:after="0" w:line="240" w:lineRule="auto"/>
        <w:ind w:left="0" w:firstLine="916"/>
        <w:jc w:val="both"/>
        <w:rPr>
          <w:rFonts w:ascii="Times New Roman" w:hAnsi="Times New Roman"/>
          <w:sz w:val="24"/>
          <w:szCs w:val="24"/>
          <w:lang w:val="uk-UA"/>
        </w:rPr>
      </w:pPr>
      <w:r w:rsidRPr="00227C72">
        <w:rPr>
          <w:rFonts w:ascii="Times New Roman" w:hAnsi="Times New Roman"/>
          <w:sz w:val="24"/>
          <w:szCs w:val="24"/>
          <w:lang w:val="uk-UA"/>
        </w:rPr>
        <w:t xml:space="preserve">Інші субвенції з місцевого бюджету (субвенція з бюджету  </w:t>
      </w:r>
      <w:proofErr w:type="spellStart"/>
      <w:r w:rsidRPr="00227C72">
        <w:rPr>
          <w:rFonts w:ascii="Times New Roman" w:hAnsi="Times New Roman"/>
          <w:sz w:val="24"/>
          <w:szCs w:val="24"/>
          <w:lang w:val="uk-UA"/>
        </w:rPr>
        <w:t>Прибужанівської</w:t>
      </w:r>
      <w:proofErr w:type="spellEnd"/>
      <w:r w:rsidRPr="00227C72">
        <w:rPr>
          <w:rFonts w:ascii="Times New Roman" w:hAnsi="Times New Roman"/>
          <w:sz w:val="24"/>
          <w:szCs w:val="24"/>
          <w:lang w:val="uk-UA"/>
        </w:rPr>
        <w:t xml:space="preserve"> сільської територіальної громади до районного бюджету Вознесенського району  для надання  матеріальної допомоги  сім'ям  загиблих та померлих учасникі</w:t>
      </w:r>
      <w:r w:rsidR="007658A5">
        <w:rPr>
          <w:rFonts w:ascii="Times New Roman" w:hAnsi="Times New Roman"/>
          <w:sz w:val="24"/>
          <w:szCs w:val="24"/>
          <w:lang w:val="uk-UA"/>
        </w:rPr>
        <w:t>в АТО/ООС на сході України, сім</w:t>
      </w:r>
      <w:r w:rsidR="007658A5">
        <w:rPr>
          <w:rFonts w:ascii="Times New Roman" w:hAnsi="Times New Roman"/>
          <w:sz w:val="24"/>
          <w:szCs w:val="24"/>
          <w:lang w:val="en-US"/>
        </w:rPr>
        <w:t>’</w:t>
      </w:r>
      <w:r w:rsidRPr="00227C72">
        <w:rPr>
          <w:rFonts w:ascii="Times New Roman" w:hAnsi="Times New Roman"/>
          <w:sz w:val="24"/>
          <w:szCs w:val="24"/>
          <w:lang w:val="uk-UA"/>
        </w:rPr>
        <w:t>ям осіб, які загинули або померли внаслідок поранень, каліцтва, кон</w:t>
      </w:r>
      <w:r w:rsidR="007658A5">
        <w:rPr>
          <w:rFonts w:ascii="Times New Roman" w:hAnsi="Times New Roman"/>
          <w:sz w:val="24"/>
          <w:szCs w:val="24"/>
          <w:lang w:val="uk-UA"/>
        </w:rPr>
        <w:t>тузії чи інших ушкоджень здоров</w:t>
      </w:r>
      <w:r w:rsidR="007658A5">
        <w:rPr>
          <w:rFonts w:ascii="Times New Roman" w:hAnsi="Times New Roman"/>
          <w:sz w:val="24"/>
          <w:szCs w:val="24"/>
          <w:lang w:val="en-US"/>
        </w:rPr>
        <w:t>’</w:t>
      </w:r>
      <w:r w:rsidRPr="00227C72">
        <w:rPr>
          <w:rFonts w:ascii="Times New Roman" w:hAnsi="Times New Roman"/>
          <w:sz w:val="24"/>
          <w:szCs w:val="24"/>
          <w:lang w:val="uk-UA"/>
        </w:rPr>
        <w:t>я, одержаних під час участі у Революції Гідності)</w:t>
      </w:r>
      <w:r w:rsidRPr="00227C72">
        <w:rPr>
          <w:rFonts w:ascii="Times New Roman" w:hAnsi="Times New Roman"/>
          <w:sz w:val="24"/>
          <w:szCs w:val="24"/>
          <w:lang w:val="uk-UA"/>
        </w:rPr>
        <w:tab/>
      </w:r>
      <w:r w:rsidR="007658A5">
        <w:rPr>
          <w:rFonts w:ascii="Times New Roman" w:hAnsi="Times New Roman"/>
          <w:sz w:val="24"/>
          <w:szCs w:val="24"/>
          <w:lang w:val="uk-UA"/>
        </w:rPr>
        <w:t xml:space="preserve">                                     </w:t>
      </w:r>
      <w:r w:rsidRPr="00227C72">
        <w:rPr>
          <w:rFonts w:ascii="Times New Roman" w:hAnsi="Times New Roman"/>
          <w:sz w:val="24"/>
          <w:szCs w:val="24"/>
          <w:lang w:val="uk-UA"/>
        </w:rPr>
        <w:t>10 000 гривень;</w:t>
      </w:r>
    </w:p>
    <w:p w:rsidR="00264860" w:rsidRPr="00227C72" w:rsidRDefault="00264860" w:rsidP="007658A5">
      <w:pPr>
        <w:numPr>
          <w:ilvl w:val="0"/>
          <w:numId w:val="26"/>
        </w:numPr>
        <w:tabs>
          <w:tab w:val="left" w:pos="1560"/>
        </w:tabs>
        <w:spacing w:after="0" w:line="240" w:lineRule="auto"/>
        <w:ind w:left="0" w:firstLine="916"/>
        <w:jc w:val="both"/>
        <w:rPr>
          <w:rFonts w:ascii="Times New Roman" w:hAnsi="Times New Roman"/>
          <w:sz w:val="24"/>
          <w:szCs w:val="24"/>
          <w:lang w:val="uk-UA"/>
        </w:rPr>
      </w:pPr>
      <w:r w:rsidRPr="00227C72">
        <w:rPr>
          <w:rFonts w:ascii="Times New Roman" w:hAnsi="Times New Roman"/>
          <w:sz w:val="24"/>
          <w:szCs w:val="24"/>
          <w:lang w:val="uk-UA"/>
        </w:rPr>
        <w:t xml:space="preserve">Інші субвенції з місцевого бюджету (субвенція з бюджету  </w:t>
      </w:r>
      <w:proofErr w:type="spellStart"/>
      <w:r w:rsidRPr="00227C72">
        <w:rPr>
          <w:rFonts w:ascii="Times New Roman" w:hAnsi="Times New Roman"/>
          <w:sz w:val="24"/>
          <w:szCs w:val="24"/>
          <w:lang w:val="uk-UA"/>
        </w:rPr>
        <w:t>Прибужанівської</w:t>
      </w:r>
      <w:proofErr w:type="spellEnd"/>
      <w:r w:rsidRPr="00227C72">
        <w:rPr>
          <w:rFonts w:ascii="Times New Roman" w:hAnsi="Times New Roman"/>
          <w:sz w:val="24"/>
          <w:szCs w:val="24"/>
          <w:lang w:val="uk-UA"/>
        </w:rPr>
        <w:t xml:space="preserve"> сільської територіальної громади до районного бюджету Вознесенського району  на пільгове медичне обслуговування громадян, які постраждали внаслідок Чорнобильської катастрофи)</w:t>
      </w:r>
      <w:r w:rsidRPr="00227C72">
        <w:rPr>
          <w:rFonts w:ascii="Times New Roman" w:hAnsi="Times New Roman"/>
          <w:sz w:val="24"/>
          <w:szCs w:val="24"/>
          <w:lang w:val="uk-UA"/>
        </w:rPr>
        <w:tab/>
        <w:t xml:space="preserve"> </w:t>
      </w:r>
      <w:r w:rsidR="007658A5">
        <w:rPr>
          <w:rFonts w:ascii="Times New Roman" w:hAnsi="Times New Roman"/>
          <w:sz w:val="24"/>
          <w:szCs w:val="24"/>
          <w:lang w:val="uk-UA"/>
        </w:rPr>
        <w:tab/>
      </w:r>
      <w:r w:rsidR="007658A5">
        <w:rPr>
          <w:rFonts w:ascii="Times New Roman" w:hAnsi="Times New Roman"/>
          <w:sz w:val="24"/>
          <w:szCs w:val="24"/>
          <w:lang w:val="uk-UA"/>
        </w:rPr>
        <w:tab/>
      </w:r>
      <w:r w:rsidR="007658A5">
        <w:rPr>
          <w:rFonts w:ascii="Times New Roman" w:hAnsi="Times New Roman"/>
          <w:sz w:val="24"/>
          <w:szCs w:val="24"/>
          <w:lang w:val="uk-UA"/>
        </w:rPr>
        <w:tab/>
      </w:r>
      <w:r w:rsidR="007658A5">
        <w:rPr>
          <w:rFonts w:ascii="Times New Roman" w:hAnsi="Times New Roman"/>
          <w:sz w:val="24"/>
          <w:szCs w:val="24"/>
          <w:lang w:val="uk-UA"/>
        </w:rPr>
        <w:tab/>
      </w:r>
      <w:r w:rsidR="007658A5">
        <w:rPr>
          <w:rFonts w:ascii="Times New Roman" w:hAnsi="Times New Roman"/>
          <w:sz w:val="24"/>
          <w:szCs w:val="24"/>
          <w:lang w:val="uk-UA"/>
        </w:rPr>
        <w:tab/>
      </w:r>
      <w:r w:rsidR="007658A5">
        <w:rPr>
          <w:rFonts w:ascii="Times New Roman" w:hAnsi="Times New Roman"/>
          <w:sz w:val="24"/>
          <w:szCs w:val="24"/>
          <w:lang w:val="uk-UA"/>
        </w:rPr>
        <w:tab/>
      </w:r>
      <w:r w:rsidR="007658A5">
        <w:rPr>
          <w:rFonts w:ascii="Times New Roman" w:hAnsi="Times New Roman"/>
          <w:sz w:val="24"/>
          <w:szCs w:val="24"/>
          <w:lang w:val="uk-UA"/>
        </w:rPr>
        <w:tab/>
      </w:r>
      <w:r w:rsidR="007658A5">
        <w:rPr>
          <w:rFonts w:ascii="Times New Roman" w:hAnsi="Times New Roman"/>
          <w:sz w:val="24"/>
          <w:szCs w:val="24"/>
          <w:lang w:val="uk-UA"/>
        </w:rPr>
        <w:tab/>
      </w:r>
      <w:r w:rsidR="007658A5">
        <w:rPr>
          <w:rFonts w:ascii="Times New Roman" w:hAnsi="Times New Roman"/>
          <w:sz w:val="24"/>
          <w:szCs w:val="24"/>
          <w:lang w:val="uk-UA"/>
        </w:rPr>
        <w:tab/>
      </w:r>
      <w:r w:rsidR="007658A5">
        <w:rPr>
          <w:rFonts w:ascii="Times New Roman" w:hAnsi="Times New Roman"/>
          <w:sz w:val="24"/>
          <w:szCs w:val="24"/>
          <w:lang w:val="uk-UA"/>
        </w:rPr>
        <w:tab/>
      </w:r>
      <w:r w:rsidR="007658A5">
        <w:rPr>
          <w:rFonts w:ascii="Times New Roman" w:hAnsi="Times New Roman"/>
          <w:sz w:val="24"/>
          <w:szCs w:val="24"/>
          <w:lang w:val="uk-UA"/>
        </w:rPr>
        <w:tab/>
        <w:t xml:space="preserve">     </w:t>
      </w:r>
      <w:r w:rsidRPr="00227C72">
        <w:rPr>
          <w:rFonts w:ascii="Times New Roman" w:hAnsi="Times New Roman"/>
          <w:sz w:val="24"/>
          <w:szCs w:val="24"/>
          <w:lang w:val="uk-UA"/>
        </w:rPr>
        <w:t>3 700 гривень;</w:t>
      </w:r>
    </w:p>
    <w:p w:rsidR="00264860" w:rsidRPr="00227C72" w:rsidRDefault="00264860" w:rsidP="007658A5">
      <w:pPr>
        <w:numPr>
          <w:ilvl w:val="0"/>
          <w:numId w:val="26"/>
        </w:numPr>
        <w:tabs>
          <w:tab w:val="left" w:pos="1560"/>
        </w:tabs>
        <w:spacing w:after="0" w:line="240" w:lineRule="auto"/>
        <w:ind w:left="0" w:firstLine="916"/>
        <w:jc w:val="both"/>
        <w:rPr>
          <w:rFonts w:ascii="Times New Roman" w:hAnsi="Times New Roman"/>
          <w:sz w:val="24"/>
          <w:szCs w:val="24"/>
          <w:lang w:val="uk-UA"/>
        </w:rPr>
      </w:pPr>
      <w:r w:rsidRPr="00227C72">
        <w:rPr>
          <w:rFonts w:ascii="Times New Roman" w:hAnsi="Times New Roman"/>
          <w:sz w:val="24"/>
          <w:szCs w:val="24"/>
          <w:lang w:val="uk-UA"/>
        </w:rPr>
        <w:t xml:space="preserve">Інші субвенції з місцевого бюджету (субвенція з бюджету  </w:t>
      </w:r>
      <w:proofErr w:type="spellStart"/>
      <w:r w:rsidRPr="00227C72">
        <w:rPr>
          <w:rFonts w:ascii="Times New Roman" w:hAnsi="Times New Roman"/>
          <w:sz w:val="24"/>
          <w:szCs w:val="24"/>
          <w:lang w:val="uk-UA"/>
        </w:rPr>
        <w:t>Прибужанівської</w:t>
      </w:r>
      <w:proofErr w:type="spellEnd"/>
      <w:r w:rsidRPr="00227C72">
        <w:rPr>
          <w:rFonts w:ascii="Times New Roman" w:hAnsi="Times New Roman"/>
          <w:sz w:val="24"/>
          <w:szCs w:val="24"/>
          <w:lang w:val="uk-UA"/>
        </w:rPr>
        <w:t xml:space="preserve"> сільської територіальної громади до районного бюджету Вознесенського району  на  відшкодування витрат на поховання учасників бойових дій та осіб з і</w:t>
      </w:r>
      <w:r w:rsidR="007658A5">
        <w:rPr>
          <w:rFonts w:ascii="Times New Roman" w:hAnsi="Times New Roman"/>
          <w:sz w:val="24"/>
          <w:szCs w:val="24"/>
          <w:lang w:val="uk-UA"/>
        </w:rPr>
        <w:t xml:space="preserve">нвалідністю внаслідок війни)     </w:t>
      </w:r>
      <w:r w:rsidRPr="00227C72">
        <w:rPr>
          <w:rFonts w:ascii="Times New Roman" w:hAnsi="Times New Roman"/>
          <w:sz w:val="24"/>
          <w:szCs w:val="24"/>
          <w:lang w:val="uk-UA"/>
        </w:rPr>
        <w:t>7 100 гривень;</w:t>
      </w:r>
    </w:p>
    <w:p w:rsidR="006C62AF" w:rsidRPr="00227C72" w:rsidRDefault="00264860" w:rsidP="007658A5">
      <w:pPr>
        <w:numPr>
          <w:ilvl w:val="0"/>
          <w:numId w:val="26"/>
        </w:numPr>
        <w:tabs>
          <w:tab w:val="left" w:pos="1560"/>
        </w:tabs>
        <w:spacing w:after="0" w:line="240" w:lineRule="auto"/>
        <w:ind w:left="0" w:firstLine="916"/>
        <w:jc w:val="both"/>
        <w:rPr>
          <w:rFonts w:ascii="Times New Roman" w:hAnsi="Times New Roman"/>
          <w:sz w:val="24"/>
          <w:szCs w:val="24"/>
          <w:lang w:val="uk-UA"/>
        </w:rPr>
      </w:pPr>
      <w:r w:rsidRPr="00227C72">
        <w:rPr>
          <w:rFonts w:ascii="Times New Roman" w:hAnsi="Times New Roman"/>
          <w:sz w:val="24"/>
          <w:szCs w:val="24"/>
          <w:lang w:val="uk-UA"/>
        </w:rPr>
        <w:t xml:space="preserve">Інші субвенції з місцевого бюджету (субвенція з бюджету  </w:t>
      </w:r>
      <w:proofErr w:type="spellStart"/>
      <w:r w:rsidRPr="00227C72">
        <w:rPr>
          <w:rFonts w:ascii="Times New Roman" w:hAnsi="Times New Roman"/>
          <w:sz w:val="24"/>
          <w:szCs w:val="24"/>
          <w:lang w:val="uk-UA"/>
        </w:rPr>
        <w:t>Прибужанівської</w:t>
      </w:r>
      <w:proofErr w:type="spellEnd"/>
      <w:r w:rsidRPr="00227C72">
        <w:rPr>
          <w:rFonts w:ascii="Times New Roman" w:hAnsi="Times New Roman"/>
          <w:sz w:val="24"/>
          <w:szCs w:val="24"/>
          <w:lang w:val="uk-UA"/>
        </w:rPr>
        <w:t xml:space="preserve"> сільської територіальної громади до районного бюджету Вознесенського району  на окремі заходи щодо соціального захисту осіб з інвалідністю (грошова компенсація на бензин, ремонт і технічне обслуговування автомобілів та на транспортне обслуговування, встановлення телефонів особам</w:t>
      </w:r>
      <w:r w:rsidR="007658A5">
        <w:rPr>
          <w:rFonts w:ascii="Times New Roman" w:hAnsi="Times New Roman"/>
          <w:sz w:val="24"/>
          <w:szCs w:val="24"/>
          <w:lang w:val="uk-UA"/>
        </w:rPr>
        <w:t xml:space="preserve"> з інвалідністю І та ІІ групи)       </w:t>
      </w:r>
      <w:r w:rsidRPr="00227C72">
        <w:rPr>
          <w:rFonts w:ascii="Times New Roman" w:hAnsi="Times New Roman"/>
          <w:sz w:val="24"/>
          <w:szCs w:val="24"/>
          <w:lang w:val="uk-UA"/>
        </w:rPr>
        <w:tab/>
      </w:r>
      <w:r w:rsidR="007658A5">
        <w:rPr>
          <w:rFonts w:ascii="Times New Roman" w:hAnsi="Times New Roman"/>
          <w:sz w:val="24"/>
          <w:szCs w:val="24"/>
          <w:lang w:val="uk-UA"/>
        </w:rPr>
        <w:t xml:space="preserve">                                                                                     </w:t>
      </w:r>
      <w:r w:rsidRPr="00227C72">
        <w:rPr>
          <w:rFonts w:ascii="Times New Roman" w:hAnsi="Times New Roman"/>
          <w:sz w:val="24"/>
          <w:szCs w:val="24"/>
          <w:lang w:val="uk-UA"/>
        </w:rPr>
        <w:t>3 700 гривень.</w:t>
      </w:r>
    </w:p>
    <w:p w:rsidR="00CB62D2" w:rsidRPr="00227C72" w:rsidRDefault="00CB62D2">
      <w:pPr>
        <w:tabs>
          <w:tab w:val="left" w:pos="3000"/>
        </w:tabs>
        <w:spacing w:after="0" w:line="240" w:lineRule="auto"/>
        <w:jc w:val="center"/>
        <w:rPr>
          <w:rFonts w:ascii="Times New Roman" w:hAnsi="Times New Roman"/>
          <w:b/>
          <w:color w:val="FF0000"/>
          <w:sz w:val="24"/>
          <w:szCs w:val="24"/>
          <w:lang w:val="uk-UA"/>
        </w:rPr>
      </w:pPr>
    </w:p>
    <w:p w:rsidR="007658A5" w:rsidRDefault="007658A5" w:rsidP="00301536">
      <w:pPr>
        <w:tabs>
          <w:tab w:val="left" w:pos="3000"/>
        </w:tabs>
        <w:spacing w:after="0" w:line="240" w:lineRule="auto"/>
        <w:jc w:val="center"/>
        <w:rPr>
          <w:rFonts w:ascii="Times New Roman" w:hAnsi="Times New Roman"/>
          <w:b/>
          <w:i/>
          <w:sz w:val="24"/>
          <w:szCs w:val="24"/>
          <w:lang w:val="uk-UA"/>
        </w:rPr>
      </w:pPr>
    </w:p>
    <w:p w:rsidR="007658A5" w:rsidRDefault="007658A5" w:rsidP="00301536">
      <w:pPr>
        <w:tabs>
          <w:tab w:val="left" w:pos="3000"/>
        </w:tabs>
        <w:spacing w:after="0" w:line="240" w:lineRule="auto"/>
        <w:jc w:val="center"/>
        <w:rPr>
          <w:rFonts w:ascii="Times New Roman" w:hAnsi="Times New Roman"/>
          <w:b/>
          <w:i/>
          <w:sz w:val="24"/>
          <w:szCs w:val="24"/>
          <w:lang w:val="uk-UA"/>
        </w:rPr>
      </w:pPr>
    </w:p>
    <w:p w:rsidR="00301536" w:rsidRPr="00227C72" w:rsidRDefault="00301536" w:rsidP="00301536">
      <w:pPr>
        <w:tabs>
          <w:tab w:val="left" w:pos="3000"/>
        </w:tabs>
        <w:spacing w:after="0" w:line="240" w:lineRule="auto"/>
        <w:jc w:val="center"/>
        <w:rPr>
          <w:rFonts w:ascii="Times New Roman" w:hAnsi="Times New Roman"/>
          <w:b/>
          <w:i/>
          <w:sz w:val="24"/>
          <w:szCs w:val="24"/>
          <w:lang w:val="uk-UA"/>
        </w:rPr>
      </w:pPr>
      <w:r w:rsidRPr="00227C72">
        <w:rPr>
          <w:rFonts w:ascii="Times New Roman" w:hAnsi="Times New Roman"/>
          <w:b/>
          <w:i/>
          <w:sz w:val="24"/>
          <w:szCs w:val="24"/>
          <w:lang w:val="uk-UA"/>
        </w:rPr>
        <w:lastRenderedPageBreak/>
        <w:t xml:space="preserve">Міжбюджетні трансферти місцевим бюджетам </w:t>
      </w:r>
    </w:p>
    <w:p w:rsidR="00CB62D2" w:rsidRPr="00227C72" w:rsidRDefault="00301536" w:rsidP="00301536">
      <w:pPr>
        <w:tabs>
          <w:tab w:val="left" w:pos="3000"/>
        </w:tabs>
        <w:spacing w:after="0" w:line="240" w:lineRule="auto"/>
        <w:jc w:val="center"/>
        <w:rPr>
          <w:rFonts w:ascii="Times New Roman" w:hAnsi="Times New Roman"/>
          <w:b/>
          <w:i/>
          <w:sz w:val="24"/>
          <w:szCs w:val="24"/>
          <w:lang w:val="uk-UA"/>
        </w:rPr>
      </w:pPr>
      <w:r w:rsidRPr="00227C72">
        <w:rPr>
          <w:rFonts w:ascii="Times New Roman" w:hAnsi="Times New Roman"/>
          <w:b/>
          <w:i/>
          <w:sz w:val="24"/>
          <w:szCs w:val="24"/>
          <w:lang w:val="uk-UA"/>
        </w:rPr>
        <w:t>за рахунок коштів з бюджету сільської територіальної громади</w:t>
      </w:r>
    </w:p>
    <w:p w:rsidR="00CB62D2" w:rsidRPr="00227C72" w:rsidRDefault="00CB62D2">
      <w:pPr>
        <w:tabs>
          <w:tab w:val="left" w:pos="3000"/>
        </w:tabs>
        <w:spacing w:after="0" w:line="240" w:lineRule="auto"/>
        <w:jc w:val="both"/>
        <w:rPr>
          <w:rFonts w:ascii="Times New Roman" w:hAnsi="Times New Roman"/>
          <w:b/>
          <w:color w:val="FF0000"/>
          <w:sz w:val="24"/>
          <w:szCs w:val="24"/>
          <w:lang w:val="uk-UA"/>
        </w:rPr>
      </w:pPr>
    </w:p>
    <w:p w:rsidR="00D92378" w:rsidRPr="00227C72" w:rsidRDefault="00301536" w:rsidP="00D92378">
      <w:pPr>
        <w:tabs>
          <w:tab w:val="left" w:pos="300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Відповідно до Бюджетного кодексу України в бюджеті </w:t>
      </w:r>
      <w:proofErr w:type="spellStart"/>
      <w:r w:rsidRPr="00227C72">
        <w:rPr>
          <w:rFonts w:ascii="Times New Roman" w:hAnsi="Times New Roman"/>
          <w:sz w:val="24"/>
          <w:szCs w:val="24"/>
          <w:lang w:val="uk-UA"/>
        </w:rPr>
        <w:t>Прибужанівської</w:t>
      </w:r>
      <w:proofErr w:type="spellEnd"/>
      <w:r w:rsidRPr="00227C72">
        <w:rPr>
          <w:rFonts w:ascii="Times New Roman" w:hAnsi="Times New Roman"/>
          <w:sz w:val="24"/>
          <w:szCs w:val="24"/>
          <w:lang w:val="uk-UA"/>
        </w:rPr>
        <w:t xml:space="preserve"> сільської територіальної громади на 2021 рік передбачаються цільові субвенції з бюджету сільської територіальної громади  місцевим бюджетам на виконання делегованих повноважень в сумі </w:t>
      </w:r>
      <w:r w:rsidR="00D92378" w:rsidRPr="00227C72">
        <w:rPr>
          <w:rFonts w:ascii="Times New Roman" w:hAnsi="Times New Roman"/>
          <w:sz w:val="24"/>
          <w:szCs w:val="24"/>
          <w:lang w:val="uk-UA"/>
        </w:rPr>
        <w:t>3 222 190 гривень за такими напрямами на:</w:t>
      </w:r>
    </w:p>
    <w:p w:rsidR="00CB62D2" w:rsidRPr="00227C72" w:rsidRDefault="00D92378" w:rsidP="0033425F">
      <w:pPr>
        <w:numPr>
          <w:ilvl w:val="0"/>
          <w:numId w:val="27"/>
        </w:numPr>
        <w:tabs>
          <w:tab w:val="right" w:pos="1560"/>
        </w:tabs>
        <w:spacing w:after="0" w:line="240" w:lineRule="auto"/>
        <w:ind w:left="1276" w:hanging="425"/>
        <w:jc w:val="both"/>
        <w:rPr>
          <w:rFonts w:ascii="Times New Roman" w:hAnsi="Times New Roman"/>
          <w:sz w:val="24"/>
          <w:szCs w:val="24"/>
          <w:lang w:val="uk-UA"/>
        </w:rPr>
      </w:pPr>
      <w:r w:rsidRPr="00227C72">
        <w:rPr>
          <w:rFonts w:ascii="Times New Roman" w:hAnsi="Times New Roman"/>
          <w:sz w:val="24"/>
          <w:szCs w:val="24"/>
          <w:lang w:val="uk-UA"/>
        </w:rPr>
        <w:t>здійснення окремих видатків, відповідно до програми "Турбота" до районного бюджету Вознесенського району у сумі 610</w:t>
      </w:r>
      <w:r w:rsidR="007658A5">
        <w:rPr>
          <w:rFonts w:ascii="Times New Roman" w:hAnsi="Times New Roman"/>
          <w:sz w:val="24"/>
          <w:szCs w:val="24"/>
          <w:lang w:val="uk-UA"/>
        </w:rPr>
        <w:t> </w:t>
      </w:r>
      <w:r w:rsidRPr="00227C72">
        <w:rPr>
          <w:rFonts w:ascii="Times New Roman" w:hAnsi="Times New Roman"/>
          <w:sz w:val="24"/>
          <w:szCs w:val="24"/>
          <w:lang w:val="uk-UA"/>
        </w:rPr>
        <w:t>115</w:t>
      </w:r>
      <w:r w:rsidR="007658A5">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D92378" w:rsidRPr="00227C72" w:rsidRDefault="00D92378" w:rsidP="0033425F">
      <w:pPr>
        <w:numPr>
          <w:ilvl w:val="0"/>
          <w:numId w:val="27"/>
        </w:numPr>
        <w:tabs>
          <w:tab w:val="right" w:pos="1560"/>
        </w:tabs>
        <w:spacing w:after="0" w:line="240" w:lineRule="auto"/>
        <w:ind w:left="1276" w:hanging="425"/>
        <w:jc w:val="both"/>
        <w:rPr>
          <w:rFonts w:ascii="Times New Roman" w:hAnsi="Times New Roman"/>
          <w:sz w:val="24"/>
          <w:szCs w:val="24"/>
          <w:lang w:val="uk-UA"/>
        </w:rPr>
      </w:pPr>
      <w:r w:rsidRPr="00227C72">
        <w:rPr>
          <w:rFonts w:ascii="Times New Roman" w:hAnsi="Times New Roman"/>
          <w:sz w:val="24"/>
          <w:szCs w:val="24"/>
          <w:lang w:val="uk-UA"/>
        </w:rPr>
        <w:t>здійснення окремих видатків: утримання КП "</w:t>
      </w:r>
      <w:proofErr w:type="spellStart"/>
      <w:r w:rsidRPr="00227C72">
        <w:rPr>
          <w:rFonts w:ascii="Times New Roman" w:hAnsi="Times New Roman"/>
          <w:sz w:val="24"/>
          <w:szCs w:val="24"/>
          <w:lang w:val="uk-UA"/>
        </w:rPr>
        <w:t>Райводпостач</w:t>
      </w:r>
      <w:proofErr w:type="spellEnd"/>
      <w:r w:rsidRPr="00227C72">
        <w:rPr>
          <w:rFonts w:ascii="Times New Roman" w:hAnsi="Times New Roman"/>
          <w:sz w:val="24"/>
          <w:szCs w:val="24"/>
          <w:lang w:val="uk-UA"/>
        </w:rPr>
        <w:t>" до районного бюджету Вознесенського району у сумі 394</w:t>
      </w:r>
      <w:r w:rsidR="007658A5">
        <w:rPr>
          <w:rFonts w:ascii="Times New Roman" w:hAnsi="Times New Roman"/>
          <w:sz w:val="24"/>
          <w:szCs w:val="24"/>
          <w:lang w:val="uk-UA"/>
        </w:rPr>
        <w:t> </w:t>
      </w:r>
      <w:r w:rsidRPr="00227C72">
        <w:rPr>
          <w:rFonts w:ascii="Times New Roman" w:hAnsi="Times New Roman"/>
          <w:sz w:val="24"/>
          <w:szCs w:val="24"/>
          <w:lang w:val="uk-UA"/>
        </w:rPr>
        <w:t>000</w:t>
      </w:r>
      <w:r w:rsidR="007658A5">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F71894" w:rsidRPr="00227C72" w:rsidRDefault="00F71894" w:rsidP="0033425F">
      <w:pPr>
        <w:numPr>
          <w:ilvl w:val="0"/>
          <w:numId w:val="27"/>
        </w:numPr>
        <w:tabs>
          <w:tab w:val="right" w:pos="1560"/>
        </w:tabs>
        <w:spacing w:after="0" w:line="240" w:lineRule="auto"/>
        <w:ind w:left="1276" w:hanging="425"/>
        <w:jc w:val="both"/>
        <w:rPr>
          <w:rFonts w:ascii="Times New Roman" w:hAnsi="Times New Roman"/>
          <w:sz w:val="24"/>
          <w:szCs w:val="24"/>
          <w:lang w:val="uk-UA"/>
        </w:rPr>
      </w:pPr>
      <w:r w:rsidRPr="00227C72">
        <w:rPr>
          <w:rFonts w:ascii="Times New Roman" w:hAnsi="Times New Roman"/>
          <w:sz w:val="24"/>
          <w:szCs w:val="24"/>
          <w:lang w:val="uk-UA"/>
        </w:rPr>
        <w:t xml:space="preserve">утримання місцевої пожежної охорони до бюджету </w:t>
      </w:r>
      <w:proofErr w:type="spellStart"/>
      <w:r w:rsidRPr="00227C72">
        <w:rPr>
          <w:rFonts w:ascii="Times New Roman" w:hAnsi="Times New Roman"/>
          <w:sz w:val="24"/>
          <w:szCs w:val="24"/>
          <w:lang w:val="uk-UA"/>
        </w:rPr>
        <w:t>Олександрівської</w:t>
      </w:r>
      <w:proofErr w:type="spellEnd"/>
      <w:r w:rsidRPr="00227C72">
        <w:rPr>
          <w:rFonts w:ascii="Times New Roman" w:hAnsi="Times New Roman"/>
          <w:sz w:val="24"/>
          <w:szCs w:val="24"/>
          <w:lang w:val="uk-UA"/>
        </w:rPr>
        <w:t xml:space="preserve"> селищної територіальн</w:t>
      </w:r>
      <w:r w:rsidR="007658A5">
        <w:rPr>
          <w:rFonts w:ascii="Times New Roman" w:hAnsi="Times New Roman"/>
          <w:sz w:val="24"/>
          <w:szCs w:val="24"/>
          <w:lang w:val="uk-UA"/>
        </w:rPr>
        <w:t>ої громади у сумі 1 073 181гривня</w:t>
      </w:r>
      <w:r w:rsidRPr="00227C72">
        <w:rPr>
          <w:rFonts w:ascii="Times New Roman" w:hAnsi="Times New Roman"/>
          <w:sz w:val="24"/>
          <w:szCs w:val="24"/>
          <w:lang w:val="uk-UA"/>
        </w:rPr>
        <w:t>;</w:t>
      </w:r>
    </w:p>
    <w:p w:rsidR="00F71894" w:rsidRPr="00227C72" w:rsidRDefault="00F71894" w:rsidP="0033425F">
      <w:pPr>
        <w:numPr>
          <w:ilvl w:val="0"/>
          <w:numId w:val="27"/>
        </w:numPr>
        <w:tabs>
          <w:tab w:val="right" w:pos="1560"/>
        </w:tabs>
        <w:spacing w:after="0" w:line="240" w:lineRule="auto"/>
        <w:ind w:left="1276" w:hanging="425"/>
        <w:jc w:val="both"/>
        <w:rPr>
          <w:rFonts w:ascii="Times New Roman" w:hAnsi="Times New Roman"/>
          <w:sz w:val="24"/>
          <w:szCs w:val="24"/>
          <w:lang w:val="uk-UA"/>
        </w:rPr>
      </w:pPr>
      <w:r w:rsidRPr="00227C72">
        <w:rPr>
          <w:rFonts w:ascii="Times New Roman" w:hAnsi="Times New Roman"/>
          <w:sz w:val="24"/>
          <w:szCs w:val="24"/>
          <w:lang w:val="uk-UA"/>
        </w:rPr>
        <w:t xml:space="preserve"> утримання КНП «Бузький центр первинно</w:t>
      </w:r>
      <w:r w:rsidR="007658A5">
        <w:rPr>
          <w:rFonts w:ascii="Times New Roman" w:hAnsi="Times New Roman"/>
          <w:sz w:val="24"/>
          <w:szCs w:val="24"/>
          <w:lang w:val="uk-UA"/>
        </w:rPr>
        <w:t>ї медико-</w:t>
      </w:r>
      <w:r w:rsidR="0033425F" w:rsidRPr="00227C72">
        <w:rPr>
          <w:rFonts w:ascii="Times New Roman" w:hAnsi="Times New Roman"/>
          <w:sz w:val="24"/>
          <w:szCs w:val="24"/>
          <w:lang w:val="uk-UA"/>
        </w:rPr>
        <w:t>санітарної допомоги» до бюджету Бузької сільської територіальної громади</w:t>
      </w:r>
      <w:r w:rsidRPr="00227C72">
        <w:rPr>
          <w:rFonts w:ascii="Times New Roman" w:hAnsi="Times New Roman"/>
          <w:sz w:val="24"/>
          <w:szCs w:val="24"/>
          <w:lang w:val="uk-UA"/>
        </w:rPr>
        <w:tab/>
      </w:r>
      <w:r w:rsidR="0033425F" w:rsidRPr="00227C72">
        <w:rPr>
          <w:rFonts w:ascii="Times New Roman" w:hAnsi="Times New Roman"/>
          <w:sz w:val="24"/>
          <w:szCs w:val="24"/>
          <w:lang w:val="uk-UA"/>
        </w:rPr>
        <w:t>у сумі 588 </w:t>
      </w:r>
      <w:r w:rsidRPr="00227C72">
        <w:rPr>
          <w:rFonts w:ascii="Times New Roman" w:hAnsi="Times New Roman"/>
          <w:sz w:val="24"/>
          <w:szCs w:val="24"/>
          <w:lang w:val="uk-UA"/>
        </w:rPr>
        <w:t>277</w:t>
      </w:r>
      <w:r w:rsidR="0033425F" w:rsidRPr="00227C72">
        <w:rPr>
          <w:rFonts w:ascii="Times New Roman" w:hAnsi="Times New Roman"/>
          <w:sz w:val="24"/>
          <w:szCs w:val="24"/>
          <w:lang w:val="uk-UA"/>
        </w:rPr>
        <w:t> гривень;</w:t>
      </w:r>
    </w:p>
    <w:p w:rsidR="00F71894" w:rsidRPr="00227C72" w:rsidRDefault="0033425F" w:rsidP="0033425F">
      <w:pPr>
        <w:numPr>
          <w:ilvl w:val="0"/>
          <w:numId w:val="27"/>
        </w:numPr>
        <w:tabs>
          <w:tab w:val="right" w:pos="1560"/>
        </w:tabs>
        <w:spacing w:after="0" w:line="240" w:lineRule="auto"/>
        <w:ind w:left="1276" w:hanging="425"/>
        <w:jc w:val="both"/>
        <w:rPr>
          <w:rFonts w:ascii="Times New Roman" w:hAnsi="Times New Roman"/>
          <w:sz w:val="24"/>
          <w:szCs w:val="24"/>
          <w:lang w:val="uk-UA"/>
        </w:rPr>
      </w:pPr>
      <w:r w:rsidRPr="00227C72">
        <w:rPr>
          <w:rFonts w:ascii="Times New Roman" w:hAnsi="Times New Roman"/>
          <w:sz w:val="24"/>
          <w:szCs w:val="24"/>
          <w:lang w:val="uk-UA"/>
        </w:rPr>
        <w:t xml:space="preserve"> надання позашкільної освіти до бюджету Бузької сільської територіальної громади в сумі 194</w:t>
      </w:r>
      <w:r w:rsidR="007658A5">
        <w:rPr>
          <w:rFonts w:ascii="Times New Roman" w:hAnsi="Times New Roman"/>
          <w:sz w:val="24"/>
          <w:szCs w:val="24"/>
          <w:lang w:val="uk-UA"/>
        </w:rPr>
        <w:t> </w:t>
      </w:r>
      <w:r w:rsidR="00F71894" w:rsidRPr="00227C72">
        <w:rPr>
          <w:rFonts w:ascii="Times New Roman" w:hAnsi="Times New Roman"/>
          <w:sz w:val="24"/>
          <w:szCs w:val="24"/>
          <w:lang w:val="uk-UA"/>
        </w:rPr>
        <w:t>785</w:t>
      </w:r>
      <w:r w:rsidR="007658A5">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33425F" w:rsidRPr="00227C72" w:rsidRDefault="0033425F" w:rsidP="0033425F">
      <w:pPr>
        <w:numPr>
          <w:ilvl w:val="0"/>
          <w:numId w:val="27"/>
        </w:numPr>
        <w:tabs>
          <w:tab w:val="right" w:pos="1560"/>
        </w:tabs>
        <w:spacing w:after="0" w:line="240" w:lineRule="auto"/>
        <w:ind w:left="1276" w:hanging="425"/>
        <w:jc w:val="both"/>
        <w:rPr>
          <w:rFonts w:ascii="Times New Roman" w:hAnsi="Times New Roman"/>
          <w:sz w:val="24"/>
          <w:szCs w:val="24"/>
          <w:lang w:val="uk-UA"/>
        </w:rPr>
      </w:pPr>
      <w:r w:rsidRPr="00227C72">
        <w:rPr>
          <w:rFonts w:ascii="Times New Roman" w:hAnsi="Times New Roman"/>
          <w:sz w:val="24"/>
          <w:szCs w:val="24"/>
          <w:lang w:val="uk-UA"/>
        </w:rPr>
        <w:t xml:space="preserve"> придбання інсуліну для  населення </w:t>
      </w:r>
      <w:proofErr w:type="spellStart"/>
      <w:r w:rsidRPr="00227C72">
        <w:rPr>
          <w:rFonts w:ascii="Times New Roman" w:hAnsi="Times New Roman"/>
          <w:sz w:val="24"/>
          <w:szCs w:val="24"/>
          <w:lang w:val="uk-UA"/>
        </w:rPr>
        <w:t>Прибужанівської</w:t>
      </w:r>
      <w:proofErr w:type="spellEnd"/>
      <w:r w:rsidRPr="00227C72">
        <w:rPr>
          <w:rFonts w:ascii="Times New Roman" w:hAnsi="Times New Roman"/>
          <w:sz w:val="24"/>
          <w:szCs w:val="24"/>
          <w:lang w:val="uk-UA"/>
        </w:rPr>
        <w:t xml:space="preserve"> сільської ради комунальним  підприємством "Комунальне некомерційне підприємство Вознесенська багатопрофільна лікарня" до бюджету Вознесенської міської територіаль</w:t>
      </w:r>
      <w:r w:rsidR="007658A5">
        <w:rPr>
          <w:rFonts w:ascii="Times New Roman" w:hAnsi="Times New Roman"/>
          <w:sz w:val="24"/>
          <w:szCs w:val="24"/>
          <w:lang w:val="uk-UA"/>
        </w:rPr>
        <w:t>ної громади</w:t>
      </w:r>
      <w:r w:rsidR="007658A5">
        <w:rPr>
          <w:rFonts w:ascii="Times New Roman" w:hAnsi="Times New Roman"/>
          <w:sz w:val="24"/>
          <w:szCs w:val="24"/>
          <w:lang w:val="uk-UA"/>
        </w:rPr>
        <w:tab/>
        <w:t>у сумі 232 582 гривні</w:t>
      </w:r>
      <w:r w:rsidRPr="00227C72">
        <w:rPr>
          <w:rFonts w:ascii="Times New Roman" w:hAnsi="Times New Roman"/>
          <w:sz w:val="24"/>
          <w:szCs w:val="24"/>
          <w:lang w:val="uk-UA"/>
        </w:rPr>
        <w:t>;</w:t>
      </w:r>
    </w:p>
    <w:p w:rsidR="00D92378" w:rsidRPr="00227C72" w:rsidRDefault="007658A5" w:rsidP="0033425F">
      <w:pPr>
        <w:numPr>
          <w:ilvl w:val="0"/>
          <w:numId w:val="27"/>
        </w:numPr>
        <w:tabs>
          <w:tab w:val="right" w:pos="1560"/>
        </w:tabs>
        <w:spacing w:after="0" w:line="240" w:lineRule="auto"/>
        <w:ind w:left="1276" w:hanging="425"/>
        <w:jc w:val="both"/>
        <w:rPr>
          <w:rFonts w:ascii="Times New Roman" w:hAnsi="Times New Roman"/>
          <w:sz w:val="24"/>
          <w:szCs w:val="24"/>
          <w:lang w:val="uk-UA"/>
        </w:rPr>
      </w:pPr>
      <w:r>
        <w:rPr>
          <w:rFonts w:ascii="Times New Roman" w:hAnsi="Times New Roman"/>
          <w:sz w:val="24"/>
          <w:szCs w:val="24"/>
          <w:lang w:val="uk-UA"/>
        </w:rPr>
        <w:t>для надання послуг дітям з інвалідністю</w:t>
      </w:r>
      <w:r w:rsidR="0033425F" w:rsidRPr="00227C72">
        <w:rPr>
          <w:rFonts w:ascii="Times New Roman" w:hAnsi="Times New Roman"/>
          <w:sz w:val="24"/>
          <w:szCs w:val="24"/>
          <w:lang w:val="uk-UA"/>
        </w:rPr>
        <w:t xml:space="preserve"> </w:t>
      </w:r>
      <w:proofErr w:type="spellStart"/>
      <w:r w:rsidR="0033425F" w:rsidRPr="00227C72">
        <w:rPr>
          <w:rFonts w:ascii="Times New Roman" w:hAnsi="Times New Roman"/>
          <w:sz w:val="24"/>
          <w:szCs w:val="24"/>
          <w:lang w:val="uk-UA"/>
        </w:rPr>
        <w:t>Прибужанівської</w:t>
      </w:r>
      <w:proofErr w:type="spellEnd"/>
      <w:r w:rsidR="0033425F" w:rsidRPr="00227C72">
        <w:rPr>
          <w:rFonts w:ascii="Times New Roman" w:hAnsi="Times New Roman"/>
          <w:sz w:val="24"/>
          <w:szCs w:val="24"/>
          <w:lang w:val="uk-UA"/>
        </w:rPr>
        <w:t xml:space="preserve"> сільської ради  в  Комунальній установі «Центр </w:t>
      </w:r>
      <w:r>
        <w:rPr>
          <w:rFonts w:ascii="Times New Roman" w:hAnsi="Times New Roman"/>
          <w:sz w:val="24"/>
          <w:szCs w:val="24"/>
          <w:lang w:val="uk-UA"/>
        </w:rPr>
        <w:t>соціальної реабілітації дітей–інвалідів м.</w:t>
      </w:r>
      <w:r w:rsidR="0033425F" w:rsidRPr="00227C72">
        <w:rPr>
          <w:rFonts w:ascii="Times New Roman" w:hAnsi="Times New Roman"/>
          <w:sz w:val="24"/>
          <w:szCs w:val="24"/>
          <w:lang w:val="uk-UA"/>
        </w:rPr>
        <w:t xml:space="preserve"> Вознесенська» до бюджету Вознесенської міської територіальної громади </w:t>
      </w:r>
      <w:r>
        <w:rPr>
          <w:rFonts w:ascii="Times New Roman" w:hAnsi="Times New Roman"/>
          <w:sz w:val="24"/>
          <w:szCs w:val="24"/>
          <w:lang w:val="uk-UA"/>
        </w:rPr>
        <w:t xml:space="preserve"> </w:t>
      </w:r>
      <w:r w:rsidR="0033425F" w:rsidRPr="00227C72">
        <w:rPr>
          <w:rFonts w:ascii="Times New Roman" w:hAnsi="Times New Roman"/>
          <w:sz w:val="24"/>
          <w:szCs w:val="24"/>
          <w:lang w:val="uk-UA"/>
        </w:rPr>
        <w:t>у сумі 129</w:t>
      </w:r>
      <w:r>
        <w:rPr>
          <w:rFonts w:ascii="Times New Roman" w:hAnsi="Times New Roman"/>
          <w:sz w:val="24"/>
          <w:szCs w:val="24"/>
          <w:lang w:val="uk-UA"/>
        </w:rPr>
        <w:t> </w:t>
      </w:r>
      <w:r w:rsidR="0033425F" w:rsidRPr="00227C72">
        <w:rPr>
          <w:rFonts w:ascii="Times New Roman" w:hAnsi="Times New Roman"/>
          <w:sz w:val="24"/>
          <w:szCs w:val="24"/>
          <w:lang w:val="uk-UA"/>
        </w:rPr>
        <w:t>250</w:t>
      </w:r>
      <w:r>
        <w:rPr>
          <w:rFonts w:ascii="Times New Roman" w:hAnsi="Times New Roman"/>
          <w:sz w:val="24"/>
          <w:szCs w:val="24"/>
          <w:lang w:val="uk-UA"/>
        </w:rPr>
        <w:t xml:space="preserve"> </w:t>
      </w:r>
      <w:r w:rsidR="0033425F" w:rsidRPr="00227C72">
        <w:rPr>
          <w:rFonts w:ascii="Times New Roman" w:hAnsi="Times New Roman"/>
          <w:sz w:val="24"/>
          <w:szCs w:val="24"/>
          <w:lang w:val="uk-UA"/>
        </w:rPr>
        <w:t>гривень.</w:t>
      </w:r>
    </w:p>
    <w:p w:rsidR="0033425F" w:rsidRPr="00227C72" w:rsidRDefault="0033425F" w:rsidP="0033425F">
      <w:pPr>
        <w:pStyle w:val="a9"/>
        <w:rPr>
          <w:rFonts w:ascii="Times New Roman" w:hAnsi="Times New Roman"/>
          <w:sz w:val="24"/>
          <w:szCs w:val="24"/>
          <w:lang w:val="uk-UA"/>
        </w:rPr>
      </w:pPr>
    </w:p>
    <w:p w:rsidR="00CB62D2" w:rsidRPr="007658A5" w:rsidRDefault="00D66ED7" w:rsidP="007658A5">
      <w:pPr>
        <w:numPr>
          <w:ilvl w:val="0"/>
          <w:numId w:val="6"/>
        </w:numPr>
        <w:spacing w:after="0" w:line="240" w:lineRule="auto"/>
        <w:ind w:left="0" w:firstLine="0"/>
        <w:jc w:val="center"/>
        <w:rPr>
          <w:rFonts w:ascii="Times New Roman" w:hAnsi="Times New Roman"/>
          <w:b/>
          <w:i/>
          <w:sz w:val="24"/>
          <w:szCs w:val="24"/>
          <w:lang w:val="uk-UA"/>
        </w:rPr>
      </w:pPr>
      <w:r w:rsidRPr="007658A5">
        <w:rPr>
          <w:rFonts w:ascii="Times New Roman" w:hAnsi="Times New Roman"/>
          <w:b/>
          <w:i/>
          <w:sz w:val="24"/>
          <w:szCs w:val="24"/>
          <w:lang w:val="uk-UA"/>
        </w:rPr>
        <w:t xml:space="preserve">Баланс обсягу доходів, </w:t>
      </w:r>
      <w:proofErr w:type="spellStart"/>
      <w:r w:rsidRPr="007658A5">
        <w:rPr>
          <w:rFonts w:ascii="Times New Roman" w:hAnsi="Times New Roman"/>
          <w:b/>
          <w:i/>
          <w:sz w:val="24"/>
          <w:szCs w:val="24"/>
          <w:lang w:val="uk-UA"/>
        </w:rPr>
        <w:t>видатківта</w:t>
      </w:r>
      <w:proofErr w:type="spellEnd"/>
      <w:r w:rsidRPr="007658A5">
        <w:rPr>
          <w:rFonts w:ascii="Times New Roman" w:hAnsi="Times New Roman"/>
          <w:b/>
          <w:i/>
          <w:sz w:val="24"/>
          <w:szCs w:val="24"/>
          <w:lang w:val="uk-UA"/>
        </w:rPr>
        <w:t xml:space="preserve"> кредитування сільського бюджету на 202</w:t>
      </w:r>
      <w:r w:rsidR="0014669D" w:rsidRPr="007658A5">
        <w:rPr>
          <w:rFonts w:ascii="Times New Roman" w:hAnsi="Times New Roman"/>
          <w:b/>
          <w:i/>
          <w:sz w:val="24"/>
          <w:szCs w:val="24"/>
          <w:lang w:val="uk-UA"/>
        </w:rPr>
        <w:t>1</w:t>
      </w:r>
      <w:r w:rsidR="007658A5">
        <w:rPr>
          <w:rFonts w:ascii="Times New Roman" w:hAnsi="Times New Roman"/>
          <w:b/>
          <w:i/>
          <w:sz w:val="24"/>
          <w:szCs w:val="24"/>
          <w:lang w:val="uk-UA"/>
        </w:rPr>
        <w:t xml:space="preserve"> рік</w:t>
      </w:r>
    </w:p>
    <w:p w:rsidR="00CB62D2" w:rsidRPr="00227C72" w:rsidRDefault="00CB62D2">
      <w:pPr>
        <w:tabs>
          <w:tab w:val="left" w:pos="1740"/>
        </w:tabs>
        <w:spacing w:after="0" w:line="240" w:lineRule="auto"/>
        <w:jc w:val="both"/>
        <w:rPr>
          <w:rFonts w:ascii="Times New Roman" w:hAnsi="Times New Roman"/>
          <w:color w:val="FF0000"/>
          <w:sz w:val="24"/>
          <w:szCs w:val="24"/>
          <w:lang w:val="uk-UA"/>
        </w:rPr>
      </w:pPr>
    </w:p>
    <w:p w:rsidR="00CB62D2" w:rsidRPr="00227C72" w:rsidRDefault="00D66ED7">
      <w:pPr>
        <w:tabs>
          <w:tab w:val="left" w:pos="174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Обсяг бюджету </w:t>
      </w:r>
      <w:proofErr w:type="spellStart"/>
      <w:r w:rsidRPr="00227C72">
        <w:rPr>
          <w:rFonts w:ascii="Times New Roman" w:hAnsi="Times New Roman"/>
          <w:sz w:val="24"/>
          <w:szCs w:val="24"/>
          <w:lang w:val="uk-UA"/>
        </w:rPr>
        <w:t>Прибужанівської</w:t>
      </w:r>
      <w:proofErr w:type="spellEnd"/>
      <w:r w:rsidRPr="00227C72">
        <w:rPr>
          <w:rFonts w:ascii="Times New Roman" w:hAnsi="Times New Roman"/>
          <w:sz w:val="24"/>
          <w:szCs w:val="24"/>
          <w:lang w:val="uk-UA"/>
        </w:rPr>
        <w:t xml:space="preserve"> сільської</w:t>
      </w:r>
      <w:r w:rsidR="0014669D" w:rsidRPr="00227C72">
        <w:rPr>
          <w:rFonts w:ascii="Times New Roman" w:hAnsi="Times New Roman"/>
          <w:sz w:val="24"/>
          <w:szCs w:val="24"/>
          <w:lang w:val="uk-UA"/>
        </w:rPr>
        <w:t xml:space="preserve"> територіальної громади</w:t>
      </w:r>
      <w:r w:rsidRPr="00227C72">
        <w:rPr>
          <w:rFonts w:ascii="Times New Roman" w:hAnsi="Times New Roman"/>
          <w:sz w:val="24"/>
          <w:szCs w:val="24"/>
          <w:lang w:val="uk-UA"/>
        </w:rPr>
        <w:t xml:space="preserve"> по доходах розраховано в сумі – </w:t>
      </w:r>
      <w:r w:rsidR="0014669D" w:rsidRPr="00227C72">
        <w:rPr>
          <w:rFonts w:ascii="Times New Roman" w:hAnsi="Times New Roman"/>
          <w:sz w:val="24"/>
          <w:szCs w:val="24"/>
          <w:lang w:val="uk-UA"/>
        </w:rPr>
        <w:t>63</w:t>
      </w:r>
      <w:r w:rsidRPr="00227C72">
        <w:rPr>
          <w:rFonts w:ascii="Times New Roman" w:hAnsi="Times New Roman"/>
          <w:sz w:val="24"/>
          <w:szCs w:val="24"/>
          <w:lang w:val="uk-UA"/>
        </w:rPr>
        <w:t> 022 5</w:t>
      </w:r>
      <w:r w:rsidR="0014669D" w:rsidRPr="00227C72">
        <w:rPr>
          <w:rFonts w:ascii="Times New Roman" w:hAnsi="Times New Roman"/>
          <w:sz w:val="24"/>
          <w:szCs w:val="24"/>
          <w:lang w:val="uk-UA"/>
        </w:rPr>
        <w:t>45</w:t>
      </w:r>
      <w:r w:rsidRPr="00227C72">
        <w:rPr>
          <w:rFonts w:ascii="Times New Roman" w:hAnsi="Times New Roman"/>
          <w:sz w:val="24"/>
          <w:szCs w:val="24"/>
          <w:lang w:val="uk-UA"/>
        </w:rPr>
        <w:t> грив</w:t>
      </w:r>
      <w:r w:rsidR="007658A5">
        <w:rPr>
          <w:rFonts w:ascii="Times New Roman" w:hAnsi="Times New Roman"/>
          <w:sz w:val="24"/>
          <w:szCs w:val="24"/>
          <w:lang w:val="uk-UA"/>
        </w:rPr>
        <w:t>ень</w:t>
      </w:r>
      <w:r w:rsidRPr="00227C72">
        <w:rPr>
          <w:rFonts w:ascii="Times New Roman" w:hAnsi="Times New Roman"/>
          <w:sz w:val="24"/>
          <w:szCs w:val="24"/>
          <w:lang w:val="uk-UA"/>
        </w:rPr>
        <w:t xml:space="preserve">, у тому числі обсяг доходів загального фонду бюджету становить – </w:t>
      </w:r>
      <w:r w:rsidR="0014669D" w:rsidRPr="00227C72">
        <w:rPr>
          <w:rFonts w:ascii="Times New Roman" w:hAnsi="Times New Roman"/>
          <w:sz w:val="24"/>
          <w:szCs w:val="24"/>
          <w:lang w:val="uk-UA"/>
        </w:rPr>
        <w:t>62</w:t>
      </w:r>
      <w:r w:rsidRPr="00227C72">
        <w:rPr>
          <w:rFonts w:ascii="Times New Roman" w:hAnsi="Times New Roman"/>
          <w:sz w:val="24"/>
          <w:szCs w:val="24"/>
          <w:lang w:val="uk-UA"/>
        </w:rPr>
        <w:t> </w:t>
      </w:r>
      <w:r w:rsidR="0014669D" w:rsidRPr="00227C72">
        <w:rPr>
          <w:rFonts w:ascii="Times New Roman" w:hAnsi="Times New Roman"/>
          <w:sz w:val="24"/>
          <w:szCs w:val="24"/>
          <w:lang w:val="uk-UA"/>
        </w:rPr>
        <w:t>175</w:t>
      </w:r>
      <w:r w:rsidRPr="00227C72">
        <w:rPr>
          <w:rFonts w:ascii="Times New Roman" w:hAnsi="Times New Roman"/>
          <w:sz w:val="24"/>
          <w:szCs w:val="24"/>
          <w:lang w:val="uk-UA"/>
        </w:rPr>
        <w:t> </w:t>
      </w:r>
      <w:r w:rsidR="0014669D" w:rsidRPr="00227C72">
        <w:rPr>
          <w:rFonts w:ascii="Times New Roman" w:hAnsi="Times New Roman"/>
          <w:sz w:val="24"/>
          <w:szCs w:val="24"/>
          <w:lang w:val="uk-UA"/>
        </w:rPr>
        <w:t>395</w:t>
      </w:r>
      <w:r w:rsidRPr="00227C72">
        <w:rPr>
          <w:rFonts w:ascii="Times New Roman" w:hAnsi="Times New Roman"/>
          <w:sz w:val="24"/>
          <w:szCs w:val="24"/>
          <w:lang w:val="uk-UA"/>
        </w:rPr>
        <w:t xml:space="preserve"> гривень, спеціального фонду – </w:t>
      </w:r>
      <w:r w:rsidR="0014669D" w:rsidRPr="00227C72">
        <w:rPr>
          <w:rFonts w:ascii="Times New Roman" w:hAnsi="Times New Roman"/>
          <w:sz w:val="24"/>
          <w:szCs w:val="24"/>
          <w:lang w:val="uk-UA"/>
        </w:rPr>
        <w:t>847</w:t>
      </w:r>
      <w:r w:rsidRPr="00227C72">
        <w:rPr>
          <w:rFonts w:ascii="Times New Roman" w:hAnsi="Times New Roman"/>
          <w:sz w:val="24"/>
          <w:szCs w:val="24"/>
          <w:lang w:val="uk-UA"/>
        </w:rPr>
        <w:t> </w:t>
      </w:r>
      <w:r w:rsidR="0014669D" w:rsidRPr="00227C72">
        <w:rPr>
          <w:rFonts w:ascii="Times New Roman" w:hAnsi="Times New Roman"/>
          <w:sz w:val="24"/>
          <w:szCs w:val="24"/>
          <w:lang w:val="uk-UA"/>
        </w:rPr>
        <w:t>150</w:t>
      </w:r>
      <w:r w:rsidRPr="00227C72">
        <w:rPr>
          <w:rFonts w:ascii="Times New Roman" w:hAnsi="Times New Roman"/>
          <w:sz w:val="24"/>
          <w:szCs w:val="24"/>
          <w:lang w:val="uk-UA"/>
        </w:rPr>
        <w:t xml:space="preserve"> гривень.</w:t>
      </w:r>
    </w:p>
    <w:p w:rsidR="00CB62D2" w:rsidRPr="00227C72" w:rsidRDefault="00D66ED7">
      <w:pPr>
        <w:tabs>
          <w:tab w:val="left" w:pos="174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Обсяг бюджету </w:t>
      </w:r>
      <w:proofErr w:type="spellStart"/>
      <w:r w:rsidRPr="00227C72">
        <w:rPr>
          <w:rFonts w:ascii="Times New Roman" w:hAnsi="Times New Roman"/>
          <w:sz w:val="24"/>
          <w:szCs w:val="24"/>
          <w:lang w:val="uk-UA"/>
        </w:rPr>
        <w:t>Прибужанівської</w:t>
      </w:r>
      <w:proofErr w:type="spellEnd"/>
      <w:r w:rsidRPr="00227C72">
        <w:rPr>
          <w:rFonts w:ascii="Times New Roman" w:hAnsi="Times New Roman"/>
          <w:sz w:val="24"/>
          <w:szCs w:val="24"/>
          <w:lang w:val="uk-UA"/>
        </w:rPr>
        <w:t xml:space="preserve"> </w:t>
      </w:r>
      <w:r w:rsidR="0014669D" w:rsidRPr="00227C72">
        <w:rPr>
          <w:rFonts w:ascii="Times New Roman" w:hAnsi="Times New Roman"/>
          <w:sz w:val="24"/>
          <w:szCs w:val="24"/>
          <w:lang w:val="uk-UA"/>
        </w:rPr>
        <w:t xml:space="preserve">сільської територіальної громади </w:t>
      </w:r>
      <w:r w:rsidRPr="00227C72">
        <w:rPr>
          <w:rFonts w:ascii="Times New Roman" w:hAnsi="Times New Roman"/>
          <w:sz w:val="24"/>
          <w:szCs w:val="24"/>
          <w:lang w:val="uk-UA"/>
        </w:rPr>
        <w:t xml:space="preserve">по видатках розраховано в сумі – </w:t>
      </w:r>
      <w:r w:rsidR="0014669D" w:rsidRPr="00227C72">
        <w:rPr>
          <w:rFonts w:ascii="Times New Roman" w:hAnsi="Times New Roman"/>
          <w:sz w:val="24"/>
          <w:szCs w:val="24"/>
          <w:lang w:val="uk-UA"/>
        </w:rPr>
        <w:t>63 022 545 </w:t>
      </w:r>
      <w:r w:rsidRPr="00227C72">
        <w:rPr>
          <w:rFonts w:ascii="Times New Roman" w:hAnsi="Times New Roman"/>
          <w:sz w:val="24"/>
          <w:szCs w:val="24"/>
          <w:lang w:val="uk-UA"/>
        </w:rPr>
        <w:t xml:space="preserve">гривень у тому числі обсяг видатків загального фонду сільського бюджету у сумі – </w:t>
      </w:r>
      <w:r w:rsidR="0014669D" w:rsidRPr="00227C72">
        <w:rPr>
          <w:rFonts w:ascii="Times New Roman" w:hAnsi="Times New Roman"/>
          <w:sz w:val="24"/>
          <w:szCs w:val="24"/>
          <w:lang w:val="uk-UA"/>
        </w:rPr>
        <w:t>62</w:t>
      </w:r>
      <w:r w:rsidRPr="00227C72">
        <w:rPr>
          <w:rFonts w:ascii="Times New Roman" w:hAnsi="Times New Roman"/>
          <w:sz w:val="24"/>
          <w:szCs w:val="24"/>
          <w:lang w:val="uk-UA"/>
        </w:rPr>
        <w:t> </w:t>
      </w:r>
      <w:r w:rsidR="0014669D" w:rsidRPr="00227C72">
        <w:rPr>
          <w:rFonts w:ascii="Times New Roman" w:hAnsi="Times New Roman"/>
          <w:sz w:val="24"/>
          <w:szCs w:val="24"/>
          <w:lang w:val="uk-UA"/>
        </w:rPr>
        <w:t>166</w:t>
      </w:r>
      <w:r w:rsidRPr="00227C72">
        <w:rPr>
          <w:rFonts w:ascii="Times New Roman" w:hAnsi="Times New Roman"/>
          <w:sz w:val="24"/>
          <w:szCs w:val="24"/>
          <w:lang w:val="uk-UA"/>
        </w:rPr>
        <w:t> </w:t>
      </w:r>
      <w:r w:rsidR="0014669D" w:rsidRPr="00227C72">
        <w:rPr>
          <w:rFonts w:ascii="Times New Roman" w:hAnsi="Times New Roman"/>
          <w:sz w:val="24"/>
          <w:szCs w:val="24"/>
          <w:lang w:val="uk-UA"/>
        </w:rPr>
        <w:t>458</w:t>
      </w:r>
      <w:r w:rsidRPr="00227C72">
        <w:rPr>
          <w:rFonts w:ascii="Times New Roman" w:hAnsi="Times New Roman"/>
          <w:sz w:val="24"/>
          <w:szCs w:val="24"/>
          <w:lang w:val="uk-UA"/>
        </w:rPr>
        <w:t xml:space="preserve"> гривень та видатків спеціального фонду сільського бюджету у сумі – </w:t>
      </w:r>
      <w:r w:rsidR="0014669D" w:rsidRPr="00227C72">
        <w:rPr>
          <w:rFonts w:ascii="Times New Roman" w:hAnsi="Times New Roman"/>
          <w:sz w:val="24"/>
          <w:szCs w:val="24"/>
          <w:lang w:val="uk-UA"/>
        </w:rPr>
        <w:t>856 087</w:t>
      </w:r>
      <w:r w:rsidRPr="00227C72">
        <w:rPr>
          <w:rFonts w:ascii="Times New Roman" w:hAnsi="Times New Roman"/>
          <w:sz w:val="24"/>
          <w:szCs w:val="24"/>
          <w:lang w:val="uk-UA"/>
        </w:rPr>
        <w:t xml:space="preserve"> гривень із них бюджет розвитку – </w:t>
      </w:r>
      <w:r w:rsidR="0014669D" w:rsidRPr="00227C72">
        <w:rPr>
          <w:rFonts w:ascii="Times New Roman" w:hAnsi="Times New Roman"/>
          <w:sz w:val="24"/>
          <w:szCs w:val="24"/>
          <w:lang w:val="uk-UA"/>
        </w:rPr>
        <w:t>8 937</w:t>
      </w:r>
      <w:r w:rsidRPr="00227C72">
        <w:rPr>
          <w:rFonts w:ascii="Times New Roman" w:hAnsi="Times New Roman"/>
          <w:sz w:val="24"/>
          <w:szCs w:val="24"/>
          <w:lang w:val="uk-UA"/>
        </w:rPr>
        <w:t> гривень.</w:t>
      </w:r>
    </w:p>
    <w:p w:rsidR="00CB62D2" w:rsidRPr="00227C72" w:rsidRDefault="00D66ED7">
      <w:pPr>
        <w:tabs>
          <w:tab w:val="left" w:pos="174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По розділу «фінансування» враховано:</w:t>
      </w:r>
    </w:p>
    <w:p w:rsidR="00CB62D2" w:rsidRPr="00227C72" w:rsidRDefault="00D66ED7" w:rsidP="00264860">
      <w:pPr>
        <w:numPr>
          <w:ilvl w:val="0"/>
          <w:numId w:val="4"/>
        </w:numPr>
        <w:tabs>
          <w:tab w:val="left" w:pos="1985"/>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Загальний фонд сільського бюджету з профіцитом у сумі </w:t>
      </w:r>
      <w:r w:rsidR="0014669D" w:rsidRPr="00227C72">
        <w:rPr>
          <w:rFonts w:ascii="Times New Roman" w:hAnsi="Times New Roman"/>
          <w:sz w:val="24"/>
          <w:szCs w:val="24"/>
          <w:lang w:val="uk-UA"/>
        </w:rPr>
        <w:t>8</w:t>
      </w:r>
      <w:r w:rsidR="007658A5">
        <w:rPr>
          <w:rFonts w:ascii="Times New Roman" w:hAnsi="Times New Roman"/>
          <w:sz w:val="24"/>
          <w:szCs w:val="24"/>
          <w:lang w:val="uk-UA"/>
        </w:rPr>
        <w:t> </w:t>
      </w:r>
      <w:r w:rsidR="0014669D" w:rsidRPr="00227C72">
        <w:rPr>
          <w:rFonts w:ascii="Times New Roman" w:hAnsi="Times New Roman"/>
          <w:sz w:val="24"/>
          <w:szCs w:val="24"/>
          <w:lang w:val="uk-UA"/>
        </w:rPr>
        <w:t>937</w:t>
      </w:r>
      <w:r w:rsidR="007658A5">
        <w:rPr>
          <w:rFonts w:ascii="Times New Roman" w:hAnsi="Times New Roman"/>
          <w:sz w:val="24"/>
          <w:szCs w:val="24"/>
          <w:lang w:val="uk-UA"/>
        </w:rPr>
        <w:t xml:space="preserve"> </w:t>
      </w:r>
      <w:r w:rsidRPr="00227C72">
        <w:rPr>
          <w:rFonts w:ascii="Times New Roman" w:hAnsi="Times New Roman"/>
          <w:sz w:val="24"/>
          <w:szCs w:val="24"/>
          <w:lang w:val="uk-UA"/>
        </w:rPr>
        <w:t>гривень,</w:t>
      </w:r>
      <w:r w:rsidR="007658A5">
        <w:rPr>
          <w:rFonts w:ascii="Times New Roman" w:hAnsi="Times New Roman"/>
          <w:sz w:val="24"/>
          <w:szCs w:val="24"/>
          <w:lang w:val="uk-UA"/>
        </w:rPr>
        <w:t xml:space="preserve"> напрямком використання якого є</w:t>
      </w:r>
      <w:r w:rsidRPr="00227C72">
        <w:rPr>
          <w:rFonts w:ascii="Times New Roman" w:hAnsi="Times New Roman"/>
          <w:sz w:val="24"/>
          <w:szCs w:val="24"/>
          <w:lang w:val="uk-UA"/>
        </w:rPr>
        <w:t>:</w:t>
      </w:r>
    </w:p>
    <w:p w:rsidR="00CB62D2" w:rsidRPr="00227C72" w:rsidRDefault="00D66ED7">
      <w:pPr>
        <w:numPr>
          <w:ilvl w:val="0"/>
          <w:numId w:val="1"/>
        </w:numPr>
        <w:tabs>
          <w:tab w:val="left" w:pos="2410"/>
        </w:tabs>
        <w:spacing w:after="0" w:line="240" w:lineRule="auto"/>
        <w:ind w:left="2410" w:hanging="425"/>
        <w:jc w:val="both"/>
        <w:rPr>
          <w:rFonts w:ascii="Times New Roman" w:hAnsi="Times New Roman"/>
          <w:sz w:val="24"/>
          <w:szCs w:val="24"/>
          <w:lang w:val="uk-UA"/>
        </w:rPr>
      </w:pPr>
      <w:r w:rsidRPr="00227C72">
        <w:rPr>
          <w:rFonts w:ascii="Times New Roman" w:hAnsi="Times New Roman"/>
          <w:sz w:val="24"/>
          <w:szCs w:val="24"/>
          <w:lang w:val="uk-UA"/>
        </w:rPr>
        <w:t xml:space="preserve">Кошти, що передаються із загального фонду бюджету до бюджету розвитку (спеціального фонду), у сумі – </w:t>
      </w:r>
      <w:r w:rsidR="0014669D" w:rsidRPr="00227C72">
        <w:rPr>
          <w:rFonts w:ascii="Times New Roman" w:hAnsi="Times New Roman"/>
          <w:sz w:val="24"/>
          <w:szCs w:val="24"/>
          <w:lang w:val="uk-UA"/>
        </w:rPr>
        <w:t>8</w:t>
      </w:r>
      <w:r w:rsidR="007658A5">
        <w:rPr>
          <w:rFonts w:ascii="Times New Roman" w:hAnsi="Times New Roman"/>
          <w:sz w:val="24"/>
          <w:szCs w:val="24"/>
          <w:lang w:val="uk-UA"/>
        </w:rPr>
        <w:t> </w:t>
      </w:r>
      <w:r w:rsidR="0014669D" w:rsidRPr="00227C72">
        <w:rPr>
          <w:rFonts w:ascii="Times New Roman" w:hAnsi="Times New Roman"/>
          <w:sz w:val="24"/>
          <w:szCs w:val="24"/>
          <w:lang w:val="uk-UA"/>
        </w:rPr>
        <w:t>937</w:t>
      </w:r>
      <w:r w:rsidR="007658A5">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CB62D2" w:rsidRPr="00227C72" w:rsidRDefault="00D66ED7" w:rsidP="00264860">
      <w:pPr>
        <w:numPr>
          <w:ilvl w:val="0"/>
          <w:numId w:val="4"/>
        </w:numPr>
        <w:tabs>
          <w:tab w:val="left" w:pos="1701"/>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 xml:space="preserve">Спеціальний фонд сільського бюджету з дефіцитом у сумі – </w:t>
      </w:r>
      <w:r w:rsidR="0014669D" w:rsidRPr="00227C72">
        <w:rPr>
          <w:rFonts w:ascii="Times New Roman" w:hAnsi="Times New Roman"/>
          <w:sz w:val="24"/>
          <w:szCs w:val="24"/>
          <w:lang w:val="uk-UA"/>
        </w:rPr>
        <w:t>8</w:t>
      </w:r>
      <w:r w:rsidR="007658A5">
        <w:rPr>
          <w:rFonts w:ascii="Times New Roman" w:hAnsi="Times New Roman"/>
          <w:sz w:val="24"/>
          <w:szCs w:val="24"/>
          <w:lang w:val="uk-UA"/>
        </w:rPr>
        <w:t> </w:t>
      </w:r>
      <w:r w:rsidR="0014669D" w:rsidRPr="00227C72">
        <w:rPr>
          <w:rFonts w:ascii="Times New Roman" w:hAnsi="Times New Roman"/>
          <w:sz w:val="24"/>
          <w:szCs w:val="24"/>
          <w:lang w:val="uk-UA"/>
        </w:rPr>
        <w:t>937</w:t>
      </w:r>
      <w:r w:rsidR="007658A5">
        <w:rPr>
          <w:rFonts w:ascii="Times New Roman" w:hAnsi="Times New Roman"/>
          <w:sz w:val="24"/>
          <w:szCs w:val="24"/>
          <w:lang w:val="uk-UA"/>
        </w:rPr>
        <w:t xml:space="preserve"> </w:t>
      </w:r>
      <w:r w:rsidRPr="00227C72">
        <w:rPr>
          <w:rFonts w:ascii="Times New Roman" w:hAnsi="Times New Roman"/>
          <w:sz w:val="24"/>
          <w:szCs w:val="24"/>
          <w:lang w:val="uk-UA"/>
        </w:rPr>
        <w:t>гривень, джерелом покриття якого визначити:</w:t>
      </w:r>
    </w:p>
    <w:p w:rsidR="00CB62D2" w:rsidRPr="00227C72" w:rsidRDefault="00D66ED7">
      <w:pPr>
        <w:numPr>
          <w:ilvl w:val="0"/>
          <w:numId w:val="1"/>
        </w:numPr>
        <w:tabs>
          <w:tab w:val="left" w:pos="2410"/>
        </w:tabs>
        <w:spacing w:after="0" w:line="240" w:lineRule="auto"/>
        <w:ind w:left="2410" w:hanging="425"/>
        <w:jc w:val="both"/>
        <w:rPr>
          <w:rFonts w:ascii="Times New Roman" w:hAnsi="Times New Roman"/>
          <w:sz w:val="24"/>
          <w:szCs w:val="24"/>
          <w:lang w:val="uk-UA"/>
        </w:rPr>
      </w:pPr>
      <w:r w:rsidRPr="00227C72">
        <w:rPr>
          <w:rFonts w:ascii="Times New Roman" w:hAnsi="Times New Roman"/>
          <w:sz w:val="24"/>
          <w:szCs w:val="24"/>
          <w:lang w:val="uk-UA"/>
        </w:rPr>
        <w:t xml:space="preserve">Кошти, що передаються із загального фонду бюджету до бюджету розвитку (спеціального фонду), у сумі – </w:t>
      </w:r>
      <w:r w:rsidR="0014669D" w:rsidRPr="00227C72">
        <w:rPr>
          <w:rFonts w:ascii="Times New Roman" w:hAnsi="Times New Roman"/>
          <w:sz w:val="24"/>
          <w:szCs w:val="24"/>
          <w:lang w:val="uk-UA"/>
        </w:rPr>
        <w:t>8</w:t>
      </w:r>
      <w:r w:rsidR="007658A5">
        <w:rPr>
          <w:rFonts w:ascii="Times New Roman" w:hAnsi="Times New Roman"/>
          <w:sz w:val="24"/>
          <w:szCs w:val="24"/>
          <w:lang w:val="uk-UA"/>
        </w:rPr>
        <w:t> </w:t>
      </w:r>
      <w:r w:rsidR="0014669D" w:rsidRPr="00227C72">
        <w:rPr>
          <w:rFonts w:ascii="Times New Roman" w:hAnsi="Times New Roman"/>
          <w:sz w:val="24"/>
          <w:szCs w:val="24"/>
          <w:lang w:val="uk-UA"/>
        </w:rPr>
        <w:t>937</w:t>
      </w:r>
      <w:r w:rsidR="007658A5">
        <w:rPr>
          <w:rFonts w:ascii="Times New Roman" w:hAnsi="Times New Roman"/>
          <w:sz w:val="24"/>
          <w:szCs w:val="24"/>
          <w:lang w:val="uk-UA"/>
        </w:rPr>
        <w:t xml:space="preserve"> </w:t>
      </w:r>
      <w:r w:rsidRPr="00227C72">
        <w:rPr>
          <w:rFonts w:ascii="Times New Roman" w:hAnsi="Times New Roman"/>
          <w:sz w:val="24"/>
          <w:szCs w:val="24"/>
          <w:lang w:val="uk-UA"/>
        </w:rPr>
        <w:t>гривень.</w:t>
      </w:r>
    </w:p>
    <w:p w:rsidR="00287E35" w:rsidRPr="00227C72" w:rsidRDefault="00287E35" w:rsidP="007658A5">
      <w:pPr>
        <w:tabs>
          <w:tab w:val="left" w:pos="1740"/>
        </w:tabs>
        <w:spacing w:after="0" w:line="240" w:lineRule="auto"/>
        <w:ind w:firstLine="851"/>
        <w:jc w:val="both"/>
        <w:rPr>
          <w:rFonts w:ascii="Times New Roman" w:hAnsi="Times New Roman"/>
          <w:color w:val="FF0000"/>
          <w:sz w:val="24"/>
          <w:szCs w:val="24"/>
          <w:lang w:val="uk-UA"/>
        </w:rPr>
      </w:pPr>
      <w:r w:rsidRPr="00227C72">
        <w:rPr>
          <w:rFonts w:ascii="Times New Roman" w:hAnsi="Times New Roman"/>
          <w:sz w:val="24"/>
          <w:szCs w:val="24"/>
          <w:lang w:val="uk-UA"/>
        </w:rPr>
        <w:t xml:space="preserve">Профіцит у сумі </w:t>
      </w:r>
      <w:r w:rsidR="0014669D" w:rsidRPr="00227C72">
        <w:rPr>
          <w:rFonts w:ascii="Times New Roman" w:hAnsi="Times New Roman"/>
          <w:sz w:val="24"/>
          <w:szCs w:val="24"/>
          <w:lang w:val="uk-UA"/>
        </w:rPr>
        <w:t>8</w:t>
      </w:r>
      <w:r w:rsidR="007658A5">
        <w:rPr>
          <w:rFonts w:ascii="Times New Roman" w:hAnsi="Times New Roman"/>
          <w:sz w:val="24"/>
          <w:szCs w:val="24"/>
          <w:lang w:val="uk-UA"/>
        </w:rPr>
        <w:t> </w:t>
      </w:r>
      <w:r w:rsidR="0014669D" w:rsidRPr="00227C72">
        <w:rPr>
          <w:rFonts w:ascii="Times New Roman" w:hAnsi="Times New Roman"/>
          <w:sz w:val="24"/>
          <w:szCs w:val="24"/>
          <w:lang w:val="uk-UA"/>
        </w:rPr>
        <w:t>937</w:t>
      </w:r>
      <w:r w:rsidR="007658A5">
        <w:rPr>
          <w:rFonts w:ascii="Times New Roman" w:hAnsi="Times New Roman"/>
          <w:sz w:val="24"/>
          <w:szCs w:val="24"/>
          <w:lang w:val="uk-UA"/>
        </w:rPr>
        <w:t xml:space="preserve"> </w:t>
      </w:r>
      <w:r w:rsidRPr="00227C72">
        <w:rPr>
          <w:rFonts w:ascii="Times New Roman" w:hAnsi="Times New Roman"/>
          <w:sz w:val="24"/>
          <w:szCs w:val="24"/>
          <w:lang w:val="uk-UA"/>
        </w:rPr>
        <w:t>гривень направлений до бюджету розвитку</w:t>
      </w:r>
      <w:r w:rsidR="002C50B7" w:rsidRPr="00227C72">
        <w:rPr>
          <w:rFonts w:ascii="Times New Roman" w:hAnsi="Times New Roman"/>
          <w:sz w:val="24"/>
          <w:szCs w:val="24"/>
          <w:lang w:val="uk-UA"/>
        </w:rPr>
        <w:t xml:space="preserve"> </w:t>
      </w:r>
      <w:r w:rsidR="007658A5">
        <w:rPr>
          <w:rFonts w:ascii="Times New Roman" w:hAnsi="Times New Roman"/>
          <w:sz w:val="24"/>
          <w:szCs w:val="24"/>
          <w:lang w:val="uk-UA"/>
        </w:rPr>
        <w:t>на виконання заходів програми «Р</w:t>
      </w:r>
      <w:r w:rsidR="002C50B7" w:rsidRPr="00227C72">
        <w:rPr>
          <w:rFonts w:ascii="Times New Roman" w:hAnsi="Times New Roman"/>
          <w:sz w:val="24"/>
          <w:szCs w:val="24"/>
          <w:lang w:val="uk-UA"/>
        </w:rPr>
        <w:t xml:space="preserve">озвиток освіти </w:t>
      </w:r>
      <w:proofErr w:type="spellStart"/>
      <w:r w:rsidR="002C50B7" w:rsidRPr="00227C72">
        <w:rPr>
          <w:rFonts w:ascii="Times New Roman" w:hAnsi="Times New Roman"/>
          <w:sz w:val="24"/>
          <w:szCs w:val="24"/>
          <w:lang w:val="uk-UA"/>
        </w:rPr>
        <w:t>Прибужанівської</w:t>
      </w:r>
      <w:proofErr w:type="spellEnd"/>
      <w:r w:rsidR="002C50B7" w:rsidRPr="00227C72">
        <w:rPr>
          <w:rFonts w:ascii="Times New Roman" w:hAnsi="Times New Roman"/>
          <w:sz w:val="24"/>
          <w:szCs w:val="24"/>
          <w:lang w:val="uk-UA"/>
        </w:rPr>
        <w:t xml:space="preserve"> сільської ради на 2021-2025роки»</w:t>
      </w:r>
      <w:r w:rsidRPr="00227C72">
        <w:rPr>
          <w:rFonts w:ascii="Times New Roman" w:hAnsi="Times New Roman"/>
          <w:sz w:val="24"/>
          <w:szCs w:val="24"/>
          <w:lang w:val="uk-UA"/>
        </w:rPr>
        <w:tab/>
      </w:r>
      <w:r w:rsidR="007658A5">
        <w:rPr>
          <w:rFonts w:ascii="Times New Roman" w:hAnsi="Times New Roman"/>
          <w:sz w:val="24"/>
          <w:szCs w:val="24"/>
          <w:lang w:val="uk-UA"/>
        </w:rPr>
        <w:t xml:space="preserve"> за </w:t>
      </w:r>
      <w:r w:rsidR="002C50B7" w:rsidRPr="00227C72">
        <w:rPr>
          <w:rFonts w:ascii="Times New Roman" w:hAnsi="Times New Roman"/>
          <w:sz w:val="24"/>
          <w:szCs w:val="24"/>
          <w:lang w:val="uk-UA"/>
        </w:rPr>
        <w:t>рахунок</w:t>
      </w:r>
      <w:r w:rsidR="007658A5">
        <w:rPr>
          <w:rFonts w:ascii="Times New Roman" w:hAnsi="Times New Roman"/>
          <w:sz w:val="24"/>
          <w:szCs w:val="24"/>
          <w:lang w:val="uk-UA"/>
        </w:rPr>
        <w:t xml:space="preserve"> с</w:t>
      </w:r>
      <w:r w:rsidR="002C50B7" w:rsidRPr="00227C72">
        <w:rPr>
          <w:rFonts w:ascii="Times New Roman" w:hAnsi="Times New Roman"/>
          <w:sz w:val="24"/>
          <w:szCs w:val="24"/>
          <w:lang w:val="uk-UA"/>
        </w:rPr>
        <w:t>убвенції з державного бюджету місцевим бюджетам на надання державної підтримки особам з особливими освітніми потребами на придбання спо</w:t>
      </w:r>
      <w:r w:rsidR="007658A5">
        <w:rPr>
          <w:rFonts w:ascii="Times New Roman" w:hAnsi="Times New Roman"/>
          <w:sz w:val="24"/>
          <w:szCs w:val="24"/>
          <w:lang w:val="uk-UA"/>
        </w:rPr>
        <w:t>ртивного тренажеру для опорно-</w:t>
      </w:r>
      <w:r w:rsidR="002C50B7" w:rsidRPr="00227C72">
        <w:rPr>
          <w:rFonts w:ascii="Times New Roman" w:hAnsi="Times New Roman"/>
          <w:sz w:val="24"/>
          <w:szCs w:val="24"/>
          <w:lang w:val="uk-UA"/>
        </w:rPr>
        <w:t>рухової системи.</w:t>
      </w:r>
      <w:r w:rsidR="007658A5">
        <w:rPr>
          <w:rFonts w:ascii="Times New Roman" w:hAnsi="Times New Roman"/>
          <w:sz w:val="24"/>
          <w:szCs w:val="24"/>
          <w:lang w:val="uk-UA"/>
        </w:rPr>
        <w:t xml:space="preserve"> </w:t>
      </w:r>
      <w:r w:rsidRPr="00227C72">
        <w:rPr>
          <w:rFonts w:ascii="Times New Roman" w:hAnsi="Times New Roman"/>
          <w:color w:val="FF0000"/>
          <w:sz w:val="24"/>
          <w:szCs w:val="24"/>
          <w:lang w:val="uk-UA"/>
        </w:rPr>
        <w:tab/>
      </w:r>
    </w:p>
    <w:p w:rsidR="00CB62D2" w:rsidRPr="00227C72" w:rsidRDefault="00D66ED7">
      <w:pPr>
        <w:tabs>
          <w:tab w:val="left" w:pos="1740"/>
        </w:tabs>
        <w:spacing w:after="0" w:line="240" w:lineRule="auto"/>
        <w:ind w:firstLine="851"/>
        <w:jc w:val="both"/>
        <w:rPr>
          <w:rFonts w:ascii="Times New Roman" w:hAnsi="Times New Roman"/>
          <w:sz w:val="24"/>
          <w:szCs w:val="24"/>
          <w:lang w:val="uk-UA"/>
        </w:rPr>
      </w:pPr>
      <w:proofErr w:type="spellStart"/>
      <w:r w:rsidRPr="00227C72">
        <w:rPr>
          <w:rFonts w:ascii="Times New Roman" w:hAnsi="Times New Roman"/>
          <w:sz w:val="24"/>
          <w:szCs w:val="24"/>
          <w:lang w:val="uk-UA"/>
        </w:rPr>
        <w:t>Проєкт</w:t>
      </w:r>
      <w:proofErr w:type="spellEnd"/>
      <w:r w:rsidRPr="00227C72">
        <w:rPr>
          <w:rFonts w:ascii="Times New Roman" w:hAnsi="Times New Roman"/>
          <w:sz w:val="24"/>
          <w:szCs w:val="24"/>
          <w:lang w:val="uk-UA"/>
        </w:rPr>
        <w:t xml:space="preserve"> бюджету </w:t>
      </w:r>
      <w:proofErr w:type="spellStart"/>
      <w:r w:rsidRPr="00227C72">
        <w:rPr>
          <w:rFonts w:ascii="Times New Roman" w:hAnsi="Times New Roman"/>
          <w:sz w:val="24"/>
          <w:szCs w:val="24"/>
          <w:lang w:val="uk-UA"/>
        </w:rPr>
        <w:t>Прибужанівської</w:t>
      </w:r>
      <w:proofErr w:type="spellEnd"/>
      <w:r w:rsidRPr="00227C72">
        <w:rPr>
          <w:rFonts w:ascii="Times New Roman" w:hAnsi="Times New Roman"/>
          <w:sz w:val="24"/>
          <w:szCs w:val="24"/>
          <w:lang w:val="uk-UA"/>
        </w:rPr>
        <w:t xml:space="preserve"> сільської </w:t>
      </w:r>
      <w:r w:rsidR="002C50B7" w:rsidRPr="00227C72">
        <w:rPr>
          <w:rFonts w:ascii="Times New Roman" w:hAnsi="Times New Roman"/>
          <w:sz w:val="24"/>
          <w:szCs w:val="24"/>
          <w:lang w:val="uk-UA"/>
        </w:rPr>
        <w:t>територіальної громади</w:t>
      </w:r>
      <w:r w:rsidRPr="00227C72">
        <w:rPr>
          <w:rFonts w:ascii="Times New Roman" w:hAnsi="Times New Roman"/>
          <w:sz w:val="24"/>
          <w:szCs w:val="24"/>
          <w:lang w:val="uk-UA"/>
        </w:rPr>
        <w:t xml:space="preserve"> збалансовано та пропонується до розгляду бездефіцитним. </w:t>
      </w:r>
    </w:p>
    <w:p w:rsidR="007658A5" w:rsidRDefault="00D66ED7" w:rsidP="007658A5">
      <w:pPr>
        <w:tabs>
          <w:tab w:val="left" w:pos="174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lastRenderedPageBreak/>
        <w:t xml:space="preserve">Показники </w:t>
      </w:r>
      <w:proofErr w:type="spellStart"/>
      <w:r w:rsidRPr="00227C72">
        <w:rPr>
          <w:rFonts w:ascii="Times New Roman" w:hAnsi="Times New Roman"/>
          <w:sz w:val="24"/>
          <w:szCs w:val="24"/>
          <w:lang w:val="uk-UA"/>
        </w:rPr>
        <w:t>проєкту</w:t>
      </w:r>
      <w:proofErr w:type="spellEnd"/>
      <w:r w:rsidRPr="00227C72">
        <w:rPr>
          <w:rFonts w:ascii="Times New Roman" w:hAnsi="Times New Roman"/>
          <w:sz w:val="24"/>
          <w:szCs w:val="24"/>
          <w:lang w:val="uk-UA"/>
        </w:rPr>
        <w:t xml:space="preserve"> бюджету </w:t>
      </w:r>
      <w:proofErr w:type="spellStart"/>
      <w:r w:rsidRPr="00227C72">
        <w:rPr>
          <w:rFonts w:ascii="Times New Roman" w:hAnsi="Times New Roman"/>
          <w:sz w:val="24"/>
          <w:szCs w:val="24"/>
          <w:lang w:val="uk-UA"/>
        </w:rPr>
        <w:t>Прибужанівської</w:t>
      </w:r>
      <w:proofErr w:type="spellEnd"/>
      <w:r w:rsidRPr="00227C72">
        <w:rPr>
          <w:rFonts w:ascii="Times New Roman" w:hAnsi="Times New Roman"/>
          <w:sz w:val="24"/>
          <w:szCs w:val="24"/>
          <w:lang w:val="uk-UA"/>
        </w:rPr>
        <w:t xml:space="preserve"> сільської </w:t>
      </w:r>
      <w:r w:rsidR="002C50B7" w:rsidRPr="00227C72">
        <w:rPr>
          <w:rFonts w:ascii="Times New Roman" w:hAnsi="Times New Roman"/>
          <w:sz w:val="24"/>
          <w:szCs w:val="24"/>
          <w:lang w:val="uk-UA"/>
        </w:rPr>
        <w:t>територіальної громади</w:t>
      </w:r>
      <w:r w:rsidRPr="00227C72">
        <w:rPr>
          <w:rFonts w:ascii="Times New Roman" w:hAnsi="Times New Roman"/>
          <w:sz w:val="24"/>
          <w:szCs w:val="24"/>
          <w:lang w:val="uk-UA"/>
        </w:rPr>
        <w:t xml:space="preserve"> забезпечують у межах фінансового ресурсу бюджету </w:t>
      </w:r>
      <w:r w:rsidR="002C50B7" w:rsidRPr="00227C72">
        <w:rPr>
          <w:rFonts w:ascii="Times New Roman" w:hAnsi="Times New Roman"/>
          <w:sz w:val="24"/>
          <w:szCs w:val="24"/>
          <w:lang w:val="uk-UA"/>
        </w:rPr>
        <w:t xml:space="preserve">громади </w:t>
      </w:r>
      <w:r w:rsidRPr="00227C72">
        <w:rPr>
          <w:rFonts w:ascii="Times New Roman" w:hAnsi="Times New Roman"/>
          <w:sz w:val="24"/>
          <w:szCs w:val="24"/>
          <w:lang w:val="uk-UA"/>
        </w:rPr>
        <w:t>проведення розрахунків за соціально – захищеними статтями видатків, враховують необхідні поточні видатки для функціонування бюджетних установ, об’єктів соціального значення, та заходів на виконання сільських програм в тому числі по  видаткам бюджету розвитку.</w:t>
      </w:r>
      <w:r w:rsidR="007658A5">
        <w:rPr>
          <w:rFonts w:ascii="Times New Roman" w:hAnsi="Times New Roman"/>
          <w:sz w:val="24"/>
          <w:szCs w:val="24"/>
          <w:lang w:val="uk-UA"/>
        </w:rPr>
        <w:t xml:space="preserve"> </w:t>
      </w:r>
    </w:p>
    <w:p w:rsidR="007658A5" w:rsidRDefault="007658A5" w:rsidP="007658A5">
      <w:pPr>
        <w:tabs>
          <w:tab w:val="left" w:pos="1740"/>
        </w:tabs>
        <w:spacing w:after="0" w:line="240" w:lineRule="auto"/>
        <w:ind w:firstLine="851"/>
        <w:jc w:val="both"/>
        <w:rPr>
          <w:rFonts w:ascii="Times New Roman" w:hAnsi="Times New Roman"/>
          <w:sz w:val="24"/>
          <w:szCs w:val="24"/>
          <w:lang w:val="uk-UA"/>
        </w:rPr>
      </w:pPr>
    </w:p>
    <w:p w:rsidR="00CB62D2" w:rsidRPr="00227C72" w:rsidRDefault="00D66ED7" w:rsidP="007658A5">
      <w:pPr>
        <w:tabs>
          <w:tab w:val="left" w:pos="1740"/>
        </w:tabs>
        <w:spacing w:after="0" w:line="240" w:lineRule="auto"/>
        <w:ind w:firstLine="851"/>
        <w:jc w:val="both"/>
        <w:rPr>
          <w:rFonts w:ascii="Times New Roman" w:eastAsia="Times New Roman" w:hAnsi="Times New Roman"/>
          <w:b/>
          <w:sz w:val="24"/>
          <w:szCs w:val="24"/>
          <w:lang w:val="uk-UA"/>
        </w:rPr>
      </w:pPr>
      <w:r w:rsidRPr="00227C72">
        <w:rPr>
          <w:rFonts w:ascii="Times New Roman" w:eastAsia="Times New Roman" w:hAnsi="Times New Roman"/>
          <w:b/>
          <w:sz w:val="24"/>
          <w:szCs w:val="24"/>
          <w:lang w:val="uk-UA"/>
        </w:rPr>
        <w:t xml:space="preserve">Розділ  ІІІ. Про хід виконання бюджету </w:t>
      </w:r>
      <w:proofErr w:type="spellStart"/>
      <w:r w:rsidRPr="00227C72">
        <w:rPr>
          <w:rFonts w:ascii="Times New Roman" w:eastAsia="Times New Roman" w:hAnsi="Times New Roman"/>
          <w:b/>
          <w:sz w:val="24"/>
          <w:szCs w:val="24"/>
          <w:lang w:val="uk-UA"/>
        </w:rPr>
        <w:t>Прибужанівської</w:t>
      </w:r>
      <w:proofErr w:type="spellEnd"/>
      <w:r w:rsidRPr="00227C72">
        <w:rPr>
          <w:rFonts w:ascii="Times New Roman" w:eastAsia="Times New Roman" w:hAnsi="Times New Roman"/>
          <w:b/>
          <w:sz w:val="24"/>
          <w:szCs w:val="24"/>
          <w:lang w:val="uk-UA"/>
        </w:rPr>
        <w:t xml:space="preserve"> сільської ради у 20</w:t>
      </w:r>
      <w:r w:rsidR="00B108E6" w:rsidRPr="00227C72">
        <w:rPr>
          <w:rFonts w:ascii="Times New Roman" w:eastAsia="Times New Roman" w:hAnsi="Times New Roman"/>
          <w:b/>
          <w:sz w:val="24"/>
          <w:szCs w:val="24"/>
          <w:lang w:val="uk-UA"/>
        </w:rPr>
        <w:t>20</w:t>
      </w:r>
      <w:r w:rsidR="00DC68A2">
        <w:rPr>
          <w:rFonts w:ascii="Times New Roman" w:eastAsia="Times New Roman" w:hAnsi="Times New Roman"/>
          <w:b/>
          <w:sz w:val="24"/>
          <w:szCs w:val="24"/>
          <w:lang w:val="uk-UA"/>
        </w:rPr>
        <w:t xml:space="preserve"> </w:t>
      </w:r>
      <w:r w:rsidRPr="00227C72">
        <w:rPr>
          <w:rFonts w:ascii="Times New Roman" w:eastAsia="Times New Roman" w:hAnsi="Times New Roman"/>
          <w:b/>
          <w:sz w:val="24"/>
          <w:szCs w:val="24"/>
          <w:lang w:val="uk-UA"/>
        </w:rPr>
        <w:t>році.</w:t>
      </w:r>
    </w:p>
    <w:p w:rsidR="00CB62D2" w:rsidRPr="00227C72" w:rsidRDefault="00CB62D2">
      <w:pPr>
        <w:widowControl w:val="0"/>
        <w:overflowPunct w:val="0"/>
        <w:autoSpaceDE w:val="0"/>
        <w:autoSpaceDN w:val="0"/>
        <w:adjustRightInd w:val="0"/>
        <w:spacing w:after="0" w:line="240" w:lineRule="auto"/>
        <w:textAlignment w:val="baseline"/>
        <w:rPr>
          <w:rFonts w:ascii="Times New Roman" w:eastAsia="Times New Roman" w:hAnsi="Times New Roman"/>
          <w:color w:val="FF0000"/>
          <w:sz w:val="24"/>
          <w:szCs w:val="24"/>
          <w:lang w:val="uk-UA"/>
        </w:rPr>
      </w:pPr>
    </w:p>
    <w:p w:rsidR="00CB62D2" w:rsidRPr="00227C72" w:rsidRDefault="00D66ED7">
      <w:pPr>
        <w:widowControl w:val="0"/>
        <w:overflowPunct w:val="0"/>
        <w:autoSpaceDE w:val="0"/>
        <w:autoSpaceDN w:val="0"/>
        <w:adjustRightInd w:val="0"/>
        <w:spacing w:after="0" w:line="240" w:lineRule="auto"/>
        <w:jc w:val="center"/>
        <w:textAlignment w:val="baseline"/>
        <w:rPr>
          <w:rFonts w:ascii="Times New Roman" w:eastAsia="Times New Roman" w:hAnsi="Times New Roman"/>
          <w:b/>
          <w:i/>
          <w:sz w:val="24"/>
          <w:szCs w:val="24"/>
          <w:lang w:val="uk-UA"/>
        </w:rPr>
      </w:pPr>
      <w:r w:rsidRPr="00227C72">
        <w:rPr>
          <w:rFonts w:ascii="Times New Roman" w:eastAsia="Times New Roman" w:hAnsi="Times New Roman"/>
          <w:b/>
          <w:i/>
          <w:sz w:val="24"/>
          <w:szCs w:val="24"/>
          <w:lang w:val="uk-UA"/>
        </w:rPr>
        <w:t>Доходи</w:t>
      </w:r>
    </w:p>
    <w:p w:rsidR="00B108E6" w:rsidRPr="00227C72" w:rsidRDefault="00B108E6" w:rsidP="00B108E6">
      <w:pPr>
        <w:tabs>
          <w:tab w:val="left" w:pos="1740"/>
        </w:tabs>
        <w:spacing w:after="0" w:line="240" w:lineRule="auto"/>
        <w:ind w:firstLine="851"/>
        <w:jc w:val="both"/>
        <w:rPr>
          <w:rFonts w:ascii="Times New Roman" w:eastAsia="Times New Roman" w:hAnsi="Times New Roman"/>
          <w:sz w:val="24"/>
          <w:szCs w:val="24"/>
          <w:lang w:val="uk-UA"/>
        </w:rPr>
      </w:pPr>
      <w:r w:rsidRPr="00227C72">
        <w:rPr>
          <w:rFonts w:ascii="Times New Roman" w:eastAsia="Times New Roman" w:hAnsi="Times New Roman"/>
          <w:sz w:val="24"/>
          <w:szCs w:val="24"/>
          <w:lang w:val="uk-UA"/>
        </w:rPr>
        <w:t>До загального та спеціального фондів бюджету сільської територ</w:t>
      </w:r>
      <w:r w:rsidR="007658A5">
        <w:rPr>
          <w:rFonts w:ascii="Times New Roman" w:eastAsia="Times New Roman" w:hAnsi="Times New Roman"/>
          <w:sz w:val="24"/>
          <w:szCs w:val="24"/>
          <w:lang w:val="uk-UA"/>
        </w:rPr>
        <w:t>іальної громади за 2021</w:t>
      </w:r>
      <w:r w:rsidRPr="00227C72">
        <w:rPr>
          <w:rFonts w:ascii="Times New Roman" w:eastAsia="Times New Roman" w:hAnsi="Times New Roman"/>
          <w:sz w:val="24"/>
          <w:szCs w:val="24"/>
          <w:lang w:val="uk-UA"/>
        </w:rPr>
        <w:t xml:space="preserve"> рік очікується надходжень у сумі  </w:t>
      </w:r>
      <w:r w:rsidR="007658A5">
        <w:rPr>
          <w:rFonts w:ascii="Times New Roman" w:eastAsia="Times New Roman" w:hAnsi="Times New Roman"/>
          <w:sz w:val="24"/>
          <w:szCs w:val="24"/>
          <w:lang w:val="uk-UA"/>
        </w:rPr>
        <w:t>29 463,0 тис. грн., у тому числі</w:t>
      </w:r>
      <w:r w:rsidRPr="00227C72">
        <w:rPr>
          <w:rFonts w:ascii="Times New Roman" w:eastAsia="Times New Roman" w:hAnsi="Times New Roman"/>
          <w:sz w:val="24"/>
          <w:szCs w:val="24"/>
          <w:lang w:val="uk-UA"/>
        </w:rPr>
        <w:t>:</w:t>
      </w:r>
    </w:p>
    <w:p w:rsidR="00B108E6" w:rsidRPr="00227C72" w:rsidRDefault="00B108E6" w:rsidP="00B108E6">
      <w:pPr>
        <w:tabs>
          <w:tab w:val="left" w:pos="1740"/>
        </w:tabs>
        <w:spacing w:after="0" w:line="240" w:lineRule="auto"/>
        <w:ind w:firstLine="851"/>
        <w:jc w:val="both"/>
        <w:rPr>
          <w:rFonts w:ascii="Times New Roman" w:eastAsia="Times New Roman" w:hAnsi="Times New Roman"/>
          <w:sz w:val="24"/>
          <w:szCs w:val="24"/>
          <w:lang w:val="uk-UA"/>
        </w:rPr>
      </w:pPr>
      <w:r w:rsidRPr="00227C72">
        <w:rPr>
          <w:rFonts w:ascii="Times New Roman" w:eastAsia="Times New Roman" w:hAnsi="Times New Roman"/>
          <w:b/>
          <w:i/>
          <w:sz w:val="24"/>
          <w:szCs w:val="24"/>
          <w:lang w:val="uk-UA"/>
        </w:rPr>
        <w:t>до загального фонду</w:t>
      </w:r>
      <w:r w:rsidRPr="00227C72">
        <w:rPr>
          <w:rFonts w:ascii="Times New Roman" w:eastAsia="Times New Roman" w:hAnsi="Times New Roman"/>
          <w:sz w:val="24"/>
          <w:szCs w:val="24"/>
          <w:lang w:val="uk-UA"/>
        </w:rPr>
        <w:t xml:space="preserve"> – 26</w:t>
      </w:r>
      <w:r w:rsidR="007658A5">
        <w:rPr>
          <w:rFonts w:ascii="Times New Roman" w:eastAsia="Times New Roman" w:hAnsi="Times New Roman"/>
          <w:sz w:val="24"/>
          <w:szCs w:val="24"/>
          <w:lang w:val="uk-UA"/>
        </w:rPr>
        <w:t xml:space="preserve"> 580,0 тис. грн</w:t>
      </w:r>
      <w:r w:rsidRPr="00227C72">
        <w:rPr>
          <w:rFonts w:ascii="Times New Roman" w:eastAsia="Times New Roman" w:hAnsi="Times New Roman"/>
          <w:sz w:val="24"/>
          <w:szCs w:val="24"/>
          <w:lang w:val="uk-UA"/>
        </w:rPr>
        <w:t xml:space="preserve">., або </w:t>
      </w:r>
      <w:r w:rsidR="007658A5">
        <w:rPr>
          <w:rFonts w:ascii="Times New Roman" w:eastAsia="Times New Roman" w:hAnsi="Times New Roman"/>
          <w:sz w:val="24"/>
          <w:szCs w:val="24"/>
          <w:lang w:val="uk-UA"/>
        </w:rPr>
        <w:t>98,4 % річного плану, проти 2020</w:t>
      </w:r>
      <w:r w:rsidRPr="00227C72">
        <w:rPr>
          <w:rFonts w:ascii="Times New Roman" w:eastAsia="Times New Roman" w:hAnsi="Times New Roman"/>
          <w:sz w:val="24"/>
          <w:szCs w:val="24"/>
          <w:lang w:val="uk-UA"/>
        </w:rPr>
        <w:t xml:space="preserve"> року надходження зростуть на 444,0 тис.</w:t>
      </w:r>
      <w:r w:rsidR="00DC68A2">
        <w:rPr>
          <w:rFonts w:ascii="Times New Roman" w:eastAsia="Times New Roman" w:hAnsi="Times New Roman"/>
          <w:sz w:val="24"/>
          <w:szCs w:val="24"/>
          <w:lang w:val="uk-UA"/>
        </w:rPr>
        <w:t xml:space="preserve"> грн..</w:t>
      </w:r>
      <w:r w:rsidRPr="00227C72">
        <w:rPr>
          <w:rFonts w:ascii="Times New Roman" w:eastAsia="Times New Roman" w:hAnsi="Times New Roman"/>
          <w:sz w:val="24"/>
          <w:szCs w:val="24"/>
          <w:lang w:val="uk-UA"/>
        </w:rPr>
        <w:t xml:space="preserve">, або на 1,7 %; </w:t>
      </w:r>
    </w:p>
    <w:p w:rsidR="00B108E6" w:rsidRPr="00227C72" w:rsidRDefault="00B108E6" w:rsidP="00B108E6">
      <w:pPr>
        <w:tabs>
          <w:tab w:val="left" w:pos="1740"/>
        </w:tabs>
        <w:spacing w:after="0" w:line="240" w:lineRule="auto"/>
        <w:ind w:firstLine="851"/>
        <w:jc w:val="both"/>
        <w:rPr>
          <w:rFonts w:ascii="Times New Roman" w:eastAsia="Times New Roman" w:hAnsi="Times New Roman"/>
          <w:sz w:val="24"/>
          <w:szCs w:val="24"/>
          <w:lang w:val="uk-UA"/>
        </w:rPr>
      </w:pPr>
      <w:r w:rsidRPr="00227C72">
        <w:rPr>
          <w:rFonts w:ascii="Times New Roman" w:eastAsia="Times New Roman" w:hAnsi="Times New Roman"/>
          <w:b/>
          <w:i/>
          <w:sz w:val="24"/>
          <w:szCs w:val="24"/>
          <w:lang w:val="uk-UA"/>
        </w:rPr>
        <w:t>до спеціального фонду</w:t>
      </w:r>
      <w:r w:rsidRPr="00227C72">
        <w:rPr>
          <w:rFonts w:ascii="Times New Roman" w:eastAsia="Times New Roman" w:hAnsi="Times New Roman"/>
          <w:i/>
          <w:sz w:val="24"/>
          <w:szCs w:val="24"/>
          <w:lang w:val="uk-UA"/>
        </w:rPr>
        <w:t xml:space="preserve"> </w:t>
      </w:r>
      <w:r w:rsidRPr="00227C72">
        <w:rPr>
          <w:rFonts w:ascii="Times New Roman" w:eastAsia="Times New Roman" w:hAnsi="Times New Roman"/>
          <w:sz w:val="24"/>
          <w:szCs w:val="24"/>
          <w:lang w:val="uk-UA"/>
        </w:rPr>
        <w:t>– 2883,0 тис. грн., з них власні надходження – 2</w:t>
      </w:r>
      <w:r w:rsidR="00DC68A2">
        <w:rPr>
          <w:rFonts w:ascii="Times New Roman" w:eastAsia="Times New Roman" w:hAnsi="Times New Roman"/>
          <w:sz w:val="24"/>
          <w:szCs w:val="24"/>
          <w:lang w:val="uk-UA"/>
        </w:rPr>
        <w:t xml:space="preserve"> </w:t>
      </w:r>
      <w:r w:rsidRPr="00227C72">
        <w:rPr>
          <w:rFonts w:ascii="Times New Roman" w:eastAsia="Times New Roman" w:hAnsi="Times New Roman"/>
          <w:sz w:val="24"/>
          <w:szCs w:val="24"/>
          <w:lang w:val="uk-UA"/>
        </w:rPr>
        <w:t>869,5  тис. грн.</w:t>
      </w:r>
    </w:p>
    <w:p w:rsidR="00B108E6" w:rsidRPr="00227C72" w:rsidRDefault="00B108E6" w:rsidP="00B108E6">
      <w:pPr>
        <w:tabs>
          <w:tab w:val="left" w:pos="1740"/>
        </w:tabs>
        <w:spacing w:after="0" w:line="240" w:lineRule="auto"/>
        <w:ind w:firstLine="851"/>
        <w:jc w:val="both"/>
        <w:rPr>
          <w:rFonts w:ascii="Times New Roman" w:eastAsia="Times New Roman" w:hAnsi="Times New Roman"/>
          <w:sz w:val="24"/>
          <w:szCs w:val="24"/>
          <w:lang w:val="uk-UA"/>
        </w:rPr>
      </w:pPr>
      <w:r w:rsidRPr="00227C72">
        <w:rPr>
          <w:rFonts w:ascii="Times New Roman" w:eastAsia="Times New Roman" w:hAnsi="Times New Roman"/>
          <w:sz w:val="24"/>
          <w:szCs w:val="24"/>
          <w:lang w:val="uk-UA"/>
        </w:rPr>
        <w:t>Виконання планових показників на 2020 рік та зростання надходжень порівняно з 2019 роком очікується по осно</w:t>
      </w:r>
      <w:r w:rsidR="00DC68A2">
        <w:rPr>
          <w:rFonts w:ascii="Times New Roman" w:eastAsia="Times New Roman" w:hAnsi="Times New Roman"/>
          <w:sz w:val="24"/>
          <w:szCs w:val="24"/>
          <w:lang w:val="uk-UA"/>
        </w:rPr>
        <w:t>вних податках та зборах, а саме</w:t>
      </w:r>
      <w:r w:rsidRPr="00227C72">
        <w:rPr>
          <w:rFonts w:ascii="Times New Roman" w:eastAsia="Times New Roman" w:hAnsi="Times New Roman"/>
          <w:sz w:val="24"/>
          <w:szCs w:val="24"/>
          <w:lang w:val="uk-UA"/>
        </w:rPr>
        <w:t>:</w:t>
      </w:r>
    </w:p>
    <w:p w:rsidR="00B108E6" w:rsidRPr="00227C72" w:rsidRDefault="00B108E6" w:rsidP="00264860">
      <w:pPr>
        <w:numPr>
          <w:ilvl w:val="0"/>
          <w:numId w:val="19"/>
        </w:numPr>
        <w:tabs>
          <w:tab w:val="left" w:pos="567"/>
        </w:tabs>
        <w:spacing w:after="0" w:line="240" w:lineRule="auto"/>
        <w:ind w:left="0" w:firstLine="0"/>
        <w:jc w:val="both"/>
        <w:rPr>
          <w:rFonts w:ascii="Times New Roman" w:eastAsia="Times New Roman" w:hAnsi="Times New Roman"/>
          <w:sz w:val="24"/>
          <w:szCs w:val="24"/>
          <w:lang w:val="uk-UA"/>
        </w:rPr>
      </w:pPr>
      <w:r w:rsidRPr="00227C72">
        <w:rPr>
          <w:rFonts w:ascii="Times New Roman" w:eastAsia="Times New Roman" w:hAnsi="Times New Roman"/>
          <w:sz w:val="24"/>
          <w:szCs w:val="24"/>
          <w:lang w:val="uk-UA"/>
        </w:rPr>
        <w:t>Податку та збору на доходи фізичних осіб очікуються надходження у сумі 14</w:t>
      </w:r>
      <w:r w:rsidR="00DC68A2">
        <w:rPr>
          <w:rFonts w:ascii="Times New Roman" w:eastAsia="Times New Roman" w:hAnsi="Times New Roman"/>
          <w:sz w:val="24"/>
          <w:szCs w:val="24"/>
          <w:lang w:val="uk-UA"/>
        </w:rPr>
        <w:t xml:space="preserve"> </w:t>
      </w:r>
      <w:r w:rsidRPr="00227C72">
        <w:rPr>
          <w:rFonts w:ascii="Times New Roman" w:eastAsia="Times New Roman" w:hAnsi="Times New Roman"/>
          <w:sz w:val="24"/>
          <w:szCs w:val="24"/>
          <w:lang w:val="uk-UA"/>
        </w:rPr>
        <w:t>700,0 тис. грн. або 95% річного плану (невиконання складе 770,0 тис. грн. за рахунок скорочення особового складу військової частини, зменшення доходів фізичних осі</w:t>
      </w:r>
      <w:r w:rsidR="00DC68A2">
        <w:rPr>
          <w:rFonts w:ascii="Times New Roman" w:eastAsia="Times New Roman" w:hAnsi="Times New Roman"/>
          <w:sz w:val="24"/>
          <w:szCs w:val="24"/>
          <w:lang w:val="uk-UA"/>
        </w:rPr>
        <w:t>б), та на 1,7 % (240,0 тис. грн</w:t>
      </w:r>
      <w:r w:rsidRPr="00227C72">
        <w:rPr>
          <w:rFonts w:ascii="Times New Roman" w:eastAsia="Times New Roman" w:hAnsi="Times New Roman"/>
          <w:sz w:val="24"/>
          <w:szCs w:val="24"/>
          <w:lang w:val="uk-UA"/>
        </w:rPr>
        <w:t>.) більше 2019 року.</w:t>
      </w:r>
    </w:p>
    <w:p w:rsidR="00B108E6" w:rsidRPr="00227C72" w:rsidRDefault="00B108E6" w:rsidP="00264860">
      <w:pPr>
        <w:numPr>
          <w:ilvl w:val="0"/>
          <w:numId w:val="19"/>
        </w:numPr>
        <w:tabs>
          <w:tab w:val="left" w:pos="567"/>
        </w:tabs>
        <w:spacing w:after="0" w:line="240" w:lineRule="auto"/>
        <w:ind w:left="0" w:firstLine="0"/>
        <w:jc w:val="both"/>
        <w:rPr>
          <w:rFonts w:ascii="Times New Roman" w:eastAsia="Times New Roman" w:hAnsi="Times New Roman"/>
          <w:sz w:val="24"/>
          <w:szCs w:val="24"/>
          <w:lang w:val="uk-UA"/>
        </w:rPr>
      </w:pPr>
      <w:r w:rsidRPr="00227C72">
        <w:rPr>
          <w:rFonts w:ascii="Times New Roman" w:eastAsia="Times New Roman" w:hAnsi="Times New Roman"/>
          <w:sz w:val="24"/>
          <w:szCs w:val="24"/>
          <w:lang w:val="uk-UA"/>
        </w:rPr>
        <w:t>Податку на майно, що входить до складу місцевих податків очікуються надходження у сумі 7</w:t>
      </w:r>
      <w:r w:rsidR="00DC68A2">
        <w:rPr>
          <w:rFonts w:ascii="Times New Roman" w:eastAsia="Times New Roman" w:hAnsi="Times New Roman"/>
          <w:sz w:val="24"/>
          <w:szCs w:val="24"/>
          <w:lang w:val="uk-UA"/>
        </w:rPr>
        <w:t>530,0 тис. грн.,</w:t>
      </w:r>
      <w:r w:rsidRPr="00227C72">
        <w:rPr>
          <w:rFonts w:ascii="Times New Roman" w:eastAsia="Times New Roman" w:hAnsi="Times New Roman"/>
          <w:sz w:val="24"/>
          <w:szCs w:val="24"/>
          <w:lang w:val="uk-UA"/>
        </w:rPr>
        <w:t xml:space="preserve"> або  97,0 % річного плану</w:t>
      </w:r>
      <w:r w:rsidR="00DC68A2">
        <w:rPr>
          <w:rFonts w:ascii="Times New Roman" w:eastAsia="Times New Roman" w:hAnsi="Times New Roman"/>
          <w:sz w:val="24"/>
          <w:szCs w:val="24"/>
          <w:lang w:val="uk-UA"/>
        </w:rPr>
        <w:t xml:space="preserve"> (</w:t>
      </w:r>
      <w:r w:rsidRPr="00227C72">
        <w:rPr>
          <w:rFonts w:ascii="Times New Roman" w:eastAsia="Times New Roman" w:hAnsi="Times New Roman"/>
          <w:sz w:val="24"/>
          <w:szCs w:val="24"/>
          <w:lang w:val="uk-UA"/>
        </w:rPr>
        <w:t>невиконання складе 155,0 тис.</w:t>
      </w:r>
      <w:r w:rsidR="00DC68A2">
        <w:rPr>
          <w:rFonts w:ascii="Times New Roman" w:eastAsia="Times New Roman" w:hAnsi="Times New Roman"/>
          <w:sz w:val="24"/>
          <w:szCs w:val="24"/>
          <w:lang w:val="uk-UA"/>
        </w:rPr>
        <w:t xml:space="preserve"> </w:t>
      </w:r>
      <w:proofErr w:type="spellStart"/>
      <w:r w:rsidRPr="00227C72">
        <w:rPr>
          <w:rFonts w:ascii="Times New Roman" w:eastAsia="Times New Roman" w:hAnsi="Times New Roman"/>
          <w:sz w:val="24"/>
          <w:szCs w:val="24"/>
          <w:lang w:val="uk-UA"/>
        </w:rPr>
        <w:t>грн</w:t>
      </w:r>
      <w:proofErr w:type="spellEnd"/>
      <w:r w:rsidRPr="00227C72">
        <w:rPr>
          <w:rFonts w:ascii="Times New Roman" w:eastAsia="Times New Roman" w:hAnsi="Times New Roman"/>
          <w:sz w:val="24"/>
          <w:szCs w:val="24"/>
          <w:lang w:val="uk-UA"/>
        </w:rPr>
        <w:t xml:space="preserve"> за рахунок несвоєчасної сплати земельного податку з фізичних осіб), та на 2,4 % (175,5 тис. грн.) більше 2019 року.</w:t>
      </w:r>
    </w:p>
    <w:p w:rsidR="00B108E6" w:rsidRPr="00227C72" w:rsidRDefault="00B108E6" w:rsidP="00264860">
      <w:pPr>
        <w:numPr>
          <w:ilvl w:val="0"/>
          <w:numId w:val="19"/>
        </w:numPr>
        <w:tabs>
          <w:tab w:val="left" w:pos="567"/>
        </w:tabs>
        <w:spacing w:after="0" w:line="240" w:lineRule="auto"/>
        <w:ind w:left="0" w:firstLine="0"/>
        <w:jc w:val="both"/>
        <w:rPr>
          <w:rFonts w:ascii="Times New Roman" w:eastAsia="Times New Roman" w:hAnsi="Times New Roman"/>
          <w:sz w:val="24"/>
          <w:szCs w:val="24"/>
          <w:lang w:val="uk-UA"/>
        </w:rPr>
      </w:pPr>
      <w:r w:rsidRPr="00227C72">
        <w:rPr>
          <w:rFonts w:ascii="Times New Roman" w:eastAsia="Times New Roman" w:hAnsi="Times New Roman"/>
          <w:sz w:val="24"/>
          <w:szCs w:val="24"/>
          <w:lang w:val="uk-UA"/>
        </w:rPr>
        <w:t>Єдиного податку очікуються надходження у сумі 4</w:t>
      </w:r>
      <w:r w:rsidR="00DC68A2">
        <w:rPr>
          <w:rFonts w:ascii="Times New Roman" w:eastAsia="Times New Roman" w:hAnsi="Times New Roman"/>
          <w:sz w:val="24"/>
          <w:szCs w:val="24"/>
          <w:lang w:val="uk-UA"/>
        </w:rPr>
        <w:t xml:space="preserve"> </w:t>
      </w:r>
      <w:r w:rsidRPr="00227C72">
        <w:rPr>
          <w:rFonts w:ascii="Times New Roman" w:eastAsia="Times New Roman" w:hAnsi="Times New Roman"/>
          <w:sz w:val="24"/>
          <w:szCs w:val="24"/>
          <w:lang w:val="uk-UA"/>
        </w:rPr>
        <w:t>039,0 тис. грн., або 110,0% річного пла</w:t>
      </w:r>
      <w:r w:rsidR="00DC68A2">
        <w:rPr>
          <w:rFonts w:ascii="Times New Roman" w:eastAsia="Times New Roman" w:hAnsi="Times New Roman"/>
          <w:sz w:val="24"/>
          <w:szCs w:val="24"/>
          <w:lang w:val="uk-UA"/>
        </w:rPr>
        <w:t>ну та на 3,5 % (138,0 тис. грн</w:t>
      </w:r>
      <w:r w:rsidRPr="00227C72">
        <w:rPr>
          <w:rFonts w:ascii="Times New Roman" w:eastAsia="Times New Roman" w:hAnsi="Times New Roman"/>
          <w:sz w:val="24"/>
          <w:szCs w:val="24"/>
          <w:lang w:val="uk-UA"/>
        </w:rPr>
        <w:t>.) більше 2019</w:t>
      </w:r>
      <w:r w:rsidR="00DC68A2">
        <w:rPr>
          <w:rFonts w:ascii="Times New Roman" w:eastAsia="Times New Roman" w:hAnsi="Times New Roman"/>
          <w:sz w:val="24"/>
          <w:szCs w:val="24"/>
          <w:lang w:val="uk-UA"/>
        </w:rPr>
        <w:t xml:space="preserve"> </w:t>
      </w:r>
      <w:r w:rsidRPr="00227C72">
        <w:rPr>
          <w:rFonts w:ascii="Times New Roman" w:eastAsia="Times New Roman" w:hAnsi="Times New Roman"/>
          <w:sz w:val="24"/>
          <w:szCs w:val="24"/>
          <w:lang w:val="uk-UA"/>
        </w:rPr>
        <w:t>року.</w:t>
      </w:r>
    </w:p>
    <w:p w:rsidR="00B108E6" w:rsidRPr="00227C72" w:rsidRDefault="00B108E6" w:rsidP="00264860">
      <w:pPr>
        <w:numPr>
          <w:ilvl w:val="0"/>
          <w:numId w:val="19"/>
        </w:numPr>
        <w:tabs>
          <w:tab w:val="left" w:pos="567"/>
        </w:tabs>
        <w:spacing w:after="0" w:line="240" w:lineRule="auto"/>
        <w:ind w:left="0" w:firstLine="0"/>
        <w:jc w:val="both"/>
        <w:rPr>
          <w:rFonts w:ascii="Times New Roman" w:eastAsia="Times New Roman" w:hAnsi="Times New Roman"/>
          <w:sz w:val="24"/>
          <w:szCs w:val="24"/>
          <w:lang w:val="uk-UA"/>
        </w:rPr>
      </w:pPr>
      <w:r w:rsidRPr="00227C72">
        <w:rPr>
          <w:rFonts w:ascii="Times New Roman" w:eastAsia="Times New Roman" w:hAnsi="Times New Roman"/>
          <w:sz w:val="24"/>
          <w:szCs w:val="24"/>
          <w:lang w:val="uk-UA"/>
        </w:rPr>
        <w:t>Акцизного податку очікуються надходження у сумі 137,5 тис. грн., або 114,0 % річного плану та на 10,3 % (12,8 тис. грн.) більше 2019 року.</w:t>
      </w:r>
    </w:p>
    <w:p w:rsidR="00B108E6" w:rsidRPr="00227C72" w:rsidRDefault="00B108E6" w:rsidP="00B108E6">
      <w:pPr>
        <w:tabs>
          <w:tab w:val="left" w:pos="1740"/>
        </w:tabs>
        <w:spacing w:after="0" w:line="240" w:lineRule="auto"/>
        <w:ind w:firstLine="851"/>
        <w:jc w:val="both"/>
        <w:rPr>
          <w:rFonts w:ascii="Times New Roman" w:eastAsia="Times New Roman" w:hAnsi="Times New Roman"/>
          <w:sz w:val="24"/>
          <w:szCs w:val="24"/>
          <w:lang w:val="uk-UA"/>
        </w:rPr>
      </w:pPr>
      <w:r w:rsidRPr="00227C72">
        <w:rPr>
          <w:rFonts w:ascii="Times New Roman" w:eastAsia="Times New Roman" w:hAnsi="Times New Roman"/>
          <w:sz w:val="24"/>
          <w:szCs w:val="24"/>
          <w:lang w:val="uk-UA"/>
        </w:rPr>
        <w:t>Загалом планове виконання дохідної частини бюджету сільської територіальної громади у 2020 році становитиме 98,5</w:t>
      </w:r>
      <w:r w:rsidR="00DC68A2">
        <w:rPr>
          <w:rFonts w:ascii="Times New Roman" w:eastAsia="Times New Roman" w:hAnsi="Times New Roman"/>
          <w:sz w:val="24"/>
          <w:szCs w:val="24"/>
          <w:lang w:val="uk-UA"/>
        </w:rPr>
        <w:t xml:space="preserve"> </w:t>
      </w:r>
      <w:r w:rsidRPr="00227C72">
        <w:rPr>
          <w:rFonts w:ascii="Times New Roman" w:eastAsia="Times New Roman" w:hAnsi="Times New Roman"/>
          <w:sz w:val="24"/>
          <w:szCs w:val="24"/>
          <w:lang w:val="uk-UA"/>
        </w:rPr>
        <w:t>відсотка, або -</w:t>
      </w:r>
      <w:r w:rsidR="00DC68A2">
        <w:rPr>
          <w:rFonts w:ascii="Times New Roman" w:eastAsia="Times New Roman" w:hAnsi="Times New Roman"/>
          <w:sz w:val="24"/>
          <w:szCs w:val="24"/>
          <w:lang w:val="uk-UA"/>
        </w:rPr>
        <w:t xml:space="preserve"> </w:t>
      </w:r>
      <w:r w:rsidRPr="00227C72">
        <w:rPr>
          <w:rFonts w:ascii="Times New Roman" w:eastAsia="Times New Roman" w:hAnsi="Times New Roman"/>
          <w:sz w:val="24"/>
          <w:szCs w:val="24"/>
          <w:lang w:val="uk-UA"/>
        </w:rPr>
        <w:t>415,0 тис. грн.</w:t>
      </w:r>
    </w:p>
    <w:p w:rsidR="00CB62D2" w:rsidRPr="00227C72" w:rsidRDefault="00DC68A2" w:rsidP="00B108E6">
      <w:pPr>
        <w:tabs>
          <w:tab w:val="left" w:pos="1740"/>
        </w:tabs>
        <w:spacing w:after="0" w:line="240" w:lineRule="auto"/>
        <w:ind w:firstLine="851"/>
        <w:jc w:val="both"/>
        <w:rPr>
          <w:rFonts w:ascii="Times New Roman" w:hAnsi="Times New Roman"/>
          <w:sz w:val="24"/>
          <w:szCs w:val="24"/>
          <w:lang w:val="uk-UA"/>
        </w:rPr>
      </w:pPr>
      <w:r>
        <w:rPr>
          <w:rFonts w:ascii="Times New Roman" w:eastAsia="Times New Roman" w:hAnsi="Times New Roman"/>
          <w:sz w:val="24"/>
          <w:szCs w:val="24"/>
          <w:lang w:val="uk-UA"/>
        </w:rPr>
        <w:t>Крім того</w:t>
      </w:r>
      <w:r w:rsidR="00B108E6" w:rsidRPr="00227C72">
        <w:rPr>
          <w:rFonts w:ascii="Times New Roman" w:eastAsia="Times New Roman" w:hAnsi="Times New Roman"/>
          <w:sz w:val="24"/>
          <w:szCs w:val="24"/>
          <w:lang w:val="uk-UA"/>
        </w:rPr>
        <w:t>, у 2020 році до спеціального фонду бюджету сільської ради надійшло 2</w:t>
      </w:r>
      <w:r>
        <w:rPr>
          <w:rFonts w:ascii="Times New Roman" w:eastAsia="Times New Roman" w:hAnsi="Times New Roman"/>
          <w:sz w:val="24"/>
          <w:szCs w:val="24"/>
          <w:lang w:val="uk-UA"/>
        </w:rPr>
        <w:t xml:space="preserve"> </w:t>
      </w:r>
      <w:r w:rsidR="00B108E6" w:rsidRPr="00227C72">
        <w:rPr>
          <w:rFonts w:ascii="Times New Roman" w:eastAsia="Times New Roman" w:hAnsi="Times New Roman"/>
          <w:sz w:val="24"/>
          <w:szCs w:val="24"/>
          <w:lang w:val="uk-UA"/>
        </w:rPr>
        <w:t>553,6 </w:t>
      </w:r>
      <w:r>
        <w:rPr>
          <w:rFonts w:ascii="Times New Roman" w:eastAsia="Times New Roman" w:hAnsi="Times New Roman"/>
          <w:sz w:val="24"/>
          <w:szCs w:val="24"/>
          <w:lang w:val="uk-UA"/>
        </w:rPr>
        <w:t xml:space="preserve"> </w:t>
      </w:r>
      <w:r w:rsidR="00B108E6" w:rsidRPr="00227C72">
        <w:rPr>
          <w:rFonts w:ascii="Times New Roman" w:eastAsia="Times New Roman" w:hAnsi="Times New Roman"/>
          <w:sz w:val="24"/>
          <w:szCs w:val="24"/>
          <w:lang w:val="uk-UA"/>
        </w:rPr>
        <w:t>тис.</w:t>
      </w:r>
      <w:r>
        <w:rPr>
          <w:rFonts w:ascii="Times New Roman" w:eastAsia="Times New Roman" w:hAnsi="Times New Roman"/>
          <w:sz w:val="24"/>
          <w:szCs w:val="24"/>
          <w:lang w:val="uk-UA"/>
        </w:rPr>
        <w:t xml:space="preserve"> </w:t>
      </w:r>
      <w:r w:rsidR="00B108E6" w:rsidRPr="00227C72">
        <w:rPr>
          <w:rFonts w:ascii="Times New Roman" w:eastAsia="Times New Roman" w:hAnsi="Times New Roman"/>
          <w:sz w:val="24"/>
          <w:szCs w:val="24"/>
          <w:lang w:val="uk-UA"/>
        </w:rPr>
        <w:t>грн.</w:t>
      </w:r>
    </w:p>
    <w:p w:rsidR="00CB62D2" w:rsidRPr="00227C72" w:rsidRDefault="00CB62D2">
      <w:pPr>
        <w:tabs>
          <w:tab w:val="left" w:pos="1740"/>
        </w:tabs>
        <w:spacing w:after="0" w:line="240" w:lineRule="auto"/>
        <w:jc w:val="center"/>
        <w:rPr>
          <w:rFonts w:ascii="Times New Roman" w:hAnsi="Times New Roman"/>
          <w:b/>
          <w:i/>
          <w:color w:val="FF0000"/>
          <w:sz w:val="24"/>
          <w:szCs w:val="24"/>
          <w:lang w:val="uk-UA"/>
        </w:rPr>
      </w:pPr>
    </w:p>
    <w:p w:rsidR="00CB62D2" w:rsidRPr="00227C72" w:rsidRDefault="00D66ED7">
      <w:pPr>
        <w:tabs>
          <w:tab w:val="left" w:pos="1740"/>
        </w:tabs>
        <w:spacing w:after="0" w:line="240" w:lineRule="auto"/>
        <w:jc w:val="center"/>
        <w:rPr>
          <w:rFonts w:ascii="Times New Roman" w:hAnsi="Times New Roman"/>
          <w:b/>
          <w:i/>
          <w:sz w:val="24"/>
          <w:szCs w:val="24"/>
          <w:lang w:val="uk-UA"/>
        </w:rPr>
      </w:pPr>
      <w:r w:rsidRPr="00227C72">
        <w:rPr>
          <w:rFonts w:ascii="Times New Roman" w:hAnsi="Times New Roman"/>
          <w:b/>
          <w:i/>
          <w:sz w:val="24"/>
          <w:szCs w:val="24"/>
          <w:lang w:val="uk-UA"/>
        </w:rPr>
        <w:t>Видатки</w:t>
      </w:r>
    </w:p>
    <w:p w:rsidR="00CB62D2" w:rsidRPr="00227C72" w:rsidRDefault="00DB467C" w:rsidP="00DB467C">
      <w:pPr>
        <w:tabs>
          <w:tab w:val="left" w:pos="174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 За оперативними даними виконання видаткової частини </w:t>
      </w:r>
      <w:r w:rsidR="00D66ED7" w:rsidRPr="00227C72">
        <w:rPr>
          <w:rFonts w:ascii="Times New Roman" w:hAnsi="Times New Roman"/>
          <w:sz w:val="24"/>
          <w:szCs w:val="24"/>
          <w:lang w:val="uk-UA"/>
        </w:rPr>
        <w:t xml:space="preserve">загального </w:t>
      </w:r>
      <w:r w:rsidRPr="00227C72">
        <w:rPr>
          <w:rFonts w:ascii="Times New Roman" w:hAnsi="Times New Roman"/>
          <w:sz w:val="24"/>
          <w:szCs w:val="24"/>
          <w:lang w:val="uk-UA"/>
        </w:rPr>
        <w:t xml:space="preserve">та спеціального </w:t>
      </w:r>
      <w:r w:rsidR="00D66ED7" w:rsidRPr="00227C72">
        <w:rPr>
          <w:rFonts w:ascii="Times New Roman" w:hAnsi="Times New Roman"/>
          <w:sz w:val="24"/>
          <w:szCs w:val="24"/>
          <w:lang w:val="uk-UA"/>
        </w:rPr>
        <w:t>фонд</w:t>
      </w:r>
      <w:r w:rsidRPr="00227C72">
        <w:rPr>
          <w:rFonts w:ascii="Times New Roman" w:hAnsi="Times New Roman"/>
          <w:sz w:val="24"/>
          <w:szCs w:val="24"/>
          <w:lang w:val="uk-UA"/>
        </w:rPr>
        <w:t>ів бюджету сільської територіальної громади становитиме</w:t>
      </w:r>
      <w:r w:rsidR="009F67AC" w:rsidRPr="00227C72">
        <w:rPr>
          <w:lang w:val="uk-UA"/>
        </w:rPr>
        <w:t xml:space="preserve"> </w:t>
      </w:r>
      <w:r w:rsidR="00724412" w:rsidRPr="00227C72">
        <w:rPr>
          <w:rFonts w:ascii="Times New Roman" w:hAnsi="Times New Roman"/>
          <w:sz w:val="24"/>
          <w:szCs w:val="24"/>
          <w:lang w:val="uk-UA"/>
        </w:rPr>
        <w:t>58 304,936</w:t>
      </w:r>
      <w:r w:rsidR="00DC68A2">
        <w:rPr>
          <w:rFonts w:ascii="Times New Roman" w:hAnsi="Times New Roman"/>
          <w:sz w:val="24"/>
          <w:szCs w:val="24"/>
          <w:lang w:val="uk-UA"/>
        </w:rPr>
        <w:t xml:space="preserve"> </w:t>
      </w:r>
      <w:r w:rsidR="00724412" w:rsidRPr="00227C72">
        <w:rPr>
          <w:rFonts w:ascii="Times New Roman" w:hAnsi="Times New Roman"/>
          <w:sz w:val="24"/>
          <w:szCs w:val="24"/>
          <w:lang w:val="uk-UA"/>
        </w:rPr>
        <w:t>тис.</w:t>
      </w:r>
      <w:r w:rsidR="00DC68A2">
        <w:rPr>
          <w:rFonts w:ascii="Times New Roman" w:hAnsi="Times New Roman"/>
          <w:sz w:val="24"/>
          <w:szCs w:val="24"/>
          <w:lang w:val="uk-UA"/>
        </w:rPr>
        <w:t xml:space="preserve"> </w:t>
      </w:r>
      <w:r w:rsidR="00724412" w:rsidRPr="00227C72">
        <w:rPr>
          <w:rFonts w:ascii="Times New Roman" w:hAnsi="Times New Roman"/>
          <w:sz w:val="24"/>
          <w:szCs w:val="24"/>
          <w:lang w:val="uk-UA"/>
        </w:rPr>
        <w:t>грн.</w:t>
      </w:r>
      <w:r w:rsidR="00D66ED7" w:rsidRPr="00227C72">
        <w:rPr>
          <w:rFonts w:ascii="Times New Roman" w:hAnsi="Times New Roman"/>
          <w:sz w:val="24"/>
          <w:szCs w:val="24"/>
          <w:lang w:val="uk-UA"/>
        </w:rPr>
        <w:t xml:space="preserve">, що </w:t>
      </w:r>
      <w:r w:rsidR="00724412" w:rsidRPr="00227C72">
        <w:rPr>
          <w:rFonts w:ascii="Times New Roman" w:hAnsi="Times New Roman"/>
          <w:sz w:val="24"/>
          <w:szCs w:val="24"/>
          <w:lang w:val="uk-UA"/>
        </w:rPr>
        <w:t>складе</w:t>
      </w:r>
      <w:r w:rsidR="00D66ED7" w:rsidRPr="00227C72">
        <w:rPr>
          <w:rFonts w:ascii="Times New Roman" w:hAnsi="Times New Roman"/>
          <w:sz w:val="24"/>
          <w:szCs w:val="24"/>
          <w:lang w:val="uk-UA"/>
        </w:rPr>
        <w:t xml:space="preserve"> </w:t>
      </w:r>
      <w:r w:rsidR="00724412" w:rsidRPr="00227C72">
        <w:rPr>
          <w:rFonts w:ascii="Times New Roman" w:hAnsi="Times New Roman"/>
          <w:sz w:val="24"/>
          <w:szCs w:val="24"/>
          <w:lang w:val="uk-UA"/>
        </w:rPr>
        <w:t>91</w:t>
      </w:r>
      <w:r w:rsidR="00D66ED7" w:rsidRPr="00227C72">
        <w:rPr>
          <w:rFonts w:ascii="Times New Roman" w:hAnsi="Times New Roman"/>
          <w:sz w:val="24"/>
          <w:szCs w:val="24"/>
          <w:lang w:val="uk-UA"/>
        </w:rPr>
        <w:t>,</w:t>
      </w:r>
      <w:r w:rsidR="00724412" w:rsidRPr="00227C72">
        <w:rPr>
          <w:rFonts w:ascii="Times New Roman" w:hAnsi="Times New Roman"/>
          <w:sz w:val="24"/>
          <w:szCs w:val="24"/>
          <w:lang w:val="uk-UA"/>
        </w:rPr>
        <w:t>55</w:t>
      </w:r>
      <w:r w:rsidR="00D66ED7" w:rsidRPr="00227C72">
        <w:rPr>
          <w:rFonts w:ascii="Times New Roman" w:hAnsi="Times New Roman"/>
          <w:sz w:val="24"/>
          <w:szCs w:val="24"/>
          <w:lang w:val="uk-UA"/>
        </w:rPr>
        <w:t xml:space="preserve"> % </w:t>
      </w:r>
      <w:r w:rsidR="00724412" w:rsidRPr="00227C72">
        <w:rPr>
          <w:rFonts w:ascii="Times New Roman" w:hAnsi="Times New Roman"/>
          <w:sz w:val="24"/>
          <w:szCs w:val="24"/>
          <w:lang w:val="uk-UA"/>
        </w:rPr>
        <w:t xml:space="preserve">до </w:t>
      </w:r>
      <w:r w:rsidR="00D66ED7" w:rsidRPr="00227C72">
        <w:rPr>
          <w:rFonts w:ascii="Times New Roman" w:hAnsi="Times New Roman"/>
          <w:sz w:val="24"/>
          <w:szCs w:val="24"/>
          <w:lang w:val="uk-UA"/>
        </w:rPr>
        <w:t xml:space="preserve">планових річних </w:t>
      </w:r>
      <w:r w:rsidR="00DC68A2">
        <w:rPr>
          <w:rFonts w:ascii="Times New Roman" w:hAnsi="Times New Roman"/>
          <w:sz w:val="24"/>
          <w:szCs w:val="24"/>
          <w:lang w:val="uk-UA"/>
        </w:rPr>
        <w:t>призначень з урахуванням змін</w:t>
      </w:r>
      <w:r w:rsidR="00724412" w:rsidRPr="00227C72">
        <w:rPr>
          <w:rFonts w:ascii="Times New Roman" w:hAnsi="Times New Roman"/>
          <w:sz w:val="24"/>
          <w:szCs w:val="24"/>
          <w:lang w:val="uk-UA"/>
        </w:rPr>
        <w:t xml:space="preserve"> та без урахування власних надходжень бюджетних установ.</w:t>
      </w:r>
    </w:p>
    <w:tbl>
      <w:tblPr>
        <w:tblW w:w="10133" w:type="dxa"/>
        <w:tblLayout w:type="fixed"/>
        <w:tblCellMar>
          <w:left w:w="0" w:type="dxa"/>
          <w:right w:w="0" w:type="dxa"/>
        </w:tblCellMar>
        <w:tblLook w:val="04A0" w:firstRow="1" w:lastRow="0" w:firstColumn="1" w:lastColumn="0" w:noHBand="0" w:noVBand="1"/>
      </w:tblPr>
      <w:tblGrid>
        <w:gridCol w:w="441"/>
        <w:gridCol w:w="43"/>
        <w:gridCol w:w="4776"/>
        <w:gridCol w:w="1381"/>
        <w:gridCol w:w="1454"/>
        <w:gridCol w:w="867"/>
        <w:gridCol w:w="1171"/>
      </w:tblGrid>
      <w:tr w:rsidR="002B4507" w:rsidRPr="00227C72" w:rsidTr="002B4507">
        <w:trPr>
          <w:trHeight w:val="525"/>
        </w:trPr>
        <w:tc>
          <w:tcPr>
            <w:tcW w:w="10133" w:type="dxa"/>
            <w:gridSpan w:val="7"/>
            <w:tcBorders>
              <w:top w:val="nil"/>
              <w:left w:val="nil"/>
              <w:bottom w:val="nil"/>
              <w:right w:val="nil"/>
            </w:tcBorders>
            <w:shd w:val="clear" w:color="auto" w:fill="auto"/>
            <w:tcMar>
              <w:top w:w="15" w:type="dxa"/>
              <w:left w:w="15" w:type="dxa"/>
              <w:bottom w:w="0" w:type="dxa"/>
              <w:right w:w="15" w:type="dxa"/>
            </w:tcMar>
            <w:vAlign w:val="bottom"/>
            <w:hideMark/>
          </w:tcPr>
          <w:p w:rsidR="002B4507" w:rsidRPr="00227C72" w:rsidRDefault="002B4507" w:rsidP="00890E99">
            <w:pPr>
              <w:jc w:val="center"/>
              <w:rPr>
                <w:b/>
                <w:bCs/>
                <w:color w:val="000000"/>
                <w:lang w:val="uk-UA"/>
              </w:rPr>
            </w:pPr>
            <w:r w:rsidRPr="00227C72">
              <w:rPr>
                <w:b/>
                <w:bCs/>
                <w:color w:val="000000"/>
                <w:lang w:val="uk-UA"/>
              </w:rPr>
              <w:t xml:space="preserve">Очікуване виконання по витратах бюджету </w:t>
            </w:r>
            <w:proofErr w:type="spellStart"/>
            <w:r w:rsidRPr="00227C72">
              <w:rPr>
                <w:b/>
                <w:bCs/>
                <w:color w:val="000000"/>
                <w:lang w:val="uk-UA"/>
              </w:rPr>
              <w:t>Прибужанівської</w:t>
            </w:r>
            <w:proofErr w:type="spellEnd"/>
            <w:r w:rsidRPr="00227C72">
              <w:rPr>
                <w:b/>
                <w:bCs/>
                <w:color w:val="000000"/>
                <w:lang w:val="uk-UA"/>
              </w:rPr>
              <w:t xml:space="preserve"> сільської територіальної громади по головних розпорядниках коштів на 2020</w:t>
            </w:r>
            <w:r w:rsidR="00DC68A2">
              <w:rPr>
                <w:b/>
                <w:bCs/>
                <w:color w:val="000000"/>
                <w:lang w:val="uk-UA"/>
              </w:rPr>
              <w:t xml:space="preserve"> </w:t>
            </w:r>
            <w:r w:rsidRPr="00227C72">
              <w:rPr>
                <w:b/>
                <w:bCs/>
                <w:color w:val="000000"/>
                <w:lang w:val="uk-UA"/>
              </w:rPr>
              <w:t xml:space="preserve">рік </w:t>
            </w:r>
            <w:r w:rsidR="00DC68A2">
              <w:rPr>
                <w:b/>
                <w:bCs/>
                <w:color w:val="000000"/>
                <w:lang w:val="uk-UA"/>
              </w:rPr>
              <w:t xml:space="preserve"> </w:t>
            </w:r>
          </w:p>
        </w:tc>
      </w:tr>
      <w:tr w:rsidR="002B4507" w:rsidRPr="00227C72" w:rsidTr="002B4507">
        <w:trPr>
          <w:trHeight w:val="255"/>
        </w:trPr>
        <w:tc>
          <w:tcPr>
            <w:tcW w:w="484"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2B4507" w:rsidRPr="00227C72" w:rsidRDefault="002B4507">
            <w:pPr>
              <w:rPr>
                <w:color w:val="000000"/>
                <w:lang w:val="uk-UA"/>
              </w:rPr>
            </w:pPr>
          </w:p>
        </w:tc>
        <w:tc>
          <w:tcPr>
            <w:tcW w:w="4776" w:type="dxa"/>
            <w:tcBorders>
              <w:top w:val="nil"/>
              <w:left w:val="nil"/>
              <w:bottom w:val="nil"/>
              <w:right w:val="nil"/>
            </w:tcBorders>
            <w:shd w:val="clear" w:color="auto" w:fill="auto"/>
            <w:noWrap/>
            <w:tcMar>
              <w:top w:w="15" w:type="dxa"/>
              <w:left w:w="15" w:type="dxa"/>
              <w:bottom w:w="0" w:type="dxa"/>
              <w:right w:w="15" w:type="dxa"/>
            </w:tcMar>
            <w:vAlign w:val="bottom"/>
            <w:hideMark/>
          </w:tcPr>
          <w:p w:rsidR="002B4507" w:rsidRPr="00227C72" w:rsidRDefault="00890E99">
            <w:pPr>
              <w:rPr>
                <w:color w:val="000000"/>
                <w:lang w:val="uk-UA"/>
              </w:rPr>
            </w:pPr>
            <w:r w:rsidRPr="00227C72">
              <w:rPr>
                <w:b/>
                <w:bCs/>
                <w:color w:val="000000"/>
                <w:lang w:val="uk-UA"/>
              </w:rPr>
              <w:t>по загальному фонду:</w:t>
            </w:r>
          </w:p>
        </w:tc>
        <w:tc>
          <w:tcPr>
            <w:tcW w:w="1381" w:type="dxa"/>
            <w:tcBorders>
              <w:top w:val="nil"/>
              <w:left w:val="nil"/>
              <w:bottom w:val="nil"/>
              <w:right w:val="nil"/>
            </w:tcBorders>
            <w:shd w:val="clear" w:color="auto" w:fill="auto"/>
            <w:noWrap/>
            <w:tcMar>
              <w:top w:w="15" w:type="dxa"/>
              <w:left w:w="15" w:type="dxa"/>
              <w:bottom w:w="0" w:type="dxa"/>
              <w:right w:w="15" w:type="dxa"/>
            </w:tcMar>
            <w:vAlign w:val="bottom"/>
            <w:hideMark/>
          </w:tcPr>
          <w:p w:rsidR="002B4507" w:rsidRPr="00227C72" w:rsidRDefault="002B4507">
            <w:pPr>
              <w:rPr>
                <w:color w:val="000000"/>
                <w:lang w:val="uk-UA"/>
              </w:rPr>
            </w:pPr>
          </w:p>
        </w:tc>
        <w:tc>
          <w:tcPr>
            <w:tcW w:w="1454" w:type="dxa"/>
            <w:tcBorders>
              <w:top w:val="nil"/>
              <w:left w:val="nil"/>
              <w:bottom w:val="nil"/>
              <w:right w:val="nil"/>
            </w:tcBorders>
            <w:shd w:val="clear" w:color="auto" w:fill="auto"/>
            <w:noWrap/>
            <w:tcMar>
              <w:top w:w="15" w:type="dxa"/>
              <w:left w:w="15" w:type="dxa"/>
              <w:bottom w:w="0" w:type="dxa"/>
              <w:right w:w="15" w:type="dxa"/>
            </w:tcMar>
            <w:vAlign w:val="bottom"/>
            <w:hideMark/>
          </w:tcPr>
          <w:p w:rsidR="002B4507" w:rsidRPr="00227C72" w:rsidRDefault="002B4507">
            <w:pPr>
              <w:rPr>
                <w:color w:val="000000"/>
                <w:lang w:val="uk-UA"/>
              </w:rPr>
            </w:pPr>
          </w:p>
        </w:tc>
        <w:tc>
          <w:tcPr>
            <w:tcW w:w="867" w:type="dxa"/>
            <w:tcBorders>
              <w:top w:val="nil"/>
              <w:left w:val="nil"/>
              <w:bottom w:val="nil"/>
              <w:right w:val="nil"/>
            </w:tcBorders>
            <w:shd w:val="clear" w:color="auto" w:fill="auto"/>
            <w:noWrap/>
            <w:tcMar>
              <w:top w:w="15" w:type="dxa"/>
              <w:left w:w="15" w:type="dxa"/>
              <w:bottom w:w="0" w:type="dxa"/>
              <w:right w:w="15" w:type="dxa"/>
            </w:tcMar>
            <w:vAlign w:val="bottom"/>
            <w:hideMark/>
          </w:tcPr>
          <w:p w:rsidR="002B4507" w:rsidRPr="00227C72" w:rsidRDefault="002B4507">
            <w:pPr>
              <w:rPr>
                <w:color w:val="000000"/>
                <w:lang w:val="uk-UA"/>
              </w:rPr>
            </w:pPr>
          </w:p>
        </w:tc>
        <w:tc>
          <w:tcPr>
            <w:tcW w:w="1171" w:type="dxa"/>
            <w:tcBorders>
              <w:top w:val="nil"/>
              <w:left w:val="nil"/>
              <w:bottom w:val="nil"/>
              <w:right w:val="nil"/>
            </w:tcBorders>
            <w:shd w:val="clear" w:color="auto" w:fill="auto"/>
            <w:noWrap/>
            <w:tcMar>
              <w:top w:w="15" w:type="dxa"/>
              <w:left w:w="15" w:type="dxa"/>
              <w:bottom w:w="0" w:type="dxa"/>
              <w:right w:w="15" w:type="dxa"/>
            </w:tcMar>
            <w:vAlign w:val="bottom"/>
            <w:hideMark/>
          </w:tcPr>
          <w:p w:rsidR="002B4507" w:rsidRPr="00227C72" w:rsidRDefault="002B4507">
            <w:pPr>
              <w:rPr>
                <w:color w:val="000000"/>
                <w:lang w:val="uk-UA"/>
              </w:rPr>
            </w:pPr>
            <w:r w:rsidRPr="00227C72">
              <w:rPr>
                <w:color w:val="000000"/>
                <w:lang w:val="uk-UA"/>
              </w:rPr>
              <w:t>(грн.)</w:t>
            </w:r>
          </w:p>
        </w:tc>
      </w:tr>
      <w:tr w:rsidR="002B4507" w:rsidRPr="00227C72" w:rsidTr="002B4507">
        <w:trPr>
          <w:trHeight w:val="720"/>
        </w:trPr>
        <w:tc>
          <w:tcPr>
            <w:tcW w:w="5260" w:type="dxa"/>
            <w:gridSpan w:val="3"/>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hideMark/>
          </w:tcPr>
          <w:p w:rsidR="002B4507" w:rsidRPr="00227C72" w:rsidRDefault="002B4507">
            <w:pPr>
              <w:jc w:val="center"/>
              <w:rPr>
                <w:color w:val="000000"/>
                <w:sz w:val="18"/>
                <w:szCs w:val="18"/>
                <w:lang w:val="uk-UA"/>
              </w:rPr>
            </w:pPr>
            <w:r w:rsidRPr="00227C72">
              <w:rPr>
                <w:color w:val="000000"/>
                <w:sz w:val="18"/>
                <w:szCs w:val="18"/>
                <w:lang w:val="uk-UA"/>
              </w:rPr>
              <w:t>Головні розпорядники коштів</w:t>
            </w:r>
          </w:p>
        </w:tc>
        <w:tc>
          <w:tcPr>
            <w:tcW w:w="138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center"/>
              <w:rPr>
                <w:color w:val="000000"/>
                <w:sz w:val="18"/>
                <w:szCs w:val="18"/>
                <w:lang w:val="uk-UA"/>
              </w:rPr>
            </w:pPr>
            <w:r w:rsidRPr="00227C72">
              <w:rPr>
                <w:color w:val="000000"/>
                <w:sz w:val="18"/>
                <w:szCs w:val="18"/>
                <w:lang w:val="uk-UA"/>
              </w:rPr>
              <w:t>Затверджено на рік з урахуванням змін</w:t>
            </w:r>
          </w:p>
        </w:tc>
        <w:tc>
          <w:tcPr>
            <w:tcW w:w="145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center"/>
              <w:rPr>
                <w:color w:val="000000"/>
                <w:sz w:val="18"/>
                <w:szCs w:val="18"/>
                <w:lang w:val="uk-UA"/>
              </w:rPr>
            </w:pPr>
            <w:r w:rsidRPr="00227C72">
              <w:rPr>
                <w:color w:val="000000"/>
                <w:sz w:val="18"/>
                <w:szCs w:val="18"/>
                <w:lang w:val="uk-UA"/>
              </w:rPr>
              <w:t>Очікуване виконання</w:t>
            </w:r>
          </w:p>
        </w:tc>
        <w:tc>
          <w:tcPr>
            <w:tcW w:w="86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center"/>
              <w:rPr>
                <w:color w:val="000000"/>
                <w:sz w:val="18"/>
                <w:szCs w:val="18"/>
                <w:lang w:val="uk-UA"/>
              </w:rPr>
            </w:pPr>
            <w:r w:rsidRPr="00227C72">
              <w:rPr>
                <w:color w:val="000000"/>
                <w:sz w:val="18"/>
                <w:szCs w:val="18"/>
                <w:lang w:val="uk-UA"/>
              </w:rPr>
              <w:t xml:space="preserve">% виконання </w:t>
            </w:r>
          </w:p>
        </w:tc>
        <w:tc>
          <w:tcPr>
            <w:tcW w:w="117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center"/>
              <w:rPr>
                <w:color w:val="000000"/>
                <w:sz w:val="18"/>
                <w:szCs w:val="18"/>
                <w:lang w:val="uk-UA"/>
              </w:rPr>
            </w:pPr>
            <w:r w:rsidRPr="00227C72">
              <w:rPr>
                <w:color w:val="000000"/>
                <w:sz w:val="18"/>
                <w:szCs w:val="18"/>
                <w:lang w:val="uk-UA"/>
              </w:rPr>
              <w:t>відхилення у сумі</w:t>
            </w:r>
          </w:p>
        </w:tc>
      </w:tr>
      <w:tr w:rsidR="002B4507" w:rsidRPr="00227C72" w:rsidTr="002B4507">
        <w:trPr>
          <w:trHeight w:val="255"/>
        </w:trPr>
        <w:tc>
          <w:tcPr>
            <w:tcW w:w="441" w:type="dxa"/>
            <w:tcBorders>
              <w:top w:val="nil"/>
              <w:left w:val="single" w:sz="4" w:space="0" w:color="auto"/>
              <w:bottom w:val="single" w:sz="4" w:space="0" w:color="auto"/>
              <w:right w:val="single" w:sz="4" w:space="0" w:color="auto"/>
            </w:tcBorders>
            <w:shd w:val="clear" w:color="000000" w:fill="CCFFFF"/>
            <w:tcMar>
              <w:top w:w="15" w:type="dxa"/>
              <w:left w:w="15" w:type="dxa"/>
              <w:bottom w:w="0" w:type="dxa"/>
              <w:right w:w="15" w:type="dxa"/>
            </w:tcMar>
            <w:vAlign w:val="center"/>
            <w:hideMark/>
          </w:tcPr>
          <w:p w:rsidR="002B4507" w:rsidRPr="00227C72" w:rsidRDefault="002B4507">
            <w:pPr>
              <w:rPr>
                <w:b/>
                <w:bCs/>
                <w:color w:val="000000"/>
                <w:lang w:val="uk-UA"/>
              </w:rPr>
            </w:pPr>
            <w:r w:rsidRPr="00227C72">
              <w:rPr>
                <w:b/>
                <w:bCs/>
                <w:color w:val="000000"/>
                <w:lang w:val="uk-UA"/>
              </w:rPr>
              <w:t>01</w:t>
            </w:r>
          </w:p>
        </w:tc>
        <w:tc>
          <w:tcPr>
            <w:tcW w:w="4819" w:type="dxa"/>
            <w:gridSpan w:val="2"/>
            <w:tcBorders>
              <w:top w:val="nil"/>
              <w:left w:val="nil"/>
              <w:bottom w:val="single" w:sz="4" w:space="0" w:color="auto"/>
              <w:right w:val="single" w:sz="4" w:space="0" w:color="auto"/>
            </w:tcBorders>
            <w:shd w:val="clear" w:color="000000" w:fill="CCFFFF"/>
            <w:tcMar>
              <w:top w:w="15" w:type="dxa"/>
              <w:left w:w="15" w:type="dxa"/>
              <w:bottom w:w="0" w:type="dxa"/>
              <w:right w:w="15" w:type="dxa"/>
            </w:tcMar>
            <w:vAlign w:val="center"/>
            <w:hideMark/>
          </w:tcPr>
          <w:p w:rsidR="002B4507" w:rsidRPr="00227C72" w:rsidRDefault="002B4507">
            <w:pPr>
              <w:rPr>
                <w:b/>
                <w:bCs/>
                <w:color w:val="000000"/>
                <w:lang w:val="uk-UA"/>
              </w:rPr>
            </w:pPr>
            <w:proofErr w:type="spellStart"/>
            <w:r w:rsidRPr="00227C72">
              <w:rPr>
                <w:b/>
                <w:bCs/>
                <w:color w:val="000000"/>
                <w:lang w:val="uk-UA"/>
              </w:rPr>
              <w:t>Прибужанівська</w:t>
            </w:r>
            <w:proofErr w:type="spellEnd"/>
            <w:r w:rsidRPr="00227C72">
              <w:rPr>
                <w:b/>
                <w:bCs/>
                <w:color w:val="000000"/>
                <w:lang w:val="uk-UA"/>
              </w:rPr>
              <w:t xml:space="preserve"> сільська рада</w:t>
            </w:r>
          </w:p>
        </w:tc>
        <w:tc>
          <w:tcPr>
            <w:tcW w:w="1381" w:type="dxa"/>
            <w:tcBorders>
              <w:top w:val="nil"/>
              <w:left w:val="nil"/>
              <w:bottom w:val="single" w:sz="4" w:space="0" w:color="auto"/>
              <w:right w:val="single" w:sz="4" w:space="0" w:color="auto"/>
            </w:tcBorders>
            <w:shd w:val="clear" w:color="000000" w:fill="CCFFFF"/>
            <w:tcMar>
              <w:top w:w="15" w:type="dxa"/>
              <w:left w:w="15" w:type="dxa"/>
              <w:bottom w:w="0" w:type="dxa"/>
              <w:right w:w="15" w:type="dxa"/>
            </w:tcMar>
            <w:vAlign w:val="center"/>
            <w:hideMark/>
          </w:tcPr>
          <w:p w:rsidR="002B4507" w:rsidRPr="00227C72" w:rsidRDefault="002B4507">
            <w:pPr>
              <w:jc w:val="right"/>
              <w:rPr>
                <w:b/>
                <w:bCs/>
                <w:color w:val="000000"/>
                <w:lang w:val="uk-UA"/>
              </w:rPr>
            </w:pPr>
            <w:r w:rsidRPr="00227C72">
              <w:rPr>
                <w:b/>
                <w:bCs/>
                <w:color w:val="000000"/>
                <w:lang w:val="uk-UA"/>
              </w:rPr>
              <w:t>19 175 045,19</w:t>
            </w:r>
          </w:p>
        </w:tc>
        <w:tc>
          <w:tcPr>
            <w:tcW w:w="1454" w:type="dxa"/>
            <w:tcBorders>
              <w:top w:val="nil"/>
              <w:left w:val="nil"/>
              <w:bottom w:val="single" w:sz="4" w:space="0" w:color="auto"/>
              <w:right w:val="single" w:sz="4" w:space="0" w:color="auto"/>
            </w:tcBorders>
            <w:shd w:val="clear" w:color="000000" w:fill="CCFFFF"/>
            <w:tcMar>
              <w:top w:w="15" w:type="dxa"/>
              <w:left w:w="15" w:type="dxa"/>
              <w:bottom w:w="0" w:type="dxa"/>
              <w:right w:w="15" w:type="dxa"/>
            </w:tcMar>
            <w:vAlign w:val="center"/>
            <w:hideMark/>
          </w:tcPr>
          <w:p w:rsidR="002B4507" w:rsidRPr="00227C72" w:rsidRDefault="002B4507">
            <w:pPr>
              <w:jc w:val="right"/>
              <w:rPr>
                <w:b/>
                <w:bCs/>
                <w:color w:val="000000"/>
                <w:lang w:val="uk-UA"/>
              </w:rPr>
            </w:pPr>
            <w:r w:rsidRPr="00227C72">
              <w:rPr>
                <w:b/>
                <w:bCs/>
                <w:color w:val="000000"/>
                <w:lang w:val="uk-UA"/>
              </w:rPr>
              <w:t>18 311 263,21</w:t>
            </w:r>
          </w:p>
        </w:tc>
        <w:tc>
          <w:tcPr>
            <w:tcW w:w="867" w:type="dxa"/>
            <w:tcBorders>
              <w:top w:val="nil"/>
              <w:left w:val="nil"/>
              <w:bottom w:val="single" w:sz="4" w:space="0" w:color="auto"/>
              <w:right w:val="single" w:sz="4" w:space="0" w:color="auto"/>
            </w:tcBorders>
            <w:shd w:val="clear" w:color="000000" w:fill="CCFFFF"/>
            <w:tcMar>
              <w:top w:w="15" w:type="dxa"/>
              <w:left w:w="15" w:type="dxa"/>
              <w:bottom w:w="0" w:type="dxa"/>
              <w:right w:w="15" w:type="dxa"/>
            </w:tcMar>
            <w:vAlign w:val="center"/>
            <w:hideMark/>
          </w:tcPr>
          <w:p w:rsidR="002B4507" w:rsidRPr="00227C72" w:rsidRDefault="002B4507">
            <w:pPr>
              <w:jc w:val="right"/>
              <w:rPr>
                <w:b/>
                <w:bCs/>
                <w:color w:val="000000"/>
                <w:lang w:val="uk-UA"/>
              </w:rPr>
            </w:pPr>
            <w:r w:rsidRPr="00227C72">
              <w:rPr>
                <w:b/>
                <w:bCs/>
                <w:color w:val="000000"/>
                <w:lang w:val="uk-UA"/>
              </w:rPr>
              <w:t>95,50</w:t>
            </w:r>
          </w:p>
        </w:tc>
        <w:tc>
          <w:tcPr>
            <w:tcW w:w="1171" w:type="dxa"/>
            <w:tcBorders>
              <w:top w:val="nil"/>
              <w:left w:val="nil"/>
              <w:bottom w:val="single" w:sz="4" w:space="0" w:color="auto"/>
              <w:right w:val="single" w:sz="4" w:space="0" w:color="auto"/>
            </w:tcBorders>
            <w:shd w:val="clear" w:color="000000" w:fill="CCFFFF"/>
            <w:tcMar>
              <w:top w:w="15" w:type="dxa"/>
              <w:left w:w="15" w:type="dxa"/>
              <w:bottom w:w="0" w:type="dxa"/>
              <w:right w:w="15" w:type="dxa"/>
            </w:tcMar>
            <w:vAlign w:val="center"/>
            <w:hideMark/>
          </w:tcPr>
          <w:p w:rsidR="002B4507" w:rsidRPr="00227C72" w:rsidRDefault="002B4507">
            <w:pPr>
              <w:jc w:val="right"/>
              <w:rPr>
                <w:b/>
                <w:bCs/>
                <w:color w:val="000000"/>
                <w:lang w:val="uk-UA"/>
              </w:rPr>
            </w:pPr>
            <w:r w:rsidRPr="00227C72">
              <w:rPr>
                <w:b/>
                <w:bCs/>
                <w:color w:val="000000"/>
                <w:lang w:val="uk-UA"/>
              </w:rPr>
              <w:t>-863 781,98</w:t>
            </w:r>
          </w:p>
        </w:tc>
      </w:tr>
      <w:tr w:rsidR="002B4507" w:rsidRPr="00227C72" w:rsidTr="002B4507">
        <w:trPr>
          <w:trHeight w:val="1020"/>
        </w:trPr>
        <w:tc>
          <w:tcPr>
            <w:tcW w:w="44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lastRenderedPageBreak/>
              <w:t>0150</w:t>
            </w:r>
          </w:p>
        </w:tc>
        <w:tc>
          <w:tcPr>
            <w:tcW w:w="481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p>
        </w:tc>
        <w:tc>
          <w:tcPr>
            <w:tcW w:w="1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6 116 355,00</w:t>
            </w:r>
          </w:p>
        </w:tc>
        <w:tc>
          <w:tcPr>
            <w:tcW w:w="145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5 742 308,27</w:t>
            </w:r>
          </w:p>
        </w:tc>
        <w:tc>
          <w:tcPr>
            <w:tcW w:w="8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93,88</w:t>
            </w:r>
          </w:p>
        </w:tc>
        <w:tc>
          <w:tcPr>
            <w:tcW w:w="11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B4507" w:rsidRPr="00227C72" w:rsidRDefault="002B4507">
            <w:pPr>
              <w:jc w:val="right"/>
              <w:rPr>
                <w:color w:val="000000"/>
                <w:lang w:val="uk-UA"/>
              </w:rPr>
            </w:pPr>
            <w:r w:rsidRPr="00227C72">
              <w:rPr>
                <w:color w:val="000000"/>
                <w:lang w:val="uk-UA"/>
              </w:rPr>
              <w:t>-374 046,73</w:t>
            </w:r>
          </w:p>
        </w:tc>
      </w:tr>
      <w:tr w:rsidR="002B4507" w:rsidRPr="00227C72" w:rsidTr="002B4507">
        <w:trPr>
          <w:trHeight w:val="255"/>
        </w:trPr>
        <w:tc>
          <w:tcPr>
            <w:tcW w:w="44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0191</w:t>
            </w:r>
          </w:p>
        </w:tc>
        <w:tc>
          <w:tcPr>
            <w:tcW w:w="481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Проведення місцевих виборів</w:t>
            </w:r>
          </w:p>
        </w:tc>
        <w:tc>
          <w:tcPr>
            <w:tcW w:w="1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490 141,00</w:t>
            </w:r>
          </w:p>
        </w:tc>
        <w:tc>
          <w:tcPr>
            <w:tcW w:w="145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474 658,36</w:t>
            </w:r>
          </w:p>
        </w:tc>
        <w:tc>
          <w:tcPr>
            <w:tcW w:w="8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96,84</w:t>
            </w:r>
          </w:p>
        </w:tc>
        <w:tc>
          <w:tcPr>
            <w:tcW w:w="11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B4507" w:rsidRPr="00227C72" w:rsidRDefault="002B4507">
            <w:pPr>
              <w:jc w:val="right"/>
              <w:rPr>
                <w:color w:val="000000"/>
                <w:lang w:val="uk-UA"/>
              </w:rPr>
            </w:pPr>
            <w:r w:rsidRPr="00227C72">
              <w:rPr>
                <w:color w:val="000000"/>
                <w:lang w:val="uk-UA"/>
              </w:rPr>
              <w:t>-15 482,64</w:t>
            </w:r>
          </w:p>
        </w:tc>
      </w:tr>
      <w:tr w:rsidR="002B4507" w:rsidRPr="00227C72" w:rsidTr="002B4507">
        <w:trPr>
          <w:trHeight w:val="255"/>
        </w:trPr>
        <w:tc>
          <w:tcPr>
            <w:tcW w:w="44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3210</w:t>
            </w:r>
          </w:p>
        </w:tc>
        <w:tc>
          <w:tcPr>
            <w:tcW w:w="481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Організація та проведення громадських робіт</w:t>
            </w:r>
          </w:p>
        </w:tc>
        <w:tc>
          <w:tcPr>
            <w:tcW w:w="1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64 516,00</w:t>
            </w:r>
          </w:p>
        </w:tc>
        <w:tc>
          <w:tcPr>
            <w:tcW w:w="145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64 065,85</w:t>
            </w:r>
          </w:p>
        </w:tc>
        <w:tc>
          <w:tcPr>
            <w:tcW w:w="8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99,30</w:t>
            </w:r>
          </w:p>
        </w:tc>
        <w:tc>
          <w:tcPr>
            <w:tcW w:w="11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B4507" w:rsidRPr="00227C72" w:rsidRDefault="002B4507">
            <w:pPr>
              <w:jc w:val="right"/>
              <w:rPr>
                <w:color w:val="000000"/>
                <w:lang w:val="uk-UA"/>
              </w:rPr>
            </w:pPr>
            <w:r w:rsidRPr="00227C72">
              <w:rPr>
                <w:color w:val="000000"/>
                <w:lang w:val="uk-UA"/>
              </w:rPr>
              <w:t>-450,15</w:t>
            </w:r>
          </w:p>
        </w:tc>
      </w:tr>
      <w:tr w:rsidR="002B4507" w:rsidRPr="00227C72" w:rsidTr="002B4507">
        <w:trPr>
          <w:trHeight w:val="510"/>
        </w:trPr>
        <w:tc>
          <w:tcPr>
            <w:tcW w:w="44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3242</w:t>
            </w:r>
          </w:p>
        </w:tc>
        <w:tc>
          <w:tcPr>
            <w:tcW w:w="481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Інші заходи у сфері соціального захисту і соціального забезпечення</w:t>
            </w:r>
          </w:p>
        </w:tc>
        <w:tc>
          <w:tcPr>
            <w:tcW w:w="1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26 000,00</w:t>
            </w:r>
          </w:p>
        </w:tc>
        <w:tc>
          <w:tcPr>
            <w:tcW w:w="145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25 000,00</w:t>
            </w:r>
          </w:p>
        </w:tc>
        <w:tc>
          <w:tcPr>
            <w:tcW w:w="8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96,15</w:t>
            </w:r>
          </w:p>
        </w:tc>
        <w:tc>
          <w:tcPr>
            <w:tcW w:w="11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B4507" w:rsidRPr="00227C72" w:rsidRDefault="002B4507">
            <w:pPr>
              <w:jc w:val="right"/>
              <w:rPr>
                <w:color w:val="000000"/>
                <w:lang w:val="uk-UA"/>
              </w:rPr>
            </w:pPr>
            <w:r w:rsidRPr="00227C72">
              <w:rPr>
                <w:color w:val="000000"/>
                <w:lang w:val="uk-UA"/>
              </w:rPr>
              <w:t>-1 000,00</w:t>
            </w:r>
          </w:p>
        </w:tc>
      </w:tr>
      <w:tr w:rsidR="002B4507" w:rsidRPr="00227C72" w:rsidTr="002B4507">
        <w:trPr>
          <w:trHeight w:val="255"/>
        </w:trPr>
        <w:tc>
          <w:tcPr>
            <w:tcW w:w="44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4030</w:t>
            </w:r>
          </w:p>
        </w:tc>
        <w:tc>
          <w:tcPr>
            <w:tcW w:w="481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Забезпечення діяльності бібліотек</w:t>
            </w:r>
          </w:p>
        </w:tc>
        <w:tc>
          <w:tcPr>
            <w:tcW w:w="1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290 516,00</w:t>
            </w:r>
          </w:p>
        </w:tc>
        <w:tc>
          <w:tcPr>
            <w:tcW w:w="145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286 804,40</w:t>
            </w:r>
          </w:p>
        </w:tc>
        <w:tc>
          <w:tcPr>
            <w:tcW w:w="8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98,72</w:t>
            </w:r>
          </w:p>
        </w:tc>
        <w:tc>
          <w:tcPr>
            <w:tcW w:w="11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B4507" w:rsidRPr="00227C72" w:rsidRDefault="002B4507">
            <w:pPr>
              <w:jc w:val="right"/>
              <w:rPr>
                <w:color w:val="000000"/>
                <w:lang w:val="uk-UA"/>
              </w:rPr>
            </w:pPr>
            <w:r w:rsidRPr="00227C72">
              <w:rPr>
                <w:color w:val="000000"/>
                <w:lang w:val="uk-UA"/>
              </w:rPr>
              <w:t>-3 711,60</w:t>
            </w:r>
          </w:p>
        </w:tc>
      </w:tr>
      <w:tr w:rsidR="002B4507" w:rsidRPr="00227C72" w:rsidTr="002B4507">
        <w:trPr>
          <w:trHeight w:val="510"/>
        </w:trPr>
        <w:tc>
          <w:tcPr>
            <w:tcW w:w="44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4060</w:t>
            </w:r>
          </w:p>
        </w:tc>
        <w:tc>
          <w:tcPr>
            <w:tcW w:w="481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 xml:space="preserve">Забезпечення діяльності палаців i будинків культури, клубів, центрів дозвілля та </w:t>
            </w:r>
            <w:proofErr w:type="spellStart"/>
            <w:r w:rsidRPr="00227C72">
              <w:rPr>
                <w:color w:val="000000"/>
                <w:lang w:val="uk-UA"/>
              </w:rPr>
              <w:t>iнших</w:t>
            </w:r>
            <w:proofErr w:type="spellEnd"/>
            <w:r w:rsidRPr="00227C72">
              <w:rPr>
                <w:color w:val="000000"/>
                <w:lang w:val="uk-UA"/>
              </w:rPr>
              <w:t xml:space="preserve"> клубних закладів</w:t>
            </w:r>
          </w:p>
        </w:tc>
        <w:tc>
          <w:tcPr>
            <w:tcW w:w="1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1 050 718,00</w:t>
            </w:r>
          </w:p>
        </w:tc>
        <w:tc>
          <w:tcPr>
            <w:tcW w:w="145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983 491,11</w:t>
            </w:r>
          </w:p>
        </w:tc>
        <w:tc>
          <w:tcPr>
            <w:tcW w:w="8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93,60</w:t>
            </w:r>
          </w:p>
        </w:tc>
        <w:tc>
          <w:tcPr>
            <w:tcW w:w="11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B4507" w:rsidRPr="00227C72" w:rsidRDefault="002B4507">
            <w:pPr>
              <w:jc w:val="right"/>
              <w:rPr>
                <w:color w:val="000000"/>
                <w:lang w:val="uk-UA"/>
              </w:rPr>
            </w:pPr>
            <w:r w:rsidRPr="00227C72">
              <w:rPr>
                <w:color w:val="000000"/>
                <w:lang w:val="uk-UA"/>
              </w:rPr>
              <w:t>-67 226,89</w:t>
            </w:r>
          </w:p>
        </w:tc>
      </w:tr>
      <w:tr w:rsidR="002B4507" w:rsidRPr="00227C72" w:rsidTr="002B4507">
        <w:trPr>
          <w:trHeight w:val="255"/>
        </w:trPr>
        <w:tc>
          <w:tcPr>
            <w:tcW w:w="44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6011</w:t>
            </w:r>
          </w:p>
        </w:tc>
        <w:tc>
          <w:tcPr>
            <w:tcW w:w="481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Експлуатація та технічне обслуговування житлового фонду</w:t>
            </w:r>
          </w:p>
        </w:tc>
        <w:tc>
          <w:tcPr>
            <w:tcW w:w="1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44 000,00</w:t>
            </w:r>
          </w:p>
        </w:tc>
        <w:tc>
          <w:tcPr>
            <w:tcW w:w="145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44 000,00</w:t>
            </w:r>
          </w:p>
        </w:tc>
        <w:tc>
          <w:tcPr>
            <w:tcW w:w="8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100,00</w:t>
            </w:r>
          </w:p>
        </w:tc>
        <w:tc>
          <w:tcPr>
            <w:tcW w:w="11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B4507" w:rsidRPr="00227C72" w:rsidRDefault="002B4507">
            <w:pPr>
              <w:jc w:val="right"/>
              <w:rPr>
                <w:color w:val="000000"/>
                <w:lang w:val="uk-UA"/>
              </w:rPr>
            </w:pPr>
            <w:r w:rsidRPr="00227C72">
              <w:rPr>
                <w:color w:val="000000"/>
                <w:lang w:val="uk-UA"/>
              </w:rPr>
              <w:t>0,00</w:t>
            </w:r>
          </w:p>
        </w:tc>
      </w:tr>
      <w:tr w:rsidR="002B4507" w:rsidRPr="00227C72" w:rsidTr="002B4507">
        <w:trPr>
          <w:trHeight w:val="510"/>
        </w:trPr>
        <w:tc>
          <w:tcPr>
            <w:tcW w:w="44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6013</w:t>
            </w:r>
          </w:p>
        </w:tc>
        <w:tc>
          <w:tcPr>
            <w:tcW w:w="481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Забезпечення діяльності водопровідно-каналізаційного господарства</w:t>
            </w:r>
          </w:p>
        </w:tc>
        <w:tc>
          <w:tcPr>
            <w:tcW w:w="1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710 345,00</w:t>
            </w:r>
          </w:p>
        </w:tc>
        <w:tc>
          <w:tcPr>
            <w:tcW w:w="145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710 321,50</w:t>
            </w:r>
          </w:p>
        </w:tc>
        <w:tc>
          <w:tcPr>
            <w:tcW w:w="8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100,00</w:t>
            </w:r>
          </w:p>
        </w:tc>
        <w:tc>
          <w:tcPr>
            <w:tcW w:w="11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B4507" w:rsidRPr="00227C72" w:rsidRDefault="002B4507">
            <w:pPr>
              <w:jc w:val="right"/>
              <w:rPr>
                <w:color w:val="000000"/>
                <w:lang w:val="uk-UA"/>
              </w:rPr>
            </w:pPr>
            <w:r w:rsidRPr="00227C72">
              <w:rPr>
                <w:color w:val="000000"/>
                <w:lang w:val="uk-UA"/>
              </w:rPr>
              <w:t>-23,50</w:t>
            </w:r>
          </w:p>
        </w:tc>
      </w:tr>
      <w:tr w:rsidR="002B4507" w:rsidRPr="00227C72" w:rsidTr="002B4507">
        <w:trPr>
          <w:trHeight w:val="255"/>
        </w:trPr>
        <w:tc>
          <w:tcPr>
            <w:tcW w:w="44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6030</w:t>
            </w:r>
          </w:p>
        </w:tc>
        <w:tc>
          <w:tcPr>
            <w:tcW w:w="481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Організація благоустрою населених пунктів</w:t>
            </w:r>
          </w:p>
        </w:tc>
        <w:tc>
          <w:tcPr>
            <w:tcW w:w="1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673 250,00</w:t>
            </w:r>
          </w:p>
        </w:tc>
        <w:tc>
          <w:tcPr>
            <w:tcW w:w="145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606 068,99</w:t>
            </w:r>
          </w:p>
        </w:tc>
        <w:tc>
          <w:tcPr>
            <w:tcW w:w="8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90,02</w:t>
            </w:r>
          </w:p>
        </w:tc>
        <w:tc>
          <w:tcPr>
            <w:tcW w:w="11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B4507" w:rsidRPr="00227C72" w:rsidRDefault="002B4507">
            <w:pPr>
              <w:jc w:val="right"/>
              <w:rPr>
                <w:color w:val="000000"/>
                <w:lang w:val="uk-UA"/>
              </w:rPr>
            </w:pPr>
            <w:r w:rsidRPr="00227C72">
              <w:rPr>
                <w:color w:val="000000"/>
                <w:lang w:val="uk-UA"/>
              </w:rPr>
              <w:t>-67 181,01</w:t>
            </w:r>
          </w:p>
        </w:tc>
      </w:tr>
      <w:tr w:rsidR="002B4507" w:rsidRPr="00227C72" w:rsidTr="002B4507">
        <w:trPr>
          <w:trHeight w:val="510"/>
        </w:trPr>
        <w:tc>
          <w:tcPr>
            <w:tcW w:w="44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8110</w:t>
            </w:r>
          </w:p>
        </w:tc>
        <w:tc>
          <w:tcPr>
            <w:tcW w:w="481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Заходи із запобігання та ліквідації надзвичайних ситуацій та наслідків стихійного лиха</w:t>
            </w:r>
          </w:p>
        </w:tc>
        <w:tc>
          <w:tcPr>
            <w:tcW w:w="1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228 900,00</w:t>
            </w:r>
          </w:p>
        </w:tc>
        <w:tc>
          <w:tcPr>
            <w:tcW w:w="145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215 759,58</w:t>
            </w:r>
          </w:p>
        </w:tc>
        <w:tc>
          <w:tcPr>
            <w:tcW w:w="8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94,26</w:t>
            </w:r>
          </w:p>
        </w:tc>
        <w:tc>
          <w:tcPr>
            <w:tcW w:w="11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B4507" w:rsidRPr="00227C72" w:rsidRDefault="002B4507">
            <w:pPr>
              <w:jc w:val="right"/>
              <w:rPr>
                <w:color w:val="000000"/>
                <w:lang w:val="uk-UA"/>
              </w:rPr>
            </w:pPr>
            <w:r w:rsidRPr="00227C72">
              <w:rPr>
                <w:color w:val="000000"/>
                <w:lang w:val="uk-UA"/>
              </w:rPr>
              <w:t>-13 140,42</w:t>
            </w:r>
          </w:p>
        </w:tc>
      </w:tr>
      <w:tr w:rsidR="002B4507" w:rsidRPr="00227C72" w:rsidTr="002B4507">
        <w:trPr>
          <w:trHeight w:val="255"/>
        </w:trPr>
        <w:tc>
          <w:tcPr>
            <w:tcW w:w="44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8130</w:t>
            </w:r>
          </w:p>
        </w:tc>
        <w:tc>
          <w:tcPr>
            <w:tcW w:w="481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Забезпечення діяльності місцевої пожежної охорони</w:t>
            </w:r>
          </w:p>
        </w:tc>
        <w:tc>
          <w:tcPr>
            <w:tcW w:w="1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13 290,00</w:t>
            </w:r>
          </w:p>
        </w:tc>
        <w:tc>
          <w:tcPr>
            <w:tcW w:w="145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13 284,35</w:t>
            </w:r>
          </w:p>
        </w:tc>
        <w:tc>
          <w:tcPr>
            <w:tcW w:w="8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99,96</w:t>
            </w:r>
          </w:p>
        </w:tc>
        <w:tc>
          <w:tcPr>
            <w:tcW w:w="11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B4507" w:rsidRPr="00227C72" w:rsidRDefault="002B4507">
            <w:pPr>
              <w:jc w:val="right"/>
              <w:rPr>
                <w:color w:val="000000"/>
                <w:lang w:val="uk-UA"/>
              </w:rPr>
            </w:pPr>
            <w:r w:rsidRPr="00227C72">
              <w:rPr>
                <w:color w:val="000000"/>
                <w:lang w:val="uk-UA"/>
              </w:rPr>
              <w:t>-5,65</w:t>
            </w:r>
          </w:p>
        </w:tc>
      </w:tr>
      <w:tr w:rsidR="002B4507" w:rsidRPr="00227C72" w:rsidTr="002B4507">
        <w:trPr>
          <w:trHeight w:val="255"/>
        </w:trPr>
        <w:tc>
          <w:tcPr>
            <w:tcW w:w="44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8700</w:t>
            </w:r>
          </w:p>
        </w:tc>
        <w:tc>
          <w:tcPr>
            <w:tcW w:w="481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Резервний фонд</w:t>
            </w:r>
          </w:p>
        </w:tc>
        <w:tc>
          <w:tcPr>
            <w:tcW w:w="1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10 000,00</w:t>
            </w:r>
          </w:p>
        </w:tc>
        <w:tc>
          <w:tcPr>
            <w:tcW w:w="145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0,00</w:t>
            </w:r>
          </w:p>
        </w:tc>
        <w:tc>
          <w:tcPr>
            <w:tcW w:w="8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0,00</w:t>
            </w:r>
          </w:p>
        </w:tc>
        <w:tc>
          <w:tcPr>
            <w:tcW w:w="11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B4507" w:rsidRPr="00227C72" w:rsidRDefault="002B4507">
            <w:pPr>
              <w:jc w:val="right"/>
              <w:rPr>
                <w:color w:val="000000"/>
                <w:lang w:val="uk-UA"/>
              </w:rPr>
            </w:pPr>
            <w:r w:rsidRPr="00227C72">
              <w:rPr>
                <w:color w:val="000000"/>
                <w:lang w:val="uk-UA"/>
              </w:rPr>
              <w:t>-10 000,00</w:t>
            </w:r>
          </w:p>
        </w:tc>
      </w:tr>
      <w:tr w:rsidR="002B4507" w:rsidRPr="00227C72" w:rsidTr="002B4507">
        <w:trPr>
          <w:trHeight w:val="765"/>
        </w:trPr>
        <w:tc>
          <w:tcPr>
            <w:tcW w:w="44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9320</w:t>
            </w:r>
          </w:p>
        </w:tc>
        <w:tc>
          <w:tcPr>
            <w:tcW w:w="481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Субвенція з місцевого бюджету за рахунок залишку коштів освітньої субвенції, що утворився на початок бюджетного періоду</w:t>
            </w:r>
          </w:p>
        </w:tc>
        <w:tc>
          <w:tcPr>
            <w:tcW w:w="1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1 000 000,00</w:t>
            </w:r>
          </w:p>
        </w:tc>
        <w:tc>
          <w:tcPr>
            <w:tcW w:w="145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1 000 000,00</w:t>
            </w:r>
          </w:p>
        </w:tc>
        <w:tc>
          <w:tcPr>
            <w:tcW w:w="8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100,00</w:t>
            </w:r>
          </w:p>
        </w:tc>
        <w:tc>
          <w:tcPr>
            <w:tcW w:w="11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B4507" w:rsidRPr="00227C72" w:rsidRDefault="002B4507">
            <w:pPr>
              <w:jc w:val="right"/>
              <w:rPr>
                <w:color w:val="000000"/>
                <w:lang w:val="uk-UA"/>
              </w:rPr>
            </w:pPr>
            <w:r w:rsidRPr="00227C72">
              <w:rPr>
                <w:color w:val="000000"/>
                <w:lang w:val="uk-UA"/>
              </w:rPr>
              <w:t>0,00</w:t>
            </w:r>
          </w:p>
        </w:tc>
      </w:tr>
      <w:tr w:rsidR="002B4507" w:rsidRPr="00227C72" w:rsidTr="002B4507">
        <w:trPr>
          <w:trHeight w:val="765"/>
        </w:trPr>
        <w:tc>
          <w:tcPr>
            <w:tcW w:w="44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9410</w:t>
            </w:r>
          </w:p>
        </w:tc>
        <w:tc>
          <w:tcPr>
            <w:tcW w:w="481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Субвенція з місцевого бюджету на здійснення переданих видатків у сфері охорони здоров`я за рахунок коштів медичної субвенції</w:t>
            </w:r>
          </w:p>
        </w:tc>
        <w:tc>
          <w:tcPr>
            <w:tcW w:w="1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1 425 600,00</w:t>
            </w:r>
          </w:p>
        </w:tc>
        <w:tc>
          <w:tcPr>
            <w:tcW w:w="145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1 425 600,00</w:t>
            </w:r>
          </w:p>
        </w:tc>
        <w:tc>
          <w:tcPr>
            <w:tcW w:w="8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100,00</w:t>
            </w:r>
          </w:p>
        </w:tc>
        <w:tc>
          <w:tcPr>
            <w:tcW w:w="11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B4507" w:rsidRPr="00227C72" w:rsidRDefault="002B4507">
            <w:pPr>
              <w:jc w:val="right"/>
              <w:rPr>
                <w:color w:val="000000"/>
                <w:lang w:val="uk-UA"/>
              </w:rPr>
            </w:pPr>
            <w:r w:rsidRPr="00227C72">
              <w:rPr>
                <w:color w:val="000000"/>
                <w:lang w:val="uk-UA"/>
              </w:rPr>
              <w:t>0,00</w:t>
            </w:r>
          </w:p>
        </w:tc>
      </w:tr>
      <w:tr w:rsidR="002B4507" w:rsidRPr="00227C72" w:rsidTr="002B4507">
        <w:trPr>
          <w:trHeight w:val="765"/>
        </w:trPr>
        <w:tc>
          <w:tcPr>
            <w:tcW w:w="44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9420</w:t>
            </w:r>
          </w:p>
        </w:tc>
        <w:tc>
          <w:tcPr>
            <w:tcW w:w="481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Субвенція з місцевого бюджету за рахунок залишку коштів медичної субвенції, що утворився на початок бюджетного періоду</w:t>
            </w:r>
          </w:p>
        </w:tc>
        <w:tc>
          <w:tcPr>
            <w:tcW w:w="1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108 200,19</w:t>
            </w:r>
          </w:p>
        </w:tc>
        <w:tc>
          <w:tcPr>
            <w:tcW w:w="145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108 200,19</w:t>
            </w:r>
          </w:p>
        </w:tc>
        <w:tc>
          <w:tcPr>
            <w:tcW w:w="8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100,00</w:t>
            </w:r>
          </w:p>
        </w:tc>
        <w:tc>
          <w:tcPr>
            <w:tcW w:w="11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B4507" w:rsidRPr="00227C72" w:rsidRDefault="002B4507">
            <w:pPr>
              <w:jc w:val="right"/>
              <w:rPr>
                <w:color w:val="000000"/>
                <w:lang w:val="uk-UA"/>
              </w:rPr>
            </w:pPr>
            <w:r w:rsidRPr="00227C72">
              <w:rPr>
                <w:color w:val="000000"/>
                <w:lang w:val="uk-UA"/>
              </w:rPr>
              <w:t>0,00</w:t>
            </w:r>
          </w:p>
        </w:tc>
      </w:tr>
      <w:tr w:rsidR="002B4507" w:rsidRPr="00227C72" w:rsidTr="002B4507">
        <w:trPr>
          <w:trHeight w:val="255"/>
        </w:trPr>
        <w:tc>
          <w:tcPr>
            <w:tcW w:w="44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9770</w:t>
            </w:r>
          </w:p>
        </w:tc>
        <w:tc>
          <w:tcPr>
            <w:tcW w:w="481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Інші субвенції з місцевого бюджету</w:t>
            </w:r>
          </w:p>
        </w:tc>
        <w:tc>
          <w:tcPr>
            <w:tcW w:w="1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6 833 214,00</w:t>
            </w:r>
          </w:p>
        </w:tc>
        <w:tc>
          <w:tcPr>
            <w:tcW w:w="145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6 521 700,61</w:t>
            </w:r>
          </w:p>
        </w:tc>
        <w:tc>
          <w:tcPr>
            <w:tcW w:w="8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95,44</w:t>
            </w:r>
          </w:p>
        </w:tc>
        <w:tc>
          <w:tcPr>
            <w:tcW w:w="11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B4507" w:rsidRPr="00227C72" w:rsidRDefault="002B4507">
            <w:pPr>
              <w:jc w:val="right"/>
              <w:rPr>
                <w:color w:val="000000"/>
                <w:lang w:val="uk-UA"/>
              </w:rPr>
            </w:pPr>
            <w:r w:rsidRPr="00227C72">
              <w:rPr>
                <w:color w:val="000000"/>
                <w:lang w:val="uk-UA"/>
              </w:rPr>
              <w:t>-311 513,39</w:t>
            </w:r>
          </w:p>
        </w:tc>
      </w:tr>
      <w:tr w:rsidR="002B4507" w:rsidRPr="00227C72" w:rsidTr="002B4507">
        <w:trPr>
          <w:trHeight w:val="765"/>
        </w:trPr>
        <w:tc>
          <w:tcPr>
            <w:tcW w:w="44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9800</w:t>
            </w:r>
          </w:p>
        </w:tc>
        <w:tc>
          <w:tcPr>
            <w:tcW w:w="481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Субвенція з місцевого бюджету державному бюджету на виконання програм соціально-економічного розвитку регіонів</w:t>
            </w:r>
          </w:p>
        </w:tc>
        <w:tc>
          <w:tcPr>
            <w:tcW w:w="1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90 000,00</w:t>
            </w:r>
          </w:p>
        </w:tc>
        <w:tc>
          <w:tcPr>
            <w:tcW w:w="145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90 000,00</w:t>
            </w:r>
          </w:p>
        </w:tc>
        <w:tc>
          <w:tcPr>
            <w:tcW w:w="8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100,00</w:t>
            </w:r>
          </w:p>
        </w:tc>
        <w:tc>
          <w:tcPr>
            <w:tcW w:w="11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B4507" w:rsidRPr="00227C72" w:rsidRDefault="002B4507">
            <w:pPr>
              <w:jc w:val="right"/>
              <w:rPr>
                <w:color w:val="000000"/>
                <w:lang w:val="uk-UA"/>
              </w:rPr>
            </w:pPr>
            <w:r w:rsidRPr="00227C72">
              <w:rPr>
                <w:color w:val="000000"/>
                <w:lang w:val="uk-UA"/>
              </w:rPr>
              <w:t>0,00</w:t>
            </w:r>
          </w:p>
        </w:tc>
      </w:tr>
      <w:tr w:rsidR="002B4507" w:rsidRPr="00227C72" w:rsidTr="002B4507">
        <w:trPr>
          <w:trHeight w:val="510"/>
        </w:trPr>
        <w:tc>
          <w:tcPr>
            <w:tcW w:w="441" w:type="dxa"/>
            <w:tcBorders>
              <w:top w:val="nil"/>
              <w:left w:val="single" w:sz="4" w:space="0" w:color="auto"/>
              <w:bottom w:val="single" w:sz="4" w:space="0" w:color="auto"/>
              <w:right w:val="single" w:sz="4" w:space="0" w:color="auto"/>
            </w:tcBorders>
            <w:shd w:val="clear" w:color="000000" w:fill="CCFFFF"/>
            <w:tcMar>
              <w:top w:w="15" w:type="dxa"/>
              <w:left w:w="15" w:type="dxa"/>
              <w:bottom w:w="0" w:type="dxa"/>
              <w:right w:w="15" w:type="dxa"/>
            </w:tcMar>
            <w:vAlign w:val="center"/>
            <w:hideMark/>
          </w:tcPr>
          <w:p w:rsidR="002B4507" w:rsidRPr="00227C72" w:rsidRDefault="002B4507">
            <w:pPr>
              <w:rPr>
                <w:b/>
                <w:bCs/>
                <w:color w:val="000000"/>
                <w:lang w:val="uk-UA"/>
              </w:rPr>
            </w:pPr>
            <w:r w:rsidRPr="00227C72">
              <w:rPr>
                <w:b/>
                <w:bCs/>
                <w:color w:val="000000"/>
                <w:lang w:val="uk-UA"/>
              </w:rPr>
              <w:t>06</w:t>
            </w:r>
          </w:p>
        </w:tc>
        <w:tc>
          <w:tcPr>
            <w:tcW w:w="4819" w:type="dxa"/>
            <w:gridSpan w:val="2"/>
            <w:tcBorders>
              <w:top w:val="nil"/>
              <w:left w:val="nil"/>
              <w:bottom w:val="single" w:sz="4" w:space="0" w:color="auto"/>
              <w:right w:val="single" w:sz="4" w:space="0" w:color="auto"/>
            </w:tcBorders>
            <w:shd w:val="clear" w:color="000000" w:fill="CCFFFF"/>
            <w:tcMar>
              <w:top w:w="15" w:type="dxa"/>
              <w:left w:w="15" w:type="dxa"/>
              <w:bottom w:w="0" w:type="dxa"/>
              <w:right w:w="15" w:type="dxa"/>
            </w:tcMar>
            <w:vAlign w:val="center"/>
            <w:hideMark/>
          </w:tcPr>
          <w:p w:rsidR="002B4507" w:rsidRPr="00227C72" w:rsidRDefault="002B4507">
            <w:pPr>
              <w:rPr>
                <w:b/>
                <w:bCs/>
                <w:color w:val="000000"/>
                <w:lang w:val="uk-UA"/>
              </w:rPr>
            </w:pPr>
            <w:r w:rsidRPr="00227C72">
              <w:rPr>
                <w:b/>
                <w:bCs/>
                <w:color w:val="000000"/>
                <w:lang w:val="uk-UA"/>
              </w:rPr>
              <w:t xml:space="preserve">Відділ освіти, молоді та спорту </w:t>
            </w:r>
            <w:proofErr w:type="spellStart"/>
            <w:r w:rsidRPr="00227C72">
              <w:rPr>
                <w:b/>
                <w:bCs/>
                <w:color w:val="000000"/>
                <w:lang w:val="uk-UA"/>
              </w:rPr>
              <w:t>Прибужанівської</w:t>
            </w:r>
            <w:proofErr w:type="spellEnd"/>
            <w:r w:rsidRPr="00227C72">
              <w:rPr>
                <w:b/>
                <w:bCs/>
                <w:color w:val="000000"/>
                <w:lang w:val="uk-UA"/>
              </w:rPr>
              <w:t xml:space="preserve"> сільської ради</w:t>
            </w:r>
          </w:p>
        </w:tc>
        <w:tc>
          <w:tcPr>
            <w:tcW w:w="1381" w:type="dxa"/>
            <w:tcBorders>
              <w:top w:val="nil"/>
              <w:left w:val="nil"/>
              <w:bottom w:val="single" w:sz="4" w:space="0" w:color="auto"/>
              <w:right w:val="single" w:sz="4" w:space="0" w:color="auto"/>
            </w:tcBorders>
            <w:shd w:val="clear" w:color="000000" w:fill="CCFFFF"/>
            <w:tcMar>
              <w:top w:w="15" w:type="dxa"/>
              <w:left w:w="15" w:type="dxa"/>
              <w:bottom w:w="0" w:type="dxa"/>
              <w:right w:w="15" w:type="dxa"/>
            </w:tcMar>
            <w:vAlign w:val="center"/>
            <w:hideMark/>
          </w:tcPr>
          <w:p w:rsidR="002B4507" w:rsidRPr="00227C72" w:rsidRDefault="002B4507">
            <w:pPr>
              <w:jc w:val="right"/>
              <w:rPr>
                <w:b/>
                <w:bCs/>
                <w:color w:val="000000"/>
                <w:lang w:val="uk-UA"/>
              </w:rPr>
            </w:pPr>
            <w:r w:rsidRPr="00227C72">
              <w:rPr>
                <w:b/>
                <w:bCs/>
                <w:color w:val="000000"/>
                <w:lang w:val="uk-UA"/>
              </w:rPr>
              <w:t>40 623 624,00</w:t>
            </w:r>
          </w:p>
        </w:tc>
        <w:tc>
          <w:tcPr>
            <w:tcW w:w="1454" w:type="dxa"/>
            <w:tcBorders>
              <w:top w:val="nil"/>
              <w:left w:val="nil"/>
              <w:bottom w:val="single" w:sz="4" w:space="0" w:color="auto"/>
              <w:right w:val="single" w:sz="4" w:space="0" w:color="auto"/>
            </w:tcBorders>
            <w:shd w:val="clear" w:color="000000" w:fill="CCFFFF"/>
            <w:tcMar>
              <w:top w:w="15" w:type="dxa"/>
              <w:left w:w="15" w:type="dxa"/>
              <w:bottom w:w="0" w:type="dxa"/>
              <w:right w:w="15" w:type="dxa"/>
            </w:tcMar>
            <w:vAlign w:val="center"/>
            <w:hideMark/>
          </w:tcPr>
          <w:p w:rsidR="002B4507" w:rsidRPr="00227C72" w:rsidRDefault="002B4507">
            <w:pPr>
              <w:jc w:val="right"/>
              <w:rPr>
                <w:b/>
                <w:bCs/>
                <w:color w:val="000000"/>
                <w:lang w:val="uk-UA"/>
              </w:rPr>
            </w:pPr>
            <w:r w:rsidRPr="00227C72">
              <w:rPr>
                <w:b/>
                <w:bCs/>
                <w:color w:val="000000"/>
                <w:lang w:val="uk-UA"/>
              </w:rPr>
              <w:t>36 211 080,46</w:t>
            </w:r>
          </w:p>
        </w:tc>
        <w:tc>
          <w:tcPr>
            <w:tcW w:w="867" w:type="dxa"/>
            <w:tcBorders>
              <w:top w:val="nil"/>
              <w:left w:val="nil"/>
              <w:bottom w:val="single" w:sz="4" w:space="0" w:color="auto"/>
              <w:right w:val="single" w:sz="4" w:space="0" w:color="auto"/>
            </w:tcBorders>
            <w:shd w:val="clear" w:color="000000" w:fill="CCFFFF"/>
            <w:tcMar>
              <w:top w:w="15" w:type="dxa"/>
              <w:left w:w="15" w:type="dxa"/>
              <w:bottom w:w="0" w:type="dxa"/>
              <w:right w:w="15" w:type="dxa"/>
            </w:tcMar>
            <w:vAlign w:val="center"/>
            <w:hideMark/>
          </w:tcPr>
          <w:p w:rsidR="002B4507" w:rsidRPr="00227C72" w:rsidRDefault="002B4507">
            <w:pPr>
              <w:jc w:val="right"/>
              <w:rPr>
                <w:b/>
                <w:bCs/>
                <w:color w:val="000000"/>
                <w:lang w:val="uk-UA"/>
              </w:rPr>
            </w:pPr>
            <w:r w:rsidRPr="00227C72">
              <w:rPr>
                <w:b/>
                <w:bCs/>
                <w:color w:val="000000"/>
                <w:lang w:val="uk-UA"/>
              </w:rPr>
              <w:t>89,14</w:t>
            </w:r>
          </w:p>
        </w:tc>
        <w:tc>
          <w:tcPr>
            <w:tcW w:w="1171" w:type="dxa"/>
            <w:tcBorders>
              <w:top w:val="nil"/>
              <w:left w:val="nil"/>
              <w:bottom w:val="single" w:sz="4" w:space="0" w:color="auto"/>
              <w:right w:val="single" w:sz="4" w:space="0" w:color="auto"/>
            </w:tcBorders>
            <w:shd w:val="clear" w:color="000000" w:fill="CCFFFF"/>
            <w:tcMar>
              <w:top w:w="15" w:type="dxa"/>
              <w:left w:w="15" w:type="dxa"/>
              <w:bottom w:w="0" w:type="dxa"/>
              <w:right w:w="15" w:type="dxa"/>
            </w:tcMar>
            <w:vAlign w:val="center"/>
            <w:hideMark/>
          </w:tcPr>
          <w:p w:rsidR="002B4507" w:rsidRPr="00227C72" w:rsidRDefault="002B4507">
            <w:pPr>
              <w:jc w:val="right"/>
              <w:rPr>
                <w:b/>
                <w:bCs/>
                <w:color w:val="000000"/>
                <w:lang w:val="uk-UA"/>
              </w:rPr>
            </w:pPr>
            <w:r w:rsidRPr="00227C72">
              <w:rPr>
                <w:b/>
                <w:bCs/>
                <w:color w:val="000000"/>
                <w:lang w:val="uk-UA"/>
              </w:rPr>
              <w:t>-4 412 543,54</w:t>
            </w:r>
          </w:p>
        </w:tc>
      </w:tr>
      <w:tr w:rsidR="002B4507" w:rsidRPr="00227C72" w:rsidTr="002B4507">
        <w:trPr>
          <w:trHeight w:val="255"/>
        </w:trPr>
        <w:tc>
          <w:tcPr>
            <w:tcW w:w="44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1010</w:t>
            </w:r>
          </w:p>
        </w:tc>
        <w:tc>
          <w:tcPr>
            <w:tcW w:w="481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Надання дошкільної освіти</w:t>
            </w:r>
          </w:p>
        </w:tc>
        <w:tc>
          <w:tcPr>
            <w:tcW w:w="1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7 148 451,00</w:t>
            </w:r>
          </w:p>
        </w:tc>
        <w:tc>
          <w:tcPr>
            <w:tcW w:w="145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6 588 287,76</w:t>
            </w:r>
          </w:p>
        </w:tc>
        <w:tc>
          <w:tcPr>
            <w:tcW w:w="8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92,16</w:t>
            </w:r>
          </w:p>
        </w:tc>
        <w:tc>
          <w:tcPr>
            <w:tcW w:w="11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B4507" w:rsidRPr="00227C72" w:rsidRDefault="002B4507">
            <w:pPr>
              <w:jc w:val="right"/>
              <w:rPr>
                <w:color w:val="000000"/>
                <w:lang w:val="uk-UA"/>
              </w:rPr>
            </w:pPr>
            <w:r w:rsidRPr="00227C72">
              <w:rPr>
                <w:color w:val="000000"/>
                <w:lang w:val="uk-UA"/>
              </w:rPr>
              <w:t>-560 163,24</w:t>
            </w:r>
          </w:p>
        </w:tc>
      </w:tr>
      <w:tr w:rsidR="002B4507" w:rsidRPr="00227C72" w:rsidTr="002B4507">
        <w:trPr>
          <w:trHeight w:val="765"/>
        </w:trPr>
        <w:tc>
          <w:tcPr>
            <w:tcW w:w="44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lastRenderedPageBreak/>
              <w:t>1020</w:t>
            </w:r>
          </w:p>
        </w:tc>
        <w:tc>
          <w:tcPr>
            <w:tcW w:w="481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Надання загальної середньої освіти закладами загальної середньої освіти (у тому числі з дошкільними підрозділами (відділеннями, групами))</w:t>
            </w:r>
          </w:p>
        </w:tc>
        <w:tc>
          <w:tcPr>
            <w:tcW w:w="1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31 878 103,00</w:t>
            </w:r>
          </w:p>
        </w:tc>
        <w:tc>
          <w:tcPr>
            <w:tcW w:w="145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28 153 389,89</w:t>
            </w:r>
          </w:p>
        </w:tc>
        <w:tc>
          <w:tcPr>
            <w:tcW w:w="8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88,32</w:t>
            </w:r>
          </w:p>
        </w:tc>
        <w:tc>
          <w:tcPr>
            <w:tcW w:w="11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B4507" w:rsidRPr="00227C72" w:rsidRDefault="002B4507">
            <w:pPr>
              <w:jc w:val="right"/>
              <w:rPr>
                <w:color w:val="000000"/>
                <w:lang w:val="uk-UA"/>
              </w:rPr>
            </w:pPr>
            <w:r w:rsidRPr="00227C72">
              <w:rPr>
                <w:color w:val="000000"/>
                <w:lang w:val="uk-UA"/>
              </w:rPr>
              <w:t>-3 724 713,11</w:t>
            </w:r>
          </w:p>
        </w:tc>
      </w:tr>
      <w:tr w:rsidR="002B4507" w:rsidRPr="00227C72" w:rsidTr="002B4507">
        <w:trPr>
          <w:trHeight w:val="255"/>
        </w:trPr>
        <w:tc>
          <w:tcPr>
            <w:tcW w:w="44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1161</w:t>
            </w:r>
          </w:p>
        </w:tc>
        <w:tc>
          <w:tcPr>
            <w:tcW w:w="481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Забезпечення діяльності інших закладів у сфері освіти</w:t>
            </w:r>
          </w:p>
        </w:tc>
        <w:tc>
          <w:tcPr>
            <w:tcW w:w="1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1 287 521,00</w:t>
            </w:r>
          </w:p>
        </w:tc>
        <w:tc>
          <w:tcPr>
            <w:tcW w:w="145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1 281 008,51</w:t>
            </w:r>
          </w:p>
        </w:tc>
        <w:tc>
          <w:tcPr>
            <w:tcW w:w="8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99,49</w:t>
            </w:r>
          </w:p>
        </w:tc>
        <w:tc>
          <w:tcPr>
            <w:tcW w:w="11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B4507" w:rsidRPr="00227C72" w:rsidRDefault="002B4507">
            <w:pPr>
              <w:jc w:val="right"/>
              <w:rPr>
                <w:color w:val="000000"/>
                <w:lang w:val="uk-UA"/>
              </w:rPr>
            </w:pPr>
            <w:r w:rsidRPr="00227C72">
              <w:rPr>
                <w:color w:val="000000"/>
                <w:lang w:val="uk-UA"/>
              </w:rPr>
              <w:t>-6 512,49</w:t>
            </w:r>
          </w:p>
        </w:tc>
      </w:tr>
      <w:tr w:rsidR="002B4507" w:rsidRPr="00227C72" w:rsidTr="002B4507">
        <w:trPr>
          <w:trHeight w:val="255"/>
        </w:trPr>
        <w:tc>
          <w:tcPr>
            <w:tcW w:w="44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1162</w:t>
            </w:r>
          </w:p>
        </w:tc>
        <w:tc>
          <w:tcPr>
            <w:tcW w:w="481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rPr>
                <w:color w:val="000000"/>
                <w:lang w:val="uk-UA"/>
              </w:rPr>
            </w:pPr>
            <w:r w:rsidRPr="00227C72">
              <w:rPr>
                <w:color w:val="000000"/>
                <w:lang w:val="uk-UA"/>
              </w:rPr>
              <w:t>Інші програми та заходи у сфері освіти</w:t>
            </w:r>
          </w:p>
        </w:tc>
        <w:tc>
          <w:tcPr>
            <w:tcW w:w="1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309 549,00</w:t>
            </w:r>
          </w:p>
        </w:tc>
        <w:tc>
          <w:tcPr>
            <w:tcW w:w="145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188 394,30</w:t>
            </w:r>
          </w:p>
        </w:tc>
        <w:tc>
          <w:tcPr>
            <w:tcW w:w="86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B4507" w:rsidRPr="00227C72" w:rsidRDefault="002B4507">
            <w:pPr>
              <w:jc w:val="right"/>
              <w:rPr>
                <w:color w:val="000000"/>
                <w:lang w:val="uk-UA"/>
              </w:rPr>
            </w:pPr>
            <w:r w:rsidRPr="00227C72">
              <w:rPr>
                <w:color w:val="000000"/>
                <w:lang w:val="uk-UA"/>
              </w:rPr>
              <w:t>60,86</w:t>
            </w:r>
          </w:p>
        </w:tc>
        <w:tc>
          <w:tcPr>
            <w:tcW w:w="11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B4507" w:rsidRPr="00227C72" w:rsidRDefault="002B4507">
            <w:pPr>
              <w:jc w:val="right"/>
              <w:rPr>
                <w:color w:val="000000"/>
                <w:lang w:val="uk-UA"/>
              </w:rPr>
            </w:pPr>
            <w:r w:rsidRPr="00227C72">
              <w:rPr>
                <w:color w:val="000000"/>
                <w:lang w:val="uk-UA"/>
              </w:rPr>
              <w:t>-121 154,70</w:t>
            </w:r>
          </w:p>
        </w:tc>
      </w:tr>
      <w:tr w:rsidR="002B4507" w:rsidRPr="00227C72" w:rsidTr="002B4507">
        <w:trPr>
          <w:trHeight w:val="255"/>
        </w:trPr>
        <w:tc>
          <w:tcPr>
            <w:tcW w:w="441" w:type="dxa"/>
            <w:tcBorders>
              <w:top w:val="nil"/>
              <w:left w:val="single" w:sz="4" w:space="0" w:color="auto"/>
              <w:bottom w:val="single" w:sz="4" w:space="0" w:color="auto"/>
              <w:right w:val="single" w:sz="4" w:space="0" w:color="auto"/>
            </w:tcBorders>
            <w:shd w:val="clear" w:color="000000" w:fill="CCFFFF"/>
            <w:tcMar>
              <w:top w:w="15" w:type="dxa"/>
              <w:left w:w="15" w:type="dxa"/>
              <w:bottom w:w="0" w:type="dxa"/>
              <w:right w:w="15" w:type="dxa"/>
            </w:tcMar>
            <w:vAlign w:val="center"/>
            <w:hideMark/>
          </w:tcPr>
          <w:p w:rsidR="002B4507" w:rsidRPr="00227C72" w:rsidRDefault="002B4507">
            <w:pPr>
              <w:rPr>
                <w:b/>
                <w:bCs/>
                <w:color w:val="000000"/>
                <w:lang w:val="uk-UA"/>
              </w:rPr>
            </w:pPr>
            <w:r w:rsidRPr="00227C72">
              <w:rPr>
                <w:b/>
                <w:bCs/>
                <w:color w:val="000000"/>
                <w:lang w:val="uk-UA"/>
              </w:rPr>
              <w:t xml:space="preserve"> </w:t>
            </w:r>
          </w:p>
        </w:tc>
        <w:tc>
          <w:tcPr>
            <w:tcW w:w="4819" w:type="dxa"/>
            <w:gridSpan w:val="2"/>
            <w:tcBorders>
              <w:top w:val="nil"/>
              <w:left w:val="nil"/>
              <w:bottom w:val="single" w:sz="4" w:space="0" w:color="auto"/>
              <w:right w:val="single" w:sz="4" w:space="0" w:color="auto"/>
            </w:tcBorders>
            <w:shd w:val="clear" w:color="000000" w:fill="CCFFFF"/>
            <w:tcMar>
              <w:top w:w="15" w:type="dxa"/>
              <w:left w:w="15" w:type="dxa"/>
              <w:bottom w:w="0" w:type="dxa"/>
              <w:right w:w="15" w:type="dxa"/>
            </w:tcMar>
            <w:vAlign w:val="center"/>
            <w:hideMark/>
          </w:tcPr>
          <w:p w:rsidR="002B4507" w:rsidRPr="00227C72" w:rsidRDefault="002B4507">
            <w:pPr>
              <w:rPr>
                <w:b/>
                <w:bCs/>
                <w:color w:val="000000"/>
                <w:lang w:val="uk-UA"/>
              </w:rPr>
            </w:pPr>
            <w:r w:rsidRPr="00227C72">
              <w:rPr>
                <w:b/>
                <w:bCs/>
                <w:color w:val="000000"/>
                <w:lang w:val="uk-UA"/>
              </w:rPr>
              <w:t xml:space="preserve">Усього </w:t>
            </w:r>
            <w:r w:rsidR="00890E99" w:rsidRPr="00227C72">
              <w:rPr>
                <w:b/>
                <w:bCs/>
                <w:color w:val="000000"/>
                <w:lang w:val="uk-UA"/>
              </w:rPr>
              <w:t>по загальному фонду</w:t>
            </w:r>
          </w:p>
        </w:tc>
        <w:tc>
          <w:tcPr>
            <w:tcW w:w="1381" w:type="dxa"/>
            <w:tcBorders>
              <w:top w:val="nil"/>
              <w:left w:val="nil"/>
              <w:bottom w:val="single" w:sz="4" w:space="0" w:color="auto"/>
              <w:right w:val="single" w:sz="4" w:space="0" w:color="auto"/>
            </w:tcBorders>
            <w:shd w:val="clear" w:color="000000" w:fill="CCFFFF"/>
            <w:tcMar>
              <w:top w:w="15" w:type="dxa"/>
              <w:left w:w="15" w:type="dxa"/>
              <w:bottom w:w="0" w:type="dxa"/>
              <w:right w:w="15" w:type="dxa"/>
            </w:tcMar>
            <w:vAlign w:val="center"/>
            <w:hideMark/>
          </w:tcPr>
          <w:p w:rsidR="002B4507" w:rsidRPr="00227C72" w:rsidRDefault="002B4507">
            <w:pPr>
              <w:jc w:val="right"/>
              <w:rPr>
                <w:b/>
                <w:bCs/>
                <w:color w:val="000000"/>
                <w:lang w:val="uk-UA"/>
              </w:rPr>
            </w:pPr>
            <w:r w:rsidRPr="00227C72">
              <w:rPr>
                <w:b/>
                <w:bCs/>
                <w:color w:val="000000"/>
                <w:lang w:val="uk-UA"/>
              </w:rPr>
              <w:t>59 798 669,19</w:t>
            </w:r>
          </w:p>
        </w:tc>
        <w:tc>
          <w:tcPr>
            <w:tcW w:w="1454" w:type="dxa"/>
            <w:tcBorders>
              <w:top w:val="nil"/>
              <w:left w:val="nil"/>
              <w:bottom w:val="single" w:sz="4" w:space="0" w:color="auto"/>
              <w:right w:val="single" w:sz="4" w:space="0" w:color="auto"/>
            </w:tcBorders>
            <w:shd w:val="clear" w:color="000000" w:fill="CCFFFF"/>
            <w:tcMar>
              <w:top w:w="15" w:type="dxa"/>
              <w:left w:w="15" w:type="dxa"/>
              <w:bottom w:w="0" w:type="dxa"/>
              <w:right w:w="15" w:type="dxa"/>
            </w:tcMar>
            <w:vAlign w:val="center"/>
            <w:hideMark/>
          </w:tcPr>
          <w:p w:rsidR="002B4507" w:rsidRPr="00227C72" w:rsidRDefault="002B4507">
            <w:pPr>
              <w:jc w:val="right"/>
              <w:rPr>
                <w:b/>
                <w:bCs/>
                <w:color w:val="000000"/>
                <w:lang w:val="uk-UA"/>
              </w:rPr>
            </w:pPr>
            <w:r w:rsidRPr="00227C72">
              <w:rPr>
                <w:b/>
                <w:bCs/>
                <w:color w:val="000000"/>
                <w:lang w:val="uk-UA"/>
              </w:rPr>
              <w:t>54 522 343,67</w:t>
            </w:r>
          </w:p>
        </w:tc>
        <w:tc>
          <w:tcPr>
            <w:tcW w:w="867" w:type="dxa"/>
            <w:tcBorders>
              <w:top w:val="nil"/>
              <w:left w:val="nil"/>
              <w:bottom w:val="single" w:sz="4" w:space="0" w:color="auto"/>
              <w:right w:val="single" w:sz="4" w:space="0" w:color="auto"/>
            </w:tcBorders>
            <w:shd w:val="clear" w:color="000000" w:fill="CCFFFF"/>
            <w:tcMar>
              <w:top w:w="15" w:type="dxa"/>
              <w:left w:w="15" w:type="dxa"/>
              <w:bottom w:w="0" w:type="dxa"/>
              <w:right w:w="15" w:type="dxa"/>
            </w:tcMar>
            <w:vAlign w:val="center"/>
            <w:hideMark/>
          </w:tcPr>
          <w:p w:rsidR="002B4507" w:rsidRPr="00227C72" w:rsidRDefault="002B4507">
            <w:pPr>
              <w:jc w:val="right"/>
              <w:rPr>
                <w:b/>
                <w:bCs/>
                <w:color w:val="000000"/>
                <w:lang w:val="uk-UA"/>
              </w:rPr>
            </w:pPr>
            <w:r w:rsidRPr="00227C72">
              <w:rPr>
                <w:b/>
                <w:bCs/>
                <w:color w:val="000000"/>
                <w:lang w:val="uk-UA"/>
              </w:rPr>
              <w:t>91,18</w:t>
            </w:r>
          </w:p>
        </w:tc>
        <w:tc>
          <w:tcPr>
            <w:tcW w:w="1171" w:type="dxa"/>
            <w:tcBorders>
              <w:top w:val="nil"/>
              <w:left w:val="nil"/>
              <w:bottom w:val="single" w:sz="4" w:space="0" w:color="auto"/>
              <w:right w:val="single" w:sz="4" w:space="0" w:color="auto"/>
            </w:tcBorders>
            <w:shd w:val="clear" w:color="000000" w:fill="CCFFFF"/>
            <w:tcMar>
              <w:top w:w="15" w:type="dxa"/>
              <w:left w:w="15" w:type="dxa"/>
              <w:bottom w:w="0" w:type="dxa"/>
              <w:right w:w="15" w:type="dxa"/>
            </w:tcMar>
            <w:vAlign w:val="center"/>
            <w:hideMark/>
          </w:tcPr>
          <w:p w:rsidR="002B4507" w:rsidRPr="00227C72" w:rsidRDefault="002B4507">
            <w:pPr>
              <w:jc w:val="right"/>
              <w:rPr>
                <w:b/>
                <w:bCs/>
                <w:color w:val="000000"/>
                <w:lang w:val="uk-UA"/>
              </w:rPr>
            </w:pPr>
            <w:r w:rsidRPr="00227C72">
              <w:rPr>
                <w:b/>
                <w:bCs/>
                <w:color w:val="000000"/>
                <w:lang w:val="uk-UA"/>
              </w:rPr>
              <w:t>-5 276 325,52</w:t>
            </w:r>
          </w:p>
        </w:tc>
      </w:tr>
    </w:tbl>
    <w:p w:rsidR="00890E99" w:rsidRPr="00227C72" w:rsidRDefault="002B4507" w:rsidP="002B4507">
      <w:pPr>
        <w:tabs>
          <w:tab w:val="left" w:pos="1740"/>
        </w:tabs>
        <w:spacing w:after="0" w:line="240" w:lineRule="auto"/>
        <w:ind w:left="-426"/>
        <w:jc w:val="both"/>
        <w:rPr>
          <w:rFonts w:ascii="Times New Roman" w:hAnsi="Times New Roman"/>
          <w:b/>
          <w:sz w:val="24"/>
          <w:szCs w:val="24"/>
          <w:lang w:val="uk-UA"/>
        </w:rPr>
      </w:pPr>
      <w:r w:rsidRPr="00227C72">
        <w:rPr>
          <w:rFonts w:ascii="Times New Roman" w:hAnsi="Times New Roman"/>
          <w:b/>
          <w:sz w:val="24"/>
          <w:szCs w:val="24"/>
          <w:lang w:val="uk-UA"/>
        </w:rPr>
        <w:t xml:space="preserve"> </w:t>
      </w:r>
      <w:r w:rsidR="00890E99" w:rsidRPr="00227C72">
        <w:rPr>
          <w:rFonts w:ascii="Times New Roman" w:hAnsi="Times New Roman"/>
          <w:b/>
          <w:sz w:val="24"/>
          <w:szCs w:val="24"/>
          <w:lang w:val="uk-UA"/>
        </w:rPr>
        <w:t xml:space="preserve">По спеціальному фонду без урахування власних надходжень:                                      </w:t>
      </w:r>
      <w:r w:rsidR="00890E99" w:rsidRPr="00227C72">
        <w:rPr>
          <w:color w:val="000000"/>
          <w:lang w:val="uk-UA"/>
        </w:rPr>
        <w:t>(грн.)</w:t>
      </w:r>
    </w:p>
    <w:tbl>
      <w:tblPr>
        <w:tblW w:w="10348" w:type="dxa"/>
        <w:tblInd w:w="-34" w:type="dxa"/>
        <w:tblLayout w:type="fixed"/>
        <w:tblLook w:val="04A0" w:firstRow="1" w:lastRow="0" w:firstColumn="1" w:lastColumn="0" w:noHBand="0" w:noVBand="1"/>
      </w:tblPr>
      <w:tblGrid>
        <w:gridCol w:w="851"/>
        <w:gridCol w:w="4638"/>
        <w:gridCol w:w="1418"/>
        <w:gridCol w:w="1315"/>
        <w:gridCol w:w="851"/>
        <w:gridCol w:w="1275"/>
      </w:tblGrid>
      <w:tr w:rsidR="00890E99" w:rsidRPr="00227C72" w:rsidTr="00890E99">
        <w:trPr>
          <w:trHeight w:val="255"/>
        </w:trPr>
        <w:tc>
          <w:tcPr>
            <w:tcW w:w="851"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890E99" w:rsidRPr="00227C72" w:rsidRDefault="00890E99" w:rsidP="00890E99">
            <w:pPr>
              <w:spacing w:after="0" w:line="240" w:lineRule="auto"/>
              <w:rPr>
                <w:rFonts w:eastAsia="Times New Roman"/>
                <w:b/>
                <w:bCs/>
                <w:color w:val="000000"/>
                <w:lang w:val="uk-UA"/>
              </w:rPr>
            </w:pPr>
            <w:r w:rsidRPr="00227C72">
              <w:rPr>
                <w:rFonts w:eastAsia="Times New Roman"/>
                <w:b/>
                <w:bCs/>
                <w:color w:val="000000"/>
                <w:lang w:val="uk-UA"/>
              </w:rPr>
              <w:t>01</w:t>
            </w:r>
          </w:p>
        </w:tc>
        <w:tc>
          <w:tcPr>
            <w:tcW w:w="4638" w:type="dxa"/>
            <w:tcBorders>
              <w:top w:val="single" w:sz="4" w:space="0" w:color="auto"/>
              <w:left w:val="nil"/>
              <w:bottom w:val="single" w:sz="4" w:space="0" w:color="auto"/>
              <w:right w:val="single" w:sz="4" w:space="0" w:color="auto"/>
            </w:tcBorders>
            <w:shd w:val="clear" w:color="000000" w:fill="CCFFFF"/>
            <w:vAlign w:val="center"/>
            <w:hideMark/>
          </w:tcPr>
          <w:p w:rsidR="00890E99" w:rsidRPr="00227C72" w:rsidRDefault="00890E99" w:rsidP="00890E99">
            <w:pPr>
              <w:spacing w:after="0" w:line="240" w:lineRule="auto"/>
              <w:rPr>
                <w:rFonts w:eastAsia="Times New Roman"/>
                <w:b/>
                <w:bCs/>
                <w:color w:val="000000"/>
                <w:lang w:val="uk-UA"/>
              </w:rPr>
            </w:pPr>
            <w:proofErr w:type="spellStart"/>
            <w:r w:rsidRPr="00227C72">
              <w:rPr>
                <w:rFonts w:eastAsia="Times New Roman"/>
                <w:b/>
                <w:bCs/>
                <w:color w:val="000000"/>
                <w:lang w:val="uk-UA"/>
              </w:rPr>
              <w:t>Прибужанівська</w:t>
            </w:r>
            <w:proofErr w:type="spellEnd"/>
            <w:r w:rsidRPr="00227C72">
              <w:rPr>
                <w:rFonts w:eastAsia="Times New Roman"/>
                <w:b/>
                <w:bCs/>
                <w:color w:val="000000"/>
                <w:lang w:val="uk-UA"/>
              </w:rPr>
              <w:t xml:space="preserve"> сільська рада</w:t>
            </w:r>
          </w:p>
        </w:tc>
        <w:tc>
          <w:tcPr>
            <w:tcW w:w="1418" w:type="dxa"/>
            <w:tcBorders>
              <w:top w:val="single" w:sz="4" w:space="0" w:color="auto"/>
              <w:left w:val="nil"/>
              <w:bottom w:val="single" w:sz="4" w:space="0" w:color="auto"/>
              <w:right w:val="single" w:sz="4" w:space="0" w:color="auto"/>
            </w:tcBorders>
            <w:shd w:val="clear" w:color="000000" w:fill="CCFFFF"/>
            <w:vAlign w:val="center"/>
            <w:hideMark/>
          </w:tcPr>
          <w:p w:rsidR="00890E99" w:rsidRPr="00227C72" w:rsidRDefault="00890E99" w:rsidP="00890E99">
            <w:pPr>
              <w:spacing w:after="0" w:line="240" w:lineRule="auto"/>
              <w:jc w:val="right"/>
              <w:rPr>
                <w:rFonts w:eastAsia="Times New Roman"/>
                <w:b/>
                <w:bCs/>
                <w:color w:val="000000"/>
                <w:lang w:val="uk-UA"/>
              </w:rPr>
            </w:pPr>
            <w:r w:rsidRPr="00227C72">
              <w:rPr>
                <w:rFonts w:eastAsia="Times New Roman"/>
                <w:b/>
                <w:bCs/>
                <w:color w:val="000000"/>
                <w:lang w:val="uk-UA"/>
              </w:rPr>
              <w:t>3633184,00</w:t>
            </w:r>
          </w:p>
        </w:tc>
        <w:tc>
          <w:tcPr>
            <w:tcW w:w="1315" w:type="dxa"/>
            <w:tcBorders>
              <w:top w:val="single" w:sz="4" w:space="0" w:color="auto"/>
              <w:left w:val="nil"/>
              <w:bottom w:val="single" w:sz="4" w:space="0" w:color="auto"/>
              <w:right w:val="single" w:sz="4" w:space="0" w:color="auto"/>
            </w:tcBorders>
            <w:shd w:val="clear" w:color="000000" w:fill="CCFFFF"/>
            <w:vAlign w:val="center"/>
            <w:hideMark/>
          </w:tcPr>
          <w:p w:rsidR="00890E99" w:rsidRPr="00227C72" w:rsidRDefault="00890E99" w:rsidP="00890E99">
            <w:pPr>
              <w:spacing w:after="0" w:line="240" w:lineRule="auto"/>
              <w:jc w:val="right"/>
              <w:rPr>
                <w:rFonts w:eastAsia="Times New Roman"/>
                <w:b/>
                <w:bCs/>
                <w:color w:val="000000"/>
                <w:lang w:val="uk-UA"/>
              </w:rPr>
            </w:pPr>
            <w:r w:rsidRPr="00227C72">
              <w:rPr>
                <w:rFonts w:eastAsia="Times New Roman"/>
                <w:b/>
                <w:bCs/>
                <w:color w:val="000000"/>
                <w:lang w:val="uk-UA"/>
              </w:rPr>
              <w:t>3554299,62</w:t>
            </w:r>
          </w:p>
        </w:tc>
        <w:tc>
          <w:tcPr>
            <w:tcW w:w="851" w:type="dxa"/>
            <w:tcBorders>
              <w:top w:val="single" w:sz="4" w:space="0" w:color="auto"/>
              <w:left w:val="nil"/>
              <w:bottom w:val="single" w:sz="4" w:space="0" w:color="auto"/>
              <w:right w:val="single" w:sz="4" w:space="0" w:color="auto"/>
            </w:tcBorders>
            <w:shd w:val="clear" w:color="000000" w:fill="CCFFFF"/>
            <w:vAlign w:val="center"/>
            <w:hideMark/>
          </w:tcPr>
          <w:p w:rsidR="00890E99" w:rsidRPr="00227C72" w:rsidRDefault="00890E99" w:rsidP="00890E99">
            <w:pPr>
              <w:spacing w:after="0" w:line="240" w:lineRule="auto"/>
              <w:jc w:val="right"/>
              <w:rPr>
                <w:rFonts w:eastAsia="Times New Roman"/>
                <w:b/>
                <w:bCs/>
                <w:color w:val="000000"/>
                <w:lang w:val="uk-UA"/>
              </w:rPr>
            </w:pPr>
            <w:r w:rsidRPr="00227C72">
              <w:rPr>
                <w:rFonts w:eastAsia="Times New Roman"/>
                <w:b/>
                <w:bCs/>
                <w:color w:val="000000"/>
                <w:lang w:val="uk-UA"/>
              </w:rPr>
              <w:t>97,83</w:t>
            </w:r>
          </w:p>
        </w:tc>
        <w:tc>
          <w:tcPr>
            <w:tcW w:w="1275" w:type="dxa"/>
            <w:tcBorders>
              <w:top w:val="single" w:sz="4" w:space="0" w:color="auto"/>
              <w:left w:val="nil"/>
              <w:bottom w:val="single" w:sz="4" w:space="0" w:color="auto"/>
              <w:right w:val="single" w:sz="4" w:space="0" w:color="auto"/>
            </w:tcBorders>
            <w:shd w:val="clear" w:color="000000" w:fill="92CDDC"/>
            <w:noWrap/>
            <w:vAlign w:val="bottom"/>
            <w:hideMark/>
          </w:tcPr>
          <w:p w:rsidR="00890E99" w:rsidRPr="00227C72" w:rsidRDefault="00890E99" w:rsidP="00890E99">
            <w:pPr>
              <w:spacing w:after="0" w:line="240" w:lineRule="auto"/>
              <w:rPr>
                <w:rFonts w:eastAsia="Times New Roman"/>
                <w:b/>
                <w:color w:val="000000"/>
                <w:lang w:val="uk-UA"/>
              </w:rPr>
            </w:pPr>
            <w:r w:rsidRPr="00227C72">
              <w:rPr>
                <w:rFonts w:eastAsia="Times New Roman"/>
                <w:b/>
                <w:color w:val="000000"/>
                <w:lang w:val="uk-UA"/>
              </w:rPr>
              <w:t>-78884,38</w:t>
            </w:r>
          </w:p>
        </w:tc>
      </w:tr>
      <w:tr w:rsidR="00890E99" w:rsidRPr="00227C72" w:rsidTr="00890E99">
        <w:trPr>
          <w:trHeight w:val="102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0150</w:t>
            </w:r>
          </w:p>
        </w:tc>
        <w:tc>
          <w:tcPr>
            <w:tcW w:w="463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p>
        </w:tc>
        <w:tc>
          <w:tcPr>
            <w:tcW w:w="141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671000,00</w:t>
            </w:r>
          </w:p>
        </w:tc>
        <w:tc>
          <w:tcPr>
            <w:tcW w:w="1315"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671000,00</w:t>
            </w:r>
          </w:p>
        </w:tc>
        <w:tc>
          <w:tcPr>
            <w:tcW w:w="851"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100,00</w:t>
            </w:r>
          </w:p>
        </w:tc>
        <w:tc>
          <w:tcPr>
            <w:tcW w:w="1275" w:type="dxa"/>
            <w:tcBorders>
              <w:top w:val="nil"/>
              <w:left w:val="nil"/>
              <w:bottom w:val="single" w:sz="4" w:space="0" w:color="auto"/>
              <w:right w:val="single" w:sz="4" w:space="0" w:color="auto"/>
            </w:tcBorders>
            <w:shd w:val="clear" w:color="auto" w:fill="auto"/>
            <w:noWrap/>
            <w:vAlign w:val="bottom"/>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0,00</w:t>
            </w:r>
          </w:p>
        </w:tc>
      </w:tr>
      <w:tr w:rsidR="00890E99" w:rsidRPr="00227C72" w:rsidTr="00890E99">
        <w:trPr>
          <w:trHeight w:val="25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4030</w:t>
            </w:r>
          </w:p>
        </w:tc>
        <w:tc>
          <w:tcPr>
            <w:tcW w:w="463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Забезпечення діяльності бібліотек</w:t>
            </w:r>
          </w:p>
        </w:tc>
        <w:tc>
          <w:tcPr>
            <w:tcW w:w="141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12985,00</w:t>
            </w:r>
          </w:p>
        </w:tc>
        <w:tc>
          <w:tcPr>
            <w:tcW w:w="1315"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12985,00</w:t>
            </w:r>
          </w:p>
        </w:tc>
        <w:tc>
          <w:tcPr>
            <w:tcW w:w="851"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100,00</w:t>
            </w:r>
          </w:p>
        </w:tc>
        <w:tc>
          <w:tcPr>
            <w:tcW w:w="1275" w:type="dxa"/>
            <w:tcBorders>
              <w:top w:val="nil"/>
              <w:left w:val="nil"/>
              <w:bottom w:val="single" w:sz="4" w:space="0" w:color="auto"/>
              <w:right w:val="single" w:sz="4" w:space="0" w:color="auto"/>
            </w:tcBorders>
            <w:shd w:val="clear" w:color="auto" w:fill="auto"/>
            <w:noWrap/>
            <w:vAlign w:val="bottom"/>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0,00</w:t>
            </w:r>
          </w:p>
        </w:tc>
      </w:tr>
      <w:tr w:rsidR="00890E99" w:rsidRPr="00227C72" w:rsidTr="00890E99">
        <w:trPr>
          <w:trHeight w:val="51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4060</w:t>
            </w:r>
          </w:p>
        </w:tc>
        <w:tc>
          <w:tcPr>
            <w:tcW w:w="463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 xml:space="preserve">Забезпечення діяльності палаців i будинків культури, клубів, центрів дозвілля та </w:t>
            </w:r>
            <w:proofErr w:type="spellStart"/>
            <w:r w:rsidRPr="00227C72">
              <w:rPr>
                <w:rFonts w:eastAsia="Times New Roman"/>
                <w:color w:val="000000"/>
                <w:lang w:val="uk-UA"/>
              </w:rPr>
              <w:t>iнших</w:t>
            </w:r>
            <w:proofErr w:type="spellEnd"/>
            <w:r w:rsidRPr="00227C72">
              <w:rPr>
                <w:rFonts w:eastAsia="Times New Roman"/>
                <w:color w:val="000000"/>
                <w:lang w:val="uk-UA"/>
              </w:rPr>
              <w:t xml:space="preserve"> клубних закладів</w:t>
            </w:r>
          </w:p>
        </w:tc>
        <w:tc>
          <w:tcPr>
            <w:tcW w:w="141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44418,00</w:t>
            </w:r>
          </w:p>
        </w:tc>
        <w:tc>
          <w:tcPr>
            <w:tcW w:w="1315"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44418,00</w:t>
            </w:r>
          </w:p>
        </w:tc>
        <w:tc>
          <w:tcPr>
            <w:tcW w:w="851"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100,00</w:t>
            </w:r>
          </w:p>
        </w:tc>
        <w:tc>
          <w:tcPr>
            <w:tcW w:w="1275" w:type="dxa"/>
            <w:tcBorders>
              <w:top w:val="nil"/>
              <w:left w:val="nil"/>
              <w:bottom w:val="single" w:sz="4" w:space="0" w:color="auto"/>
              <w:right w:val="single" w:sz="4" w:space="0" w:color="auto"/>
            </w:tcBorders>
            <w:shd w:val="clear" w:color="auto" w:fill="auto"/>
            <w:noWrap/>
            <w:vAlign w:val="bottom"/>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0,00</w:t>
            </w:r>
          </w:p>
        </w:tc>
      </w:tr>
      <w:tr w:rsidR="00890E99" w:rsidRPr="00227C72" w:rsidTr="00890E99">
        <w:trPr>
          <w:trHeight w:val="51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6013</w:t>
            </w:r>
          </w:p>
        </w:tc>
        <w:tc>
          <w:tcPr>
            <w:tcW w:w="463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Забезпечення діяльності водопровідно-каналізаційного господарства</w:t>
            </w:r>
          </w:p>
        </w:tc>
        <w:tc>
          <w:tcPr>
            <w:tcW w:w="141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0,00</w:t>
            </w:r>
          </w:p>
        </w:tc>
        <w:tc>
          <w:tcPr>
            <w:tcW w:w="1315"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0,00</w:t>
            </w:r>
          </w:p>
        </w:tc>
        <w:tc>
          <w:tcPr>
            <w:tcW w:w="851"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0,00</w:t>
            </w:r>
          </w:p>
        </w:tc>
        <w:tc>
          <w:tcPr>
            <w:tcW w:w="1275" w:type="dxa"/>
            <w:tcBorders>
              <w:top w:val="nil"/>
              <w:left w:val="nil"/>
              <w:bottom w:val="single" w:sz="4" w:space="0" w:color="auto"/>
              <w:right w:val="single" w:sz="4" w:space="0" w:color="auto"/>
            </w:tcBorders>
            <w:shd w:val="clear" w:color="auto" w:fill="auto"/>
            <w:noWrap/>
            <w:vAlign w:val="bottom"/>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0,00</w:t>
            </w:r>
          </w:p>
        </w:tc>
      </w:tr>
      <w:tr w:rsidR="00890E99" w:rsidRPr="00227C72" w:rsidTr="00890E99">
        <w:trPr>
          <w:trHeight w:val="25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6030</w:t>
            </w:r>
          </w:p>
        </w:tc>
        <w:tc>
          <w:tcPr>
            <w:tcW w:w="463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Організація благоустрою населених пунктів</w:t>
            </w:r>
          </w:p>
        </w:tc>
        <w:tc>
          <w:tcPr>
            <w:tcW w:w="141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129972,00</w:t>
            </w:r>
          </w:p>
        </w:tc>
        <w:tc>
          <w:tcPr>
            <w:tcW w:w="1315"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129971,84</w:t>
            </w:r>
          </w:p>
        </w:tc>
        <w:tc>
          <w:tcPr>
            <w:tcW w:w="851"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100,00</w:t>
            </w:r>
          </w:p>
        </w:tc>
        <w:tc>
          <w:tcPr>
            <w:tcW w:w="1275" w:type="dxa"/>
            <w:tcBorders>
              <w:top w:val="nil"/>
              <w:left w:val="nil"/>
              <w:bottom w:val="single" w:sz="4" w:space="0" w:color="auto"/>
              <w:right w:val="single" w:sz="4" w:space="0" w:color="auto"/>
            </w:tcBorders>
            <w:shd w:val="clear" w:color="auto" w:fill="auto"/>
            <w:noWrap/>
            <w:vAlign w:val="bottom"/>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-0,16</w:t>
            </w:r>
          </w:p>
        </w:tc>
      </w:tr>
      <w:tr w:rsidR="00890E99" w:rsidRPr="00227C72" w:rsidTr="00890E99">
        <w:trPr>
          <w:trHeight w:val="127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6083</w:t>
            </w:r>
          </w:p>
        </w:tc>
        <w:tc>
          <w:tcPr>
            <w:tcW w:w="463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p>
        </w:tc>
        <w:tc>
          <w:tcPr>
            <w:tcW w:w="141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1203420,00</w:t>
            </w:r>
          </w:p>
        </w:tc>
        <w:tc>
          <w:tcPr>
            <w:tcW w:w="1315"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1203420,00</w:t>
            </w:r>
          </w:p>
        </w:tc>
        <w:tc>
          <w:tcPr>
            <w:tcW w:w="851"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100,00</w:t>
            </w:r>
          </w:p>
        </w:tc>
        <w:tc>
          <w:tcPr>
            <w:tcW w:w="1275" w:type="dxa"/>
            <w:tcBorders>
              <w:top w:val="nil"/>
              <w:left w:val="nil"/>
              <w:bottom w:val="single" w:sz="4" w:space="0" w:color="auto"/>
              <w:right w:val="single" w:sz="4" w:space="0" w:color="auto"/>
            </w:tcBorders>
            <w:shd w:val="clear" w:color="auto" w:fill="auto"/>
            <w:noWrap/>
            <w:vAlign w:val="bottom"/>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0,00</w:t>
            </w:r>
          </w:p>
        </w:tc>
      </w:tr>
      <w:tr w:rsidR="00890E99" w:rsidRPr="00227C72" w:rsidTr="00890E99">
        <w:trPr>
          <w:trHeight w:val="25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7310</w:t>
            </w:r>
          </w:p>
        </w:tc>
        <w:tc>
          <w:tcPr>
            <w:tcW w:w="463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Будівництво об`єктів житлово-комунального господарства</w:t>
            </w:r>
          </w:p>
        </w:tc>
        <w:tc>
          <w:tcPr>
            <w:tcW w:w="141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299770,00</w:t>
            </w:r>
          </w:p>
        </w:tc>
        <w:tc>
          <w:tcPr>
            <w:tcW w:w="1315"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298015,93</w:t>
            </w:r>
          </w:p>
        </w:tc>
        <w:tc>
          <w:tcPr>
            <w:tcW w:w="851"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99,41</w:t>
            </w:r>
          </w:p>
        </w:tc>
        <w:tc>
          <w:tcPr>
            <w:tcW w:w="1275" w:type="dxa"/>
            <w:tcBorders>
              <w:top w:val="nil"/>
              <w:left w:val="nil"/>
              <w:bottom w:val="single" w:sz="4" w:space="0" w:color="auto"/>
              <w:right w:val="single" w:sz="4" w:space="0" w:color="auto"/>
            </w:tcBorders>
            <w:shd w:val="clear" w:color="auto" w:fill="auto"/>
            <w:noWrap/>
            <w:vAlign w:val="bottom"/>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-1754,07</w:t>
            </w:r>
          </w:p>
        </w:tc>
      </w:tr>
      <w:tr w:rsidR="00890E99" w:rsidRPr="00227C72" w:rsidTr="00890E99">
        <w:trPr>
          <w:trHeight w:val="25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7330</w:t>
            </w:r>
          </w:p>
        </w:tc>
        <w:tc>
          <w:tcPr>
            <w:tcW w:w="463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Будівництво1 інших об`єктів комунальної власності</w:t>
            </w:r>
          </w:p>
        </w:tc>
        <w:tc>
          <w:tcPr>
            <w:tcW w:w="141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1172519,00</w:t>
            </w:r>
          </w:p>
        </w:tc>
        <w:tc>
          <w:tcPr>
            <w:tcW w:w="1315"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1096740,25</w:t>
            </w:r>
          </w:p>
        </w:tc>
        <w:tc>
          <w:tcPr>
            <w:tcW w:w="851"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93,54</w:t>
            </w:r>
          </w:p>
        </w:tc>
        <w:tc>
          <w:tcPr>
            <w:tcW w:w="1275" w:type="dxa"/>
            <w:tcBorders>
              <w:top w:val="nil"/>
              <w:left w:val="nil"/>
              <w:bottom w:val="single" w:sz="4" w:space="0" w:color="auto"/>
              <w:right w:val="single" w:sz="4" w:space="0" w:color="auto"/>
            </w:tcBorders>
            <w:shd w:val="clear" w:color="auto" w:fill="auto"/>
            <w:noWrap/>
            <w:vAlign w:val="bottom"/>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-75778,75</w:t>
            </w:r>
          </w:p>
        </w:tc>
      </w:tr>
      <w:tr w:rsidR="00890E99" w:rsidRPr="00227C72" w:rsidTr="00890E99">
        <w:trPr>
          <w:trHeight w:val="51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7350</w:t>
            </w:r>
          </w:p>
        </w:tc>
        <w:tc>
          <w:tcPr>
            <w:tcW w:w="463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Розроблення схем планування та забудови територій (містобудівної документації)</w:t>
            </w:r>
          </w:p>
        </w:tc>
        <w:tc>
          <w:tcPr>
            <w:tcW w:w="141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0,00</w:t>
            </w:r>
          </w:p>
        </w:tc>
        <w:tc>
          <w:tcPr>
            <w:tcW w:w="1315"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0,00</w:t>
            </w:r>
          </w:p>
        </w:tc>
        <w:tc>
          <w:tcPr>
            <w:tcW w:w="851"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0,00</w:t>
            </w:r>
          </w:p>
        </w:tc>
        <w:tc>
          <w:tcPr>
            <w:tcW w:w="1275" w:type="dxa"/>
            <w:tcBorders>
              <w:top w:val="nil"/>
              <w:left w:val="nil"/>
              <w:bottom w:val="single" w:sz="4" w:space="0" w:color="auto"/>
              <w:right w:val="single" w:sz="4" w:space="0" w:color="auto"/>
            </w:tcBorders>
            <w:shd w:val="clear" w:color="auto" w:fill="auto"/>
            <w:noWrap/>
            <w:vAlign w:val="bottom"/>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0,00</w:t>
            </w:r>
          </w:p>
        </w:tc>
      </w:tr>
      <w:tr w:rsidR="00890E99" w:rsidRPr="00227C72" w:rsidTr="00890E99">
        <w:trPr>
          <w:trHeight w:val="51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7461</w:t>
            </w:r>
          </w:p>
        </w:tc>
        <w:tc>
          <w:tcPr>
            <w:tcW w:w="463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Утримання та розвиток автомобільних доріг та дорожньої інфраструктури за рахунок коштів місцевого бюджету</w:t>
            </w:r>
          </w:p>
        </w:tc>
        <w:tc>
          <w:tcPr>
            <w:tcW w:w="141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77050,00</w:t>
            </w:r>
          </w:p>
        </w:tc>
        <w:tc>
          <w:tcPr>
            <w:tcW w:w="1315"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77048,60</w:t>
            </w:r>
          </w:p>
        </w:tc>
        <w:tc>
          <w:tcPr>
            <w:tcW w:w="851"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100,00</w:t>
            </w:r>
          </w:p>
        </w:tc>
        <w:tc>
          <w:tcPr>
            <w:tcW w:w="1275" w:type="dxa"/>
            <w:tcBorders>
              <w:top w:val="nil"/>
              <w:left w:val="nil"/>
              <w:bottom w:val="single" w:sz="4" w:space="0" w:color="auto"/>
              <w:right w:val="single" w:sz="4" w:space="0" w:color="auto"/>
            </w:tcBorders>
            <w:shd w:val="clear" w:color="auto" w:fill="auto"/>
            <w:noWrap/>
            <w:vAlign w:val="bottom"/>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-1,40</w:t>
            </w:r>
          </w:p>
        </w:tc>
      </w:tr>
      <w:tr w:rsidR="00890E99" w:rsidRPr="00227C72" w:rsidTr="00890E99">
        <w:trPr>
          <w:trHeight w:val="25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8340</w:t>
            </w:r>
          </w:p>
        </w:tc>
        <w:tc>
          <w:tcPr>
            <w:tcW w:w="463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Природоохоронні заходи за рахунок цільових фондів</w:t>
            </w:r>
          </w:p>
        </w:tc>
        <w:tc>
          <w:tcPr>
            <w:tcW w:w="141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22050,00</w:t>
            </w:r>
          </w:p>
        </w:tc>
        <w:tc>
          <w:tcPr>
            <w:tcW w:w="1315"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20700,00</w:t>
            </w:r>
          </w:p>
        </w:tc>
        <w:tc>
          <w:tcPr>
            <w:tcW w:w="851"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93,88</w:t>
            </w:r>
          </w:p>
        </w:tc>
        <w:tc>
          <w:tcPr>
            <w:tcW w:w="1275" w:type="dxa"/>
            <w:tcBorders>
              <w:top w:val="nil"/>
              <w:left w:val="nil"/>
              <w:bottom w:val="single" w:sz="4" w:space="0" w:color="auto"/>
              <w:right w:val="single" w:sz="4" w:space="0" w:color="auto"/>
            </w:tcBorders>
            <w:shd w:val="clear" w:color="auto" w:fill="auto"/>
            <w:noWrap/>
            <w:vAlign w:val="bottom"/>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-1350,00</w:t>
            </w:r>
          </w:p>
        </w:tc>
      </w:tr>
      <w:tr w:rsidR="00890E99" w:rsidRPr="00227C72" w:rsidTr="00890E99">
        <w:trPr>
          <w:trHeight w:val="255"/>
        </w:trPr>
        <w:tc>
          <w:tcPr>
            <w:tcW w:w="851" w:type="dxa"/>
            <w:tcBorders>
              <w:top w:val="nil"/>
              <w:left w:val="single" w:sz="4" w:space="0" w:color="auto"/>
              <w:bottom w:val="single" w:sz="4" w:space="0" w:color="auto"/>
              <w:right w:val="single" w:sz="4" w:space="0" w:color="auto"/>
            </w:tcBorders>
            <w:shd w:val="clear" w:color="000000" w:fill="CCFFFF"/>
            <w:vAlign w:val="center"/>
            <w:hideMark/>
          </w:tcPr>
          <w:p w:rsidR="00890E99" w:rsidRPr="00227C72" w:rsidRDefault="00890E99" w:rsidP="00890E99">
            <w:pPr>
              <w:spacing w:after="0" w:line="240" w:lineRule="auto"/>
              <w:rPr>
                <w:rFonts w:eastAsia="Times New Roman"/>
                <w:b/>
                <w:bCs/>
                <w:color w:val="000000"/>
                <w:lang w:val="uk-UA"/>
              </w:rPr>
            </w:pPr>
            <w:r w:rsidRPr="00227C72">
              <w:rPr>
                <w:rFonts w:eastAsia="Times New Roman"/>
                <w:b/>
                <w:bCs/>
                <w:color w:val="000000"/>
                <w:lang w:val="uk-UA"/>
              </w:rPr>
              <w:t>06</w:t>
            </w:r>
          </w:p>
        </w:tc>
        <w:tc>
          <w:tcPr>
            <w:tcW w:w="4638" w:type="dxa"/>
            <w:tcBorders>
              <w:top w:val="nil"/>
              <w:left w:val="nil"/>
              <w:bottom w:val="single" w:sz="4" w:space="0" w:color="auto"/>
              <w:right w:val="single" w:sz="4" w:space="0" w:color="auto"/>
            </w:tcBorders>
            <w:shd w:val="clear" w:color="000000" w:fill="CCFFFF"/>
            <w:vAlign w:val="center"/>
            <w:hideMark/>
          </w:tcPr>
          <w:p w:rsidR="00890E99" w:rsidRPr="00227C72" w:rsidRDefault="00890E99" w:rsidP="00890E99">
            <w:pPr>
              <w:spacing w:after="0" w:line="240" w:lineRule="auto"/>
              <w:rPr>
                <w:rFonts w:eastAsia="Times New Roman"/>
                <w:b/>
                <w:bCs/>
                <w:color w:val="000000"/>
                <w:lang w:val="uk-UA"/>
              </w:rPr>
            </w:pPr>
            <w:r w:rsidRPr="00227C72">
              <w:rPr>
                <w:rFonts w:eastAsia="Times New Roman"/>
                <w:b/>
                <w:bCs/>
                <w:color w:val="000000"/>
                <w:lang w:val="uk-UA"/>
              </w:rPr>
              <w:t> </w:t>
            </w:r>
          </w:p>
        </w:tc>
        <w:tc>
          <w:tcPr>
            <w:tcW w:w="1418" w:type="dxa"/>
            <w:tcBorders>
              <w:top w:val="nil"/>
              <w:left w:val="nil"/>
              <w:bottom w:val="single" w:sz="4" w:space="0" w:color="auto"/>
              <w:right w:val="single" w:sz="4" w:space="0" w:color="auto"/>
            </w:tcBorders>
            <w:shd w:val="clear" w:color="000000" w:fill="CCFFFF"/>
            <w:vAlign w:val="center"/>
            <w:hideMark/>
          </w:tcPr>
          <w:p w:rsidR="00890E99" w:rsidRPr="00227C72" w:rsidRDefault="00890E99" w:rsidP="00890E99">
            <w:pPr>
              <w:spacing w:after="0" w:line="240" w:lineRule="auto"/>
              <w:jc w:val="right"/>
              <w:rPr>
                <w:rFonts w:eastAsia="Times New Roman"/>
                <w:b/>
                <w:bCs/>
                <w:color w:val="000000"/>
                <w:lang w:val="uk-UA"/>
              </w:rPr>
            </w:pPr>
            <w:r w:rsidRPr="00227C72">
              <w:rPr>
                <w:rFonts w:eastAsia="Times New Roman"/>
                <w:b/>
                <w:bCs/>
                <w:color w:val="000000"/>
                <w:lang w:val="uk-UA"/>
              </w:rPr>
              <w:t>251445,00</w:t>
            </w:r>
          </w:p>
        </w:tc>
        <w:tc>
          <w:tcPr>
            <w:tcW w:w="1315" w:type="dxa"/>
            <w:tcBorders>
              <w:top w:val="nil"/>
              <w:left w:val="nil"/>
              <w:bottom w:val="single" w:sz="4" w:space="0" w:color="auto"/>
              <w:right w:val="single" w:sz="4" w:space="0" w:color="auto"/>
            </w:tcBorders>
            <w:shd w:val="clear" w:color="000000" w:fill="CCFFFF"/>
            <w:vAlign w:val="center"/>
            <w:hideMark/>
          </w:tcPr>
          <w:p w:rsidR="00890E99" w:rsidRPr="00227C72" w:rsidRDefault="00890E99" w:rsidP="00890E99">
            <w:pPr>
              <w:spacing w:after="0" w:line="240" w:lineRule="auto"/>
              <w:jc w:val="right"/>
              <w:rPr>
                <w:rFonts w:eastAsia="Times New Roman"/>
                <w:b/>
                <w:bCs/>
                <w:color w:val="000000"/>
                <w:lang w:val="uk-UA"/>
              </w:rPr>
            </w:pPr>
            <w:r w:rsidRPr="00227C72">
              <w:rPr>
                <w:rFonts w:eastAsia="Times New Roman"/>
                <w:b/>
                <w:bCs/>
                <w:color w:val="000000"/>
                <w:lang w:val="uk-UA"/>
              </w:rPr>
              <w:t>228293,02</w:t>
            </w:r>
          </w:p>
        </w:tc>
        <w:tc>
          <w:tcPr>
            <w:tcW w:w="851" w:type="dxa"/>
            <w:tcBorders>
              <w:top w:val="nil"/>
              <w:left w:val="nil"/>
              <w:bottom w:val="single" w:sz="4" w:space="0" w:color="auto"/>
              <w:right w:val="single" w:sz="4" w:space="0" w:color="auto"/>
            </w:tcBorders>
            <w:shd w:val="clear" w:color="000000" w:fill="CCFFFF"/>
            <w:vAlign w:val="center"/>
            <w:hideMark/>
          </w:tcPr>
          <w:p w:rsidR="00890E99" w:rsidRPr="00227C72" w:rsidRDefault="00890E99" w:rsidP="00890E99">
            <w:pPr>
              <w:spacing w:after="0" w:line="240" w:lineRule="auto"/>
              <w:jc w:val="right"/>
              <w:rPr>
                <w:rFonts w:eastAsia="Times New Roman"/>
                <w:b/>
                <w:bCs/>
                <w:color w:val="000000"/>
                <w:lang w:val="uk-UA"/>
              </w:rPr>
            </w:pPr>
            <w:r w:rsidRPr="00227C72">
              <w:rPr>
                <w:rFonts w:eastAsia="Times New Roman"/>
                <w:b/>
                <w:bCs/>
                <w:color w:val="000000"/>
                <w:lang w:val="uk-UA"/>
              </w:rPr>
              <w:t>90,79</w:t>
            </w:r>
          </w:p>
        </w:tc>
        <w:tc>
          <w:tcPr>
            <w:tcW w:w="1275" w:type="dxa"/>
            <w:tcBorders>
              <w:top w:val="nil"/>
              <w:left w:val="nil"/>
              <w:bottom w:val="single" w:sz="4" w:space="0" w:color="auto"/>
              <w:right w:val="single" w:sz="4" w:space="0" w:color="auto"/>
            </w:tcBorders>
            <w:shd w:val="clear" w:color="000000" w:fill="92CDDC"/>
            <w:noWrap/>
            <w:vAlign w:val="bottom"/>
            <w:hideMark/>
          </w:tcPr>
          <w:p w:rsidR="00890E99" w:rsidRPr="00227C72" w:rsidRDefault="00890E99" w:rsidP="00890E99">
            <w:pPr>
              <w:spacing w:after="0" w:line="240" w:lineRule="auto"/>
              <w:jc w:val="right"/>
              <w:rPr>
                <w:rFonts w:eastAsia="Times New Roman"/>
                <w:b/>
                <w:color w:val="000000"/>
                <w:lang w:val="uk-UA"/>
              </w:rPr>
            </w:pPr>
            <w:r w:rsidRPr="00227C72">
              <w:rPr>
                <w:rFonts w:eastAsia="Times New Roman"/>
                <w:b/>
                <w:color w:val="000000"/>
                <w:lang w:val="uk-UA"/>
              </w:rPr>
              <w:t>-23151,98</w:t>
            </w:r>
          </w:p>
        </w:tc>
      </w:tr>
      <w:tr w:rsidR="00890E99" w:rsidRPr="00227C72" w:rsidTr="00890E99">
        <w:trPr>
          <w:trHeight w:val="25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1010</w:t>
            </w:r>
          </w:p>
        </w:tc>
        <w:tc>
          <w:tcPr>
            <w:tcW w:w="463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Надання дошкільної освіти</w:t>
            </w:r>
          </w:p>
        </w:tc>
        <w:tc>
          <w:tcPr>
            <w:tcW w:w="141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17000,00</w:t>
            </w:r>
          </w:p>
        </w:tc>
        <w:tc>
          <w:tcPr>
            <w:tcW w:w="1315"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9999,00</w:t>
            </w:r>
          </w:p>
        </w:tc>
        <w:tc>
          <w:tcPr>
            <w:tcW w:w="851"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58,82</w:t>
            </w:r>
          </w:p>
        </w:tc>
        <w:tc>
          <w:tcPr>
            <w:tcW w:w="1275" w:type="dxa"/>
            <w:tcBorders>
              <w:top w:val="nil"/>
              <w:left w:val="nil"/>
              <w:bottom w:val="single" w:sz="4" w:space="0" w:color="auto"/>
              <w:right w:val="single" w:sz="4" w:space="0" w:color="auto"/>
            </w:tcBorders>
            <w:shd w:val="clear" w:color="auto" w:fill="auto"/>
            <w:noWrap/>
            <w:vAlign w:val="bottom"/>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-7001,00</w:t>
            </w:r>
          </w:p>
        </w:tc>
      </w:tr>
      <w:tr w:rsidR="00890E99" w:rsidRPr="00227C72" w:rsidTr="00890E99">
        <w:trPr>
          <w:trHeight w:val="76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1020</w:t>
            </w:r>
          </w:p>
        </w:tc>
        <w:tc>
          <w:tcPr>
            <w:tcW w:w="463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Надання загальної середньої освіти закладами загальної середньої освіти (у тому числі з дошкільними підрозділами (відділеннями, групами))</w:t>
            </w:r>
          </w:p>
        </w:tc>
        <w:tc>
          <w:tcPr>
            <w:tcW w:w="141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226245,00</w:t>
            </w:r>
          </w:p>
        </w:tc>
        <w:tc>
          <w:tcPr>
            <w:tcW w:w="1315"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211794,02</w:t>
            </w:r>
          </w:p>
        </w:tc>
        <w:tc>
          <w:tcPr>
            <w:tcW w:w="851"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93,61</w:t>
            </w:r>
          </w:p>
        </w:tc>
        <w:tc>
          <w:tcPr>
            <w:tcW w:w="1275" w:type="dxa"/>
            <w:tcBorders>
              <w:top w:val="nil"/>
              <w:left w:val="nil"/>
              <w:bottom w:val="single" w:sz="4" w:space="0" w:color="auto"/>
              <w:right w:val="single" w:sz="4" w:space="0" w:color="auto"/>
            </w:tcBorders>
            <w:shd w:val="clear" w:color="auto" w:fill="auto"/>
            <w:noWrap/>
            <w:vAlign w:val="bottom"/>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-14450,98</w:t>
            </w:r>
          </w:p>
        </w:tc>
      </w:tr>
      <w:tr w:rsidR="00890E99" w:rsidRPr="00227C72" w:rsidTr="00890E99">
        <w:trPr>
          <w:trHeight w:val="25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1161</w:t>
            </w:r>
          </w:p>
        </w:tc>
        <w:tc>
          <w:tcPr>
            <w:tcW w:w="463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rPr>
                <w:rFonts w:eastAsia="Times New Roman"/>
                <w:color w:val="000000"/>
                <w:lang w:val="uk-UA"/>
              </w:rPr>
            </w:pPr>
            <w:r w:rsidRPr="00227C72">
              <w:rPr>
                <w:rFonts w:eastAsia="Times New Roman"/>
                <w:color w:val="000000"/>
                <w:lang w:val="uk-UA"/>
              </w:rPr>
              <w:t>Забезпечення діяльності інших закладів у сфері освіти</w:t>
            </w:r>
          </w:p>
        </w:tc>
        <w:tc>
          <w:tcPr>
            <w:tcW w:w="1418"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8200,00</w:t>
            </w:r>
          </w:p>
        </w:tc>
        <w:tc>
          <w:tcPr>
            <w:tcW w:w="1315"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6500,00</w:t>
            </w:r>
          </w:p>
        </w:tc>
        <w:tc>
          <w:tcPr>
            <w:tcW w:w="851" w:type="dxa"/>
            <w:tcBorders>
              <w:top w:val="nil"/>
              <w:left w:val="nil"/>
              <w:bottom w:val="single" w:sz="4" w:space="0" w:color="auto"/>
              <w:right w:val="single" w:sz="4" w:space="0" w:color="auto"/>
            </w:tcBorders>
            <w:shd w:val="clear" w:color="auto" w:fill="auto"/>
            <w:vAlign w:val="center"/>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79,27</w:t>
            </w:r>
          </w:p>
        </w:tc>
        <w:tc>
          <w:tcPr>
            <w:tcW w:w="1275" w:type="dxa"/>
            <w:tcBorders>
              <w:top w:val="nil"/>
              <w:left w:val="nil"/>
              <w:bottom w:val="single" w:sz="4" w:space="0" w:color="auto"/>
              <w:right w:val="single" w:sz="4" w:space="0" w:color="auto"/>
            </w:tcBorders>
            <w:shd w:val="clear" w:color="auto" w:fill="auto"/>
            <w:noWrap/>
            <w:vAlign w:val="bottom"/>
            <w:hideMark/>
          </w:tcPr>
          <w:p w:rsidR="00890E99" w:rsidRPr="00227C72" w:rsidRDefault="00890E99" w:rsidP="00890E99">
            <w:pPr>
              <w:spacing w:after="0" w:line="240" w:lineRule="auto"/>
              <w:jc w:val="right"/>
              <w:rPr>
                <w:rFonts w:eastAsia="Times New Roman"/>
                <w:color w:val="000000"/>
                <w:lang w:val="uk-UA"/>
              </w:rPr>
            </w:pPr>
            <w:r w:rsidRPr="00227C72">
              <w:rPr>
                <w:rFonts w:eastAsia="Times New Roman"/>
                <w:color w:val="000000"/>
                <w:lang w:val="uk-UA"/>
              </w:rPr>
              <w:t>-1700,00</w:t>
            </w:r>
          </w:p>
        </w:tc>
      </w:tr>
      <w:tr w:rsidR="00890E99" w:rsidRPr="00227C72" w:rsidTr="00890E99">
        <w:trPr>
          <w:trHeight w:val="255"/>
        </w:trPr>
        <w:tc>
          <w:tcPr>
            <w:tcW w:w="851" w:type="dxa"/>
            <w:tcBorders>
              <w:top w:val="nil"/>
              <w:left w:val="single" w:sz="4" w:space="0" w:color="auto"/>
              <w:bottom w:val="single" w:sz="4" w:space="0" w:color="auto"/>
              <w:right w:val="single" w:sz="4" w:space="0" w:color="auto"/>
            </w:tcBorders>
            <w:shd w:val="clear" w:color="000000" w:fill="CCFFFF"/>
            <w:vAlign w:val="center"/>
            <w:hideMark/>
          </w:tcPr>
          <w:p w:rsidR="00890E99" w:rsidRPr="00227C72" w:rsidRDefault="00890E99" w:rsidP="00890E99">
            <w:pPr>
              <w:spacing w:after="0" w:line="240" w:lineRule="auto"/>
              <w:rPr>
                <w:rFonts w:eastAsia="Times New Roman"/>
                <w:b/>
                <w:bCs/>
                <w:color w:val="000000"/>
                <w:lang w:val="uk-UA"/>
              </w:rPr>
            </w:pPr>
            <w:r w:rsidRPr="00227C72">
              <w:rPr>
                <w:rFonts w:eastAsia="Times New Roman"/>
                <w:b/>
                <w:bCs/>
                <w:color w:val="000000"/>
                <w:lang w:val="uk-UA"/>
              </w:rPr>
              <w:t xml:space="preserve"> </w:t>
            </w:r>
          </w:p>
        </w:tc>
        <w:tc>
          <w:tcPr>
            <w:tcW w:w="4638" w:type="dxa"/>
            <w:tcBorders>
              <w:top w:val="nil"/>
              <w:left w:val="nil"/>
              <w:bottom w:val="single" w:sz="4" w:space="0" w:color="auto"/>
              <w:right w:val="single" w:sz="4" w:space="0" w:color="auto"/>
            </w:tcBorders>
            <w:shd w:val="clear" w:color="000000" w:fill="CCFFFF"/>
            <w:vAlign w:val="center"/>
            <w:hideMark/>
          </w:tcPr>
          <w:p w:rsidR="00890E99" w:rsidRPr="00227C72" w:rsidRDefault="00890E99" w:rsidP="00890E99">
            <w:pPr>
              <w:spacing w:after="0" w:line="240" w:lineRule="auto"/>
              <w:rPr>
                <w:rFonts w:eastAsia="Times New Roman"/>
                <w:b/>
                <w:bCs/>
                <w:color w:val="000000"/>
                <w:lang w:val="uk-UA"/>
              </w:rPr>
            </w:pPr>
            <w:r w:rsidRPr="00227C72">
              <w:rPr>
                <w:rFonts w:eastAsia="Times New Roman"/>
                <w:b/>
                <w:bCs/>
                <w:color w:val="000000"/>
                <w:lang w:val="uk-UA"/>
              </w:rPr>
              <w:t xml:space="preserve">Усього </w:t>
            </w:r>
          </w:p>
        </w:tc>
        <w:tc>
          <w:tcPr>
            <w:tcW w:w="1418" w:type="dxa"/>
            <w:tcBorders>
              <w:top w:val="nil"/>
              <w:left w:val="nil"/>
              <w:bottom w:val="single" w:sz="4" w:space="0" w:color="auto"/>
              <w:right w:val="single" w:sz="4" w:space="0" w:color="auto"/>
            </w:tcBorders>
            <w:shd w:val="clear" w:color="000000" w:fill="CCFFFF"/>
            <w:vAlign w:val="center"/>
            <w:hideMark/>
          </w:tcPr>
          <w:p w:rsidR="00890E99" w:rsidRPr="00227C72" w:rsidRDefault="00890E99" w:rsidP="00890E99">
            <w:pPr>
              <w:spacing w:after="0" w:line="240" w:lineRule="auto"/>
              <w:jc w:val="right"/>
              <w:rPr>
                <w:rFonts w:eastAsia="Times New Roman"/>
                <w:b/>
                <w:bCs/>
                <w:color w:val="000000"/>
                <w:lang w:val="uk-UA"/>
              </w:rPr>
            </w:pPr>
            <w:r w:rsidRPr="00227C72">
              <w:rPr>
                <w:rFonts w:eastAsia="Times New Roman"/>
                <w:b/>
                <w:bCs/>
                <w:color w:val="000000"/>
                <w:lang w:val="uk-UA"/>
              </w:rPr>
              <w:t>3884629,00</w:t>
            </w:r>
          </w:p>
        </w:tc>
        <w:tc>
          <w:tcPr>
            <w:tcW w:w="1315" w:type="dxa"/>
            <w:tcBorders>
              <w:top w:val="nil"/>
              <w:left w:val="nil"/>
              <w:bottom w:val="single" w:sz="4" w:space="0" w:color="auto"/>
              <w:right w:val="single" w:sz="4" w:space="0" w:color="auto"/>
            </w:tcBorders>
            <w:shd w:val="clear" w:color="000000" w:fill="CCFFFF"/>
            <w:vAlign w:val="center"/>
            <w:hideMark/>
          </w:tcPr>
          <w:p w:rsidR="00890E99" w:rsidRPr="00227C72" w:rsidRDefault="00890E99" w:rsidP="00890E99">
            <w:pPr>
              <w:spacing w:after="0" w:line="240" w:lineRule="auto"/>
              <w:jc w:val="right"/>
              <w:rPr>
                <w:rFonts w:eastAsia="Times New Roman"/>
                <w:b/>
                <w:bCs/>
                <w:color w:val="000000"/>
                <w:lang w:val="uk-UA"/>
              </w:rPr>
            </w:pPr>
            <w:r w:rsidRPr="00227C72">
              <w:rPr>
                <w:rFonts w:eastAsia="Times New Roman"/>
                <w:b/>
                <w:bCs/>
                <w:color w:val="000000"/>
                <w:lang w:val="uk-UA"/>
              </w:rPr>
              <w:t>3782592,64</w:t>
            </w:r>
          </w:p>
        </w:tc>
        <w:tc>
          <w:tcPr>
            <w:tcW w:w="851" w:type="dxa"/>
            <w:tcBorders>
              <w:top w:val="nil"/>
              <w:left w:val="nil"/>
              <w:bottom w:val="single" w:sz="4" w:space="0" w:color="auto"/>
              <w:right w:val="single" w:sz="4" w:space="0" w:color="auto"/>
            </w:tcBorders>
            <w:shd w:val="clear" w:color="000000" w:fill="CCFFFF"/>
            <w:vAlign w:val="center"/>
            <w:hideMark/>
          </w:tcPr>
          <w:p w:rsidR="00890E99" w:rsidRPr="00227C72" w:rsidRDefault="00890E99" w:rsidP="00890E99">
            <w:pPr>
              <w:spacing w:after="0" w:line="240" w:lineRule="auto"/>
              <w:jc w:val="right"/>
              <w:rPr>
                <w:rFonts w:eastAsia="Times New Roman"/>
                <w:b/>
                <w:bCs/>
                <w:color w:val="000000"/>
                <w:lang w:val="uk-UA"/>
              </w:rPr>
            </w:pPr>
            <w:r w:rsidRPr="00227C72">
              <w:rPr>
                <w:rFonts w:eastAsia="Times New Roman"/>
                <w:b/>
                <w:bCs/>
                <w:color w:val="000000"/>
                <w:lang w:val="uk-UA"/>
              </w:rPr>
              <w:t>97,37</w:t>
            </w:r>
          </w:p>
        </w:tc>
        <w:tc>
          <w:tcPr>
            <w:tcW w:w="1275" w:type="dxa"/>
            <w:tcBorders>
              <w:top w:val="nil"/>
              <w:left w:val="nil"/>
              <w:bottom w:val="single" w:sz="4" w:space="0" w:color="auto"/>
              <w:right w:val="single" w:sz="4" w:space="0" w:color="auto"/>
            </w:tcBorders>
            <w:shd w:val="clear" w:color="000000" w:fill="92CDDC"/>
            <w:noWrap/>
            <w:vAlign w:val="bottom"/>
            <w:hideMark/>
          </w:tcPr>
          <w:p w:rsidR="00890E99" w:rsidRPr="00227C72" w:rsidRDefault="00890E99" w:rsidP="00890E99">
            <w:pPr>
              <w:spacing w:after="0" w:line="240" w:lineRule="auto"/>
              <w:jc w:val="center"/>
              <w:rPr>
                <w:rFonts w:eastAsia="Times New Roman"/>
                <w:color w:val="000000"/>
                <w:lang w:val="uk-UA"/>
              </w:rPr>
            </w:pPr>
            <w:r w:rsidRPr="00227C72">
              <w:rPr>
                <w:rFonts w:eastAsia="Times New Roman"/>
                <w:color w:val="000000"/>
                <w:lang w:val="uk-UA"/>
              </w:rPr>
              <w:t>-102036,36</w:t>
            </w:r>
          </w:p>
        </w:tc>
      </w:tr>
    </w:tbl>
    <w:p w:rsidR="00890E99" w:rsidRPr="00227C72" w:rsidRDefault="00890E99" w:rsidP="002B4507">
      <w:pPr>
        <w:tabs>
          <w:tab w:val="left" w:pos="1740"/>
        </w:tabs>
        <w:spacing w:after="0" w:line="240" w:lineRule="auto"/>
        <w:ind w:left="-426"/>
        <w:jc w:val="both"/>
        <w:rPr>
          <w:rFonts w:ascii="Times New Roman" w:hAnsi="Times New Roman"/>
          <w:color w:val="FF0000"/>
          <w:sz w:val="24"/>
          <w:szCs w:val="24"/>
          <w:lang w:val="uk-UA"/>
        </w:rPr>
      </w:pPr>
    </w:p>
    <w:p w:rsidR="00CB62D2" w:rsidRPr="00227C72" w:rsidRDefault="00D66ED7">
      <w:pPr>
        <w:tabs>
          <w:tab w:val="left" w:pos="174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За 201</w:t>
      </w:r>
      <w:r w:rsidR="00B0532A" w:rsidRPr="00227C72">
        <w:rPr>
          <w:rFonts w:ascii="Times New Roman" w:hAnsi="Times New Roman"/>
          <w:sz w:val="24"/>
          <w:szCs w:val="24"/>
          <w:lang w:val="uk-UA"/>
        </w:rPr>
        <w:t>9</w:t>
      </w:r>
      <w:r w:rsidRPr="00227C72">
        <w:rPr>
          <w:rFonts w:ascii="Times New Roman" w:hAnsi="Times New Roman"/>
          <w:sz w:val="24"/>
          <w:szCs w:val="24"/>
          <w:lang w:val="uk-UA"/>
        </w:rPr>
        <w:t xml:space="preserve">рік касові видатки по загальному фонду за вказаний період склали </w:t>
      </w:r>
      <w:r w:rsidR="00B0532A" w:rsidRPr="00227C72">
        <w:rPr>
          <w:rFonts w:ascii="Times New Roman" w:hAnsi="Times New Roman"/>
          <w:sz w:val="24"/>
          <w:szCs w:val="24"/>
          <w:lang w:val="uk-UA"/>
        </w:rPr>
        <w:t>53 550</w:t>
      </w:r>
      <w:r w:rsidR="00DC68A2">
        <w:rPr>
          <w:rFonts w:ascii="Times New Roman" w:hAnsi="Times New Roman"/>
          <w:sz w:val="24"/>
          <w:szCs w:val="24"/>
          <w:lang w:val="uk-UA"/>
        </w:rPr>
        <w:t> </w:t>
      </w:r>
      <w:r w:rsidR="00B0532A" w:rsidRPr="00227C72">
        <w:rPr>
          <w:rFonts w:ascii="Times New Roman" w:hAnsi="Times New Roman"/>
          <w:sz w:val="24"/>
          <w:szCs w:val="24"/>
          <w:lang w:val="uk-UA"/>
        </w:rPr>
        <w:t>848</w:t>
      </w:r>
      <w:r w:rsidR="00DC68A2">
        <w:rPr>
          <w:rFonts w:ascii="Times New Roman" w:hAnsi="Times New Roman"/>
          <w:sz w:val="24"/>
          <w:szCs w:val="24"/>
          <w:lang w:val="uk-UA"/>
        </w:rPr>
        <w:t xml:space="preserve"> </w:t>
      </w:r>
      <w:r w:rsidRPr="00227C72">
        <w:rPr>
          <w:rFonts w:ascii="Times New Roman" w:hAnsi="Times New Roman"/>
          <w:sz w:val="24"/>
          <w:szCs w:val="24"/>
          <w:lang w:val="uk-UA"/>
        </w:rPr>
        <w:t>грн.</w:t>
      </w:r>
      <w:r w:rsidR="00B0532A" w:rsidRPr="00227C72">
        <w:rPr>
          <w:rFonts w:ascii="Times New Roman" w:hAnsi="Times New Roman"/>
          <w:sz w:val="24"/>
          <w:szCs w:val="24"/>
          <w:lang w:val="uk-UA"/>
        </w:rPr>
        <w:t>, тобто виконано на 95,45%.</w:t>
      </w:r>
    </w:p>
    <w:p w:rsidR="00CB62D2" w:rsidRPr="00227C72" w:rsidRDefault="00DC68A2" w:rsidP="00DC68A2">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00D66ED7" w:rsidRPr="00227C72">
        <w:rPr>
          <w:rFonts w:ascii="Times New Roman" w:hAnsi="Times New Roman"/>
          <w:sz w:val="24"/>
          <w:szCs w:val="24"/>
          <w:lang w:val="uk-UA"/>
        </w:rPr>
        <w:t>Порівняно з 20</w:t>
      </w:r>
      <w:r w:rsidR="00B0532A" w:rsidRPr="00227C72">
        <w:rPr>
          <w:rFonts w:ascii="Times New Roman" w:hAnsi="Times New Roman"/>
          <w:sz w:val="24"/>
          <w:szCs w:val="24"/>
          <w:lang w:val="uk-UA"/>
        </w:rPr>
        <w:t>19</w:t>
      </w:r>
      <w:r>
        <w:rPr>
          <w:rFonts w:ascii="Times New Roman" w:hAnsi="Times New Roman"/>
          <w:sz w:val="24"/>
          <w:szCs w:val="24"/>
          <w:lang w:val="uk-UA"/>
        </w:rPr>
        <w:t xml:space="preserve"> </w:t>
      </w:r>
      <w:r w:rsidR="00D66ED7" w:rsidRPr="00227C72">
        <w:rPr>
          <w:rFonts w:ascii="Times New Roman" w:hAnsi="Times New Roman"/>
          <w:sz w:val="24"/>
          <w:szCs w:val="24"/>
          <w:lang w:val="uk-UA"/>
        </w:rPr>
        <w:t>роком видатки загального фонду 20</w:t>
      </w:r>
      <w:r w:rsidR="00B0532A" w:rsidRPr="00227C72">
        <w:rPr>
          <w:rFonts w:ascii="Times New Roman" w:hAnsi="Times New Roman"/>
          <w:sz w:val="24"/>
          <w:szCs w:val="24"/>
          <w:lang w:val="uk-UA"/>
        </w:rPr>
        <w:t>20</w:t>
      </w:r>
      <w:r w:rsidR="00D66ED7" w:rsidRPr="00227C72">
        <w:rPr>
          <w:rFonts w:ascii="Times New Roman" w:hAnsi="Times New Roman"/>
          <w:sz w:val="24"/>
          <w:szCs w:val="24"/>
          <w:lang w:val="uk-UA"/>
        </w:rPr>
        <w:t xml:space="preserve"> року </w:t>
      </w:r>
      <w:r w:rsidR="00CF69AE" w:rsidRPr="00227C72">
        <w:rPr>
          <w:rFonts w:ascii="Times New Roman" w:hAnsi="Times New Roman"/>
          <w:sz w:val="24"/>
          <w:szCs w:val="24"/>
          <w:lang w:val="uk-UA"/>
        </w:rPr>
        <w:t>збільшаться</w:t>
      </w:r>
      <w:r w:rsidR="00D66ED7" w:rsidRPr="00227C72">
        <w:rPr>
          <w:rFonts w:ascii="Times New Roman" w:hAnsi="Times New Roman"/>
          <w:sz w:val="24"/>
          <w:szCs w:val="24"/>
          <w:lang w:val="uk-UA"/>
        </w:rPr>
        <w:t xml:space="preserve"> на </w:t>
      </w:r>
      <w:r w:rsidR="00CF69AE" w:rsidRPr="00227C72">
        <w:rPr>
          <w:rFonts w:ascii="Times New Roman" w:hAnsi="Times New Roman"/>
          <w:sz w:val="24"/>
          <w:szCs w:val="24"/>
          <w:lang w:val="uk-UA"/>
        </w:rPr>
        <w:t>1,8</w:t>
      </w:r>
      <w:r>
        <w:rPr>
          <w:rFonts w:ascii="Times New Roman" w:hAnsi="Times New Roman"/>
          <w:sz w:val="24"/>
          <w:szCs w:val="24"/>
          <w:lang w:val="uk-UA"/>
        </w:rPr>
        <w:t xml:space="preserve"> </w:t>
      </w:r>
      <w:r w:rsidR="00D66ED7" w:rsidRPr="00227C72">
        <w:rPr>
          <w:rFonts w:ascii="Times New Roman" w:hAnsi="Times New Roman"/>
          <w:sz w:val="24"/>
          <w:szCs w:val="24"/>
          <w:lang w:val="uk-UA"/>
        </w:rPr>
        <w:t>%</w:t>
      </w:r>
      <w:r>
        <w:rPr>
          <w:rFonts w:ascii="Times New Roman" w:hAnsi="Times New Roman"/>
          <w:sz w:val="24"/>
          <w:szCs w:val="24"/>
          <w:lang w:val="uk-UA"/>
        </w:rPr>
        <w:t>,</w:t>
      </w:r>
      <w:r w:rsidR="00D66ED7" w:rsidRPr="00227C72">
        <w:rPr>
          <w:rFonts w:ascii="Times New Roman" w:hAnsi="Times New Roman"/>
          <w:sz w:val="24"/>
          <w:szCs w:val="24"/>
          <w:lang w:val="uk-UA"/>
        </w:rPr>
        <w:t xml:space="preserve"> тобто на </w:t>
      </w:r>
      <w:r w:rsidR="00CF69AE" w:rsidRPr="00227C72">
        <w:rPr>
          <w:rFonts w:ascii="Times New Roman" w:hAnsi="Times New Roman"/>
          <w:sz w:val="24"/>
          <w:szCs w:val="24"/>
          <w:lang w:val="uk-UA"/>
        </w:rPr>
        <w:t>971</w:t>
      </w:r>
      <w:r>
        <w:rPr>
          <w:rFonts w:ascii="Times New Roman" w:hAnsi="Times New Roman"/>
          <w:sz w:val="24"/>
          <w:szCs w:val="24"/>
          <w:lang w:val="uk-UA"/>
        </w:rPr>
        <w:t> </w:t>
      </w:r>
      <w:r w:rsidR="00CF69AE" w:rsidRPr="00227C72">
        <w:rPr>
          <w:rFonts w:ascii="Times New Roman" w:hAnsi="Times New Roman"/>
          <w:sz w:val="24"/>
          <w:szCs w:val="24"/>
          <w:lang w:val="uk-UA"/>
        </w:rPr>
        <w:t>495</w:t>
      </w:r>
      <w:r>
        <w:rPr>
          <w:rFonts w:ascii="Times New Roman" w:hAnsi="Times New Roman"/>
          <w:sz w:val="24"/>
          <w:szCs w:val="24"/>
          <w:lang w:val="uk-UA"/>
        </w:rPr>
        <w:t xml:space="preserve"> </w:t>
      </w:r>
      <w:r w:rsidR="00D66ED7" w:rsidRPr="00227C72">
        <w:rPr>
          <w:rFonts w:ascii="Times New Roman" w:hAnsi="Times New Roman"/>
          <w:sz w:val="24"/>
          <w:szCs w:val="24"/>
          <w:lang w:val="uk-UA"/>
        </w:rPr>
        <w:t>грн.</w:t>
      </w:r>
      <w:r>
        <w:rPr>
          <w:rFonts w:ascii="Times New Roman" w:hAnsi="Times New Roman"/>
          <w:sz w:val="24"/>
          <w:szCs w:val="24"/>
          <w:lang w:val="uk-UA"/>
        </w:rPr>
        <w:t xml:space="preserve">                                                                                                                                                                                        </w:t>
      </w:r>
      <w:r>
        <w:rPr>
          <w:rFonts w:ascii="Times New Roman" w:hAnsi="Times New Roman"/>
          <w:sz w:val="24"/>
          <w:szCs w:val="24"/>
          <w:lang w:val="uk-UA"/>
        </w:rPr>
        <w:tab/>
      </w:r>
      <w:r w:rsidR="00CF69AE" w:rsidRPr="00227C72">
        <w:rPr>
          <w:rFonts w:ascii="Times New Roman" w:hAnsi="Times New Roman"/>
          <w:sz w:val="24"/>
          <w:szCs w:val="24"/>
          <w:lang w:val="uk-UA"/>
        </w:rPr>
        <w:t>По спеціальному фонду видатки за 20</w:t>
      </w:r>
      <w:r w:rsidR="00BA265F" w:rsidRPr="00227C72">
        <w:rPr>
          <w:rFonts w:ascii="Times New Roman" w:hAnsi="Times New Roman"/>
          <w:sz w:val="24"/>
          <w:szCs w:val="24"/>
          <w:lang w:val="uk-UA"/>
        </w:rPr>
        <w:t>20</w:t>
      </w:r>
      <w:r w:rsidR="00CF69AE" w:rsidRPr="00227C72">
        <w:rPr>
          <w:rFonts w:ascii="Times New Roman" w:hAnsi="Times New Roman"/>
          <w:sz w:val="24"/>
          <w:szCs w:val="24"/>
          <w:lang w:val="uk-UA"/>
        </w:rPr>
        <w:t xml:space="preserve"> рік склали</w:t>
      </w:r>
      <w:r w:rsidR="00BA265F" w:rsidRPr="00227C72">
        <w:rPr>
          <w:rFonts w:ascii="Times New Roman" w:hAnsi="Times New Roman"/>
          <w:sz w:val="24"/>
          <w:szCs w:val="24"/>
          <w:lang w:val="uk-UA"/>
        </w:rPr>
        <w:t xml:space="preserve"> 3 782</w:t>
      </w:r>
      <w:r>
        <w:rPr>
          <w:rFonts w:ascii="Times New Roman" w:hAnsi="Times New Roman"/>
          <w:sz w:val="24"/>
          <w:szCs w:val="24"/>
          <w:lang w:val="uk-UA"/>
        </w:rPr>
        <w:t> </w:t>
      </w:r>
      <w:r w:rsidR="00BA265F" w:rsidRPr="00227C72">
        <w:rPr>
          <w:rFonts w:ascii="Times New Roman" w:hAnsi="Times New Roman"/>
          <w:sz w:val="24"/>
          <w:szCs w:val="24"/>
          <w:lang w:val="uk-UA"/>
        </w:rPr>
        <w:t>593</w:t>
      </w:r>
      <w:r>
        <w:rPr>
          <w:rFonts w:ascii="Times New Roman" w:hAnsi="Times New Roman"/>
          <w:sz w:val="24"/>
          <w:szCs w:val="24"/>
          <w:lang w:val="uk-UA"/>
        </w:rPr>
        <w:t xml:space="preserve"> </w:t>
      </w:r>
      <w:r w:rsidR="00BA265F" w:rsidRPr="00227C72">
        <w:rPr>
          <w:rFonts w:ascii="Times New Roman" w:hAnsi="Times New Roman"/>
          <w:sz w:val="24"/>
          <w:szCs w:val="24"/>
          <w:lang w:val="uk-UA"/>
        </w:rPr>
        <w:t>гривні</w:t>
      </w:r>
      <w:r w:rsidR="00CF69AE" w:rsidRPr="00227C72">
        <w:rPr>
          <w:rFonts w:ascii="Times New Roman" w:hAnsi="Times New Roman"/>
          <w:sz w:val="24"/>
          <w:szCs w:val="24"/>
          <w:lang w:val="uk-UA"/>
        </w:rPr>
        <w:t>, що на 62</w:t>
      </w:r>
      <w:r>
        <w:rPr>
          <w:rFonts w:ascii="Times New Roman" w:hAnsi="Times New Roman"/>
          <w:sz w:val="24"/>
          <w:szCs w:val="24"/>
          <w:lang w:val="uk-UA"/>
        </w:rPr>
        <w:t xml:space="preserve"> </w:t>
      </w:r>
      <w:r w:rsidR="00CF69AE" w:rsidRPr="00227C72">
        <w:rPr>
          <w:rFonts w:ascii="Times New Roman" w:hAnsi="Times New Roman"/>
          <w:sz w:val="24"/>
          <w:szCs w:val="24"/>
          <w:lang w:val="uk-UA"/>
        </w:rPr>
        <w:t xml:space="preserve">% </w:t>
      </w:r>
      <w:r w:rsidR="00BA265F" w:rsidRPr="00227C72">
        <w:rPr>
          <w:rFonts w:ascii="Times New Roman" w:hAnsi="Times New Roman"/>
          <w:sz w:val="24"/>
          <w:szCs w:val="24"/>
          <w:lang w:val="uk-UA"/>
        </w:rPr>
        <w:t>менше</w:t>
      </w:r>
      <w:r w:rsidR="00CF69AE" w:rsidRPr="00227C72">
        <w:rPr>
          <w:rFonts w:ascii="Times New Roman" w:hAnsi="Times New Roman"/>
          <w:sz w:val="24"/>
          <w:szCs w:val="24"/>
          <w:lang w:val="uk-UA"/>
        </w:rPr>
        <w:t xml:space="preserve"> </w:t>
      </w:r>
      <w:r w:rsidR="00CF69AE" w:rsidRPr="00227C72">
        <w:rPr>
          <w:rFonts w:ascii="Times New Roman" w:hAnsi="Times New Roman"/>
          <w:sz w:val="24"/>
          <w:szCs w:val="24"/>
          <w:lang w:val="uk-UA"/>
        </w:rPr>
        <w:lastRenderedPageBreak/>
        <w:t>порівняно з 2</w:t>
      </w:r>
      <w:r w:rsidR="00BA265F" w:rsidRPr="00227C72">
        <w:rPr>
          <w:rFonts w:ascii="Times New Roman" w:hAnsi="Times New Roman"/>
          <w:sz w:val="24"/>
          <w:szCs w:val="24"/>
          <w:lang w:val="uk-UA"/>
        </w:rPr>
        <w:t>019</w:t>
      </w:r>
      <w:r w:rsidR="00CF69AE" w:rsidRPr="00227C72">
        <w:rPr>
          <w:rFonts w:ascii="Times New Roman" w:hAnsi="Times New Roman"/>
          <w:sz w:val="24"/>
          <w:szCs w:val="24"/>
          <w:lang w:val="uk-UA"/>
        </w:rPr>
        <w:t xml:space="preserve"> роком</w:t>
      </w:r>
      <w:r w:rsidR="00BA265F" w:rsidRPr="00227C72">
        <w:rPr>
          <w:rFonts w:ascii="Times New Roman" w:hAnsi="Times New Roman"/>
          <w:sz w:val="24"/>
          <w:szCs w:val="24"/>
          <w:lang w:val="uk-UA"/>
        </w:rPr>
        <w:t>. Причиною цього стало припинення надходжен</w:t>
      </w:r>
      <w:r>
        <w:rPr>
          <w:rFonts w:ascii="Times New Roman" w:hAnsi="Times New Roman"/>
          <w:sz w:val="24"/>
          <w:szCs w:val="24"/>
          <w:lang w:val="uk-UA"/>
        </w:rPr>
        <w:t>н</w:t>
      </w:r>
      <w:r w:rsidR="00BA265F" w:rsidRPr="00227C72">
        <w:rPr>
          <w:rFonts w:ascii="Times New Roman" w:hAnsi="Times New Roman"/>
          <w:sz w:val="24"/>
          <w:szCs w:val="24"/>
          <w:lang w:val="uk-UA"/>
        </w:rPr>
        <w:t>я у 2020</w:t>
      </w:r>
      <w:r>
        <w:rPr>
          <w:rFonts w:ascii="Times New Roman" w:hAnsi="Times New Roman"/>
          <w:sz w:val="24"/>
          <w:szCs w:val="24"/>
          <w:lang w:val="uk-UA"/>
        </w:rPr>
        <w:t xml:space="preserve"> </w:t>
      </w:r>
      <w:r w:rsidR="00BA265F" w:rsidRPr="00227C72">
        <w:rPr>
          <w:rFonts w:ascii="Times New Roman" w:hAnsi="Times New Roman"/>
          <w:sz w:val="24"/>
          <w:szCs w:val="24"/>
          <w:lang w:val="uk-UA"/>
        </w:rPr>
        <w:t>році Субвенції з державного бюджету місцевим бюджетам на формування інфраструктури об`єднаних територіальних громад.</w:t>
      </w:r>
    </w:p>
    <w:p w:rsidR="003E6C60" w:rsidRPr="00227C72" w:rsidRDefault="003E6C60" w:rsidP="00BA265F">
      <w:pPr>
        <w:tabs>
          <w:tab w:val="left" w:pos="174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Вільні залишки по загальному фонду станом н</w:t>
      </w:r>
      <w:r w:rsidR="00DC68A2">
        <w:rPr>
          <w:rFonts w:ascii="Times New Roman" w:hAnsi="Times New Roman"/>
          <w:sz w:val="24"/>
          <w:szCs w:val="24"/>
          <w:lang w:val="uk-UA"/>
        </w:rPr>
        <w:t>а 01.01.2021року прогнозуються в</w:t>
      </w:r>
      <w:r w:rsidRPr="00227C72">
        <w:rPr>
          <w:rFonts w:ascii="Times New Roman" w:hAnsi="Times New Roman"/>
          <w:sz w:val="24"/>
          <w:szCs w:val="24"/>
          <w:lang w:val="uk-UA"/>
        </w:rPr>
        <w:t xml:space="preserve"> сумі 3 928</w:t>
      </w:r>
      <w:r w:rsidR="00DC68A2">
        <w:rPr>
          <w:rFonts w:ascii="Times New Roman" w:hAnsi="Times New Roman"/>
          <w:sz w:val="24"/>
          <w:szCs w:val="24"/>
          <w:lang w:val="uk-UA"/>
        </w:rPr>
        <w:t> </w:t>
      </w:r>
      <w:r w:rsidRPr="00227C72">
        <w:rPr>
          <w:rFonts w:ascii="Times New Roman" w:hAnsi="Times New Roman"/>
          <w:sz w:val="24"/>
          <w:szCs w:val="24"/>
          <w:lang w:val="uk-UA"/>
        </w:rPr>
        <w:t>201</w:t>
      </w:r>
      <w:r w:rsidR="00DC68A2">
        <w:rPr>
          <w:rFonts w:ascii="Times New Roman" w:hAnsi="Times New Roman"/>
          <w:sz w:val="24"/>
          <w:szCs w:val="24"/>
          <w:lang w:val="uk-UA"/>
        </w:rPr>
        <w:t xml:space="preserve"> гривня</w:t>
      </w:r>
      <w:r w:rsidRPr="00227C72">
        <w:rPr>
          <w:rFonts w:ascii="Times New Roman" w:hAnsi="Times New Roman"/>
          <w:sz w:val="24"/>
          <w:szCs w:val="24"/>
          <w:lang w:val="uk-UA"/>
        </w:rPr>
        <w:t>.</w:t>
      </w:r>
    </w:p>
    <w:p w:rsidR="00A24C56" w:rsidRPr="00227C72" w:rsidRDefault="00A24C56" w:rsidP="00A24C56">
      <w:pPr>
        <w:tabs>
          <w:tab w:val="left" w:pos="1740"/>
        </w:tabs>
        <w:spacing w:after="0" w:line="240" w:lineRule="auto"/>
        <w:ind w:firstLine="851"/>
        <w:jc w:val="center"/>
        <w:rPr>
          <w:rFonts w:ascii="Times New Roman" w:hAnsi="Times New Roman"/>
          <w:b/>
          <w:sz w:val="24"/>
          <w:szCs w:val="24"/>
          <w:lang w:val="uk-UA"/>
        </w:rPr>
      </w:pPr>
      <w:r w:rsidRPr="00227C72">
        <w:rPr>
          <w:rFonts w:ascii="Times New Roman" w:hAnsi="Times New Roman"/>
          <w:b/>
          <w:sz w:val="24"/>
          <w:szCs w:val="24"/>
          <w:lang w:val="uk-UA"/>
        </w:rPr>
        <w:t>Міжбюджетні трансферти</w:t>
      </w:r>
    </w:p>
    <w:p w:rsidR="00A24C56" w:rsidRPr="00227C72" w:rsidRDefault="00A24C56" w:rsidP="00A24C56">
      <w:pPr>
        <w:tabs>
          <w:tab w:val="left" w:pos="1740"/>
        </w:tabs>
        <w:spacing w:after="0" w:line="240" w:lineRule="auto"/>
        <w:ind w:firstLine="851"/>
        <w:jc w:val="both"/>
        <w:rPr>
          <w:rFonts w:ascii="Times New Roman" w:hAnsi="Times New Roman"/>
          <w:sz w:val="24"/>
          <w:szCs w:val="24"/>
          <w:lang w:val="uk-UA"/>
        </w:rPr>
      </w:pPr>
    </w:p>
    <w:p w:rsidR="00D015B5" w:rsidRPr="00227C72" w:rsidRDefault="00D015B5" w:rsidP="00A24C56">
      <w:pPr>
        <w:tabs>
          <w:tab w:val="left" w:pos="174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У 2020 році п</w:t>
      </w:r>
      <w:r w:rsidR="00A24C56" w:rsidRPr="00227C72">
        <w:rPr>
          <w:rFonts w:ascii="Times New Roman" w:hAnsi="Times New Roman"/>
          <w:sz w:val="24"/>
          <w:szCs w:val="24"/>
          <w:lang w:val="uk-UA"/>
        </w:rPr>
        <w:t>рогнозується часткове невикористання субвенцій з державного бюджету</w:t>
      </w:r>
      <w:r w:rsidRPr="00227C72">
        <w:rPr>
          <w:rFonts w:ascii="Times New Roman" w:hAnsi="Times New Roman"/>
          <w:sz w:val="24"/>
          <w:szCs w:val="24"/>
          <w:lang w:val="uk-UA"/>
        </w:rPr>
        <w:t>, кошти яких залишаться на рахунках бюджету сільської територіальної громади в сумі 3</w:t>
      </w:r>
      <w:r w:rsidR="00DC68A2">
        <w:rPr>
          <w:rFonts w:ascii="Times New Roman" w:hAnsi="Times New Roman"/>
          <w:sz w:val="24"/>
          <w:szCs w:val="24"/>
          <w:lang w:val="uk-UA"/>
        </w:rPr>
        <w:t xml:space="preserve"> </w:t>
      </w:r>
      <w:r w:rsidRPr="00227C72">
        <w:rPr>
          <w:rFonts w:ascii="Times New Roman" w:hAnsi="Times New Roman"/>
          <w:sz w:val="24"/>
          <w:szCs w:val="24"/>
          <w:lang w:val="uk-UA"/>
        </w:rPr>
        <w:t>016,517</w:t>
      </w:r>
      <w:r w:rsidR="00DC68A2">
        <w:rPr>
          <w:rFonts w:ascii="Times New Roman" w:hAnsi="Times New Roman"/>
          <w:sz w:val="24"/>
          <w:szCs w:val="24"/>
          <w:lang w:val="uk-UA"/>
        </w:rPr>
        <w:t xml:space="preserve"> </w:t>
      </w:r>
      <w:r w:rsidRPr="00227C72">
        <w:rPr>
          <w:rFonts w:ascii="Times New Roman" w:hAnsi="Times New Roman"/>
          <w:sz w:val="24"/>
          <w:szCs w:val="24"/>
          <w:lang w:val="uk-UA"/>
        </w:rPr>
        <w:t>тис.</w:t>
      </w:r>
      <w:r w:rsidR="00DC68A2">
        <w:rPr>
          <w:rFonts w:ascii="Times New Roman" w:hAnsi="Times New Roman"/>
          <w:sz w:val="24"/>
          <w:szCs w:val="24"/>
          <w:lang w:val="uk-UA"/>
        </w:rPr>
        <w:t xml:space="preserve"> </w:t>
      </w:r>
      <w:r w:rsidRPr="00227C72">
        <w:rPr>
          <w:rFonts w:ascii="Times New Roman" w:hAnsi="Times New Roman"/>
          <w:sz w:val="24"/>
          <w:szCs w:val="24"/>
          <w:lang w:val="uk-UA"/>
        </w:rPr>
        <w:t>грн.</w:t>
      </w:r>
      <w:r w:rsidR="00DC68A2">
        <w:rPr>
          <w:rFonts w:ascii="Times New Roman" w:hAnsi="Times New Roman"/>
          <w:sz w:val="24"/>
          <w:szCs w:val="24"/>
          <w:lang w:val="uk-UA"/>
        </w:rPr>
        <w:t>,</w:t>
      </w:r>
      <w:r w:rsidRPr="00227C72">
        <w:rPr>
          <w:rFonts w:ascii="Times New Roman" w:hAnsi="Times New Roman"/>
          <w:sz w:val="24"/>
          <w:szCs w:val="24"/>
          <w:lang w:val="uk-UA"/>
        </w:rPr>
        <w:t xml:space="preserve"> з них:</w:t>
      </w:r>
    </w:p>
    <w:p w:rsidR="00D015B5" w:rsidRPr="00227C72" w:rsidRDefault="00D015B5" w:rsidP="00D015B5">
      <w:pPr>
        <w:tabs>
          <w:tab w:val="left" w:pos="174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залишок освітньої субвенції з державного бюджету на 01.01.2021</w:t>
      </w:r>
      <w:r w:rsidR="00DC68A2">
        <w:rPr>
          <w:rFonts w:ascii="Times New Roman" w:hAnsi="Times New Roman"/>
          <w:sz w:val="24"/>
          <w:szCs w:val="24"/>
          <w:lang w:val="uk-UA"/>
        </w:rPr>
        <w:t xml:space="preserve"> </w:t>
      </w:r>
      <w:r w:rsidRPr="00227C72">
        <w:rPr>
          <w:rFonts w:ascii="Times New Roman" w:hAnsi="Times New Roman"/>
          <w:sz w:val="24"/>
          <w:szCs w:val="24"/>
          <w:lang w:val="uk-UA"/>
        </w:rPr>
        <w:t>рік прогнозується у сумі 3 003 865 гриввень.</w:t>
      </w:r>
    </w:p>
    <w:p w:rsidR="00D015B5" w:rsidRPr="00227C72" w:rsidRDefault="00D015B5" w:rsidP="00D015B5">
      <w:pPr>
        <w:tabs>
          <w:tab w:val="left" w:pos="174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залишок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на 01.01.2021 року очікується у сумі 12</w:t>
      </w:r>
      <w:r w:rsidR="00DC68A2">
        <w:rPr>
          <w:rFonts w:ascii="Times New Roman" w:hAnsi="Times New Roman"/>
          <w:sz w:val="24"/>
          <w:szCs w:val="24"/>
          <w:lang w:val="uk-UA"/>
        </w:rPr>
        <w:t> </w:t>
      </w:r>
      <w:r w:rsidRPr="00227C72">
        <w:rPr>
          <w:rFonts w:ascii="Times New Roman" w:hAnsi="Times New Roman"/>
          <w:sz w:val="24"/>
          <w:szCs w:val="24"/>
          <w:lang w:val="uk-UA"/>
        </w:rPr>
        <w:t>652</w:t>
      </w:r>
      <w:r w:rsidR="00DC68A2">
        <w:rPr>
          <w:rFonts w:ascii="Times New Roman" w:hAnsi="Times New Roman"/>
          <w:sz w:val="24"/>
          <w:szCs w:val="24"/>
          <w:lang w:val="uk-UA"/>
        </w:rPr>
        <w:t xml:space="preserve"> гривні</w:t>
      </w:r>
      <w:r w:rsidRPr="00227C72">
        <w:rPr>
          <w:rFonts w:ascii="Times New Roman" w:hAnsi="Times New Roman"/>
          <w:sz w:val="24"/>
          <w:szCs w:val="24"/>
          <w:lang w:val="uk-UA"/>
        </w:rPr>
        <w:t>.</w:t>
      </w:r>
    </w:p>
    <w:p w:rsidR="00D015B5" w:rsidRPr="00227C72" w:rsidRDefault="00A24C56" w:rsidP="00A24C56">
      <w:pPr>
        <w:tabs>
          <w:tab w:val="left" w:pos="1740"/>
        </w:tabs>
        <w:spacing w:after="0" w:line="240" w:lineRule="auto"/>
        <w:ind w:firstLine="851"/>
        <w:jc w:val="both"/>
        <w:rPr>
          <w:rFonts w:ascii="Times New Roman" w:hAnsi="Times New Roman"/>
          <w:sz w:val="24"/>
          <w:szCs w:val="24"/>
          <w:lang w:val="uk-UA"/>
        </w:rPr>
      </w:pPr>
      <w:r w:rsidRPr="00227C72">
        <w:rPr>
          <w:rFonts w:ascii="Times New Roman" w:hAnsi="Times New Roman"/>
          <w:sz w:val="24"/>
          <w:szCs w:val="24"/>
          <w:lang w:val="uk-UA"/>
        </w:rPr>
        <w:t xml:space="preserve"> </w:t>
      </w:r>
      <w:r w:rsidR="00D015B5" w:rsidRPr="00227C72">
        <w:rPr>
          <w:rFonts w:ascii="Times New Roman" w:hAnsi="Times New Roman"/>
          <w:sz w:val="24"/>
          <w:szCs w:val="24"/>
          <w:lang w:val="uk-UA"/>
        </w:rPr>
        <w:t>Також прогнозується часткове невикористання субвенцій з місцевих бюджетів</w:t>
      </w:r>
      <w:r w:rsidR="00DC68A2">
        <w:rPr>
          <w:rFonts w:ascii="Times New Roman" w:hAnsi="Times New Roman"/>
          <w:sz w:val="24"/>
          <w:szCs w:val="24"/>
          <w:lang w:val="uk-UA"/>
        </w:rPr>
        <w:t>,</w:t>
      </w:r>
      <w:r w:rsidR="00D015B5" w:rsidRPr="00227C72">
        <w:rPr>
          <w:rFonts w:ascii="Times New Roman" w:hAnsi="Times New Roman"/>
          <w:sz w:val="24"/>
          <w:szCs w:val="24"/>
          <w:lang w:val="uk-UA"/>
        </w:rPr>
        <w:t xml:space="preserve"> кошти яких будуть повернуті:</w:t>
      </w:r>
    </w:p>
    <w:p w:rsidR="00A24C56" w:rsidRPr="00227C72" w:rsidRDefault="00A24C56" w:rsidP="00D015B5">
      <w:pPr>
        <w:numPr>
          <w:ilvl w:val="0"/>
          <w:numId w:val="28"/>
        </w:numPr>
        <w:tabs>
          <w:tab w:val="left" w:pos="1740"/>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Субвенція з місцевого бюджету на забезпечення якісної, сучасної та доступ</w:t>
      </w:r>
      <w:r w:rsidR="00DC68A2">
        <w:rPr>
          <w:rFonts w:ascii="Times New Roman" w:hAnsi="Times New Roman"/>
          <w:sz w:val="24"/>
          <w:szCs w:val="24"/>
          <w:lang w:val="uk-UA"/>
        </w:rPr>
        <w:t>ної загальної середньої освіти «Нова українська школа»</w:t>
      </w:r>
      <w:r w:rsidRPr="00227C72">
        <w:rPr>
          <w:rFonts w:ascii="Times New Roman" w:hAnsi="Times New Roman"/>
          <w:sz w:val="24"/>
          <w:szCs w:val="24"/>
          <w:lang w:val="uk-UA"/>
        </w:rPr>
        <w:t xml:space="preserve"> за рахунок відповідної субвенції з державного бюджету</w:t>
      </w:r>
      <w:r w:rsidRPr="00227C72">
        <w:rPr>
          <w:rFonts w:ascii="Times New Roman" w:hAnsi="Times New Roman"/>
          <w:sz w:val="24"/>
          <w:szCs w:val="24"/>
          <w:lang w:val="uk-UA"/>
        </w:rPr>
        <w:tab/>
      </w:r>
      <w:r w:rsidR="00D015B5" w:rsidRPr="00227C72">
        <w:rPr>
          <w:rFonts w:ascii="Times New Roman" w:hAnsi="Times New Roman"/>
          <w:sz w:val="24"/>
          <w:szCs w:val="24"/>
          <w:lang w:val="uk-UA"/>
        </w:rPr>
        <w:t xml:space="preserve">у сумі  </w:t>
      </w:r>
      <w:r w:rsidRPr="00227C72">
        <w:rPr>
          <w:rFonts w:ascii="Times New Roman" w:hAnsi="Times New Roman"/>
          <w:sz w:val="24"/>
          <w:szCs w:val="24"/>
          <w:lang w:val="uk-UA"/>
        </w:rPr>
        <w:t>5</w:t>
      </w:r>
      <w:r w:rsidR="00DC68A2">
        <w:rPr>
          <w:rFonts w:ascii="Times New Roman" w:hAnsi="Times New Roman"/>
          <w:sz w:val="24"/>
          <w:szCs w:val="24"/>
          <w:lang w:val="uk-UA"/>
        </w:rPr>
        <w:t xml:space="preserve"> </w:t>
      </w:r>
      <w:r w:rsidRPr="00227C72">
        <w:rPr>
          <w:rFonts w:ascii="Times New Roman" w:hAnsi="Times New Roman"/>
          <w:sz w:val="24"/>
          <w:szCs w:val="24"/>
          <w:lang w:val="uk-UA"/>
        </w:rPr>
        <w:t>673,80</w:t>
      </w:r>
      <w:r w:rsidR="00DC68A2">
        <w:rPr>
          <w:rFonts w:ascii="Times New Roman" w:hAnsi="Times New Roman"/>
          <w:sz w:val="24"/>
          <w:szCs w:val="24"/>
          <w:lang w:val="uk-UA"/>
        </w:rPr>
        <w:t xml:space="preserve"> </w:t>
      </w:r>
      <w:r w:rsidR="00D015B5" w:rsidRPr="00227C72">
        <w:rPr>
          <w:rFonts w:ascii="Times New Roman" w:hAnsi="Times New Roman"/>
          <w:sz w:val="24"/>
          <w:szCs w:val="24"/>
          <w:lang w:val="uk-UA"/>
        </w:rPr>
        <w:t>грн.;</w:t>
      </w:r>
    </w:p>
    <w:p w:rsidR="00A24C56" w:rsidRPr="00227C72" w:rsidRDefault="00A24C56" w:rsidP="00D015B5">
      <w:pPr>
        <w:numPr>
          <w:ilvl w:val="0"/>
          <w:numId w:val="28"/>
        </w:numPr>
        <w:tabs>
          <w:tab w:val="left" w:pos="1740"/>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Субвенція з місцевого бюджету на проведення виборів депутатів місцевих рад та сільських, селищних, міських голів, за рахунок відповідної субвенції з державного бюджету</w:t>
      </w:r>
      <w:r w:rsidRPr="00227C72">
        <w:rPr>
          <w:rFonts w:ascii="Times New Roman" w:hAnsi="Times New Roman"/>
          <w:sz w:val="24"/>
          <w:szCs w:val="24"/>
          <w:lang w:val="uk-UA"/>
        </w:rPr>
        <w:tab/>
      </w:r>
      <w:r w:rsidR="00D015B5" w:rsidRPr="00227C72">
        <w:rPr>
          <w:rFonts w:ascii="Times New Roman" w:hAnsi="Times New Roman"/>
          <w:sz w:val="24"/>
          <w:szCs w:val="24"/>
          <w:lang w:val="uk-UA"/>
        </w:rPr>
        <w:t xml:space="preserve">у сумі </w:t>
      </w:r>
      <w:r w:rsidRPr="00227C72">
        <w:rPr>
          <w:rFonts w:ascii="Times New Roman" w:hAnsi="Times New Roman"/>
          <w:sz w:val="24"/>
          <w:szCs w:val="24"/>
          <w:lang w:val="uk-UA"/>
        </w:rPr>
        <w:t>15</w:t>
      </w:r>
      <w:r w:rsidR="00DC68A2">
        <w:rPr>
          <w:rFonts w:ascii="Times New Roman" w:hAnsi="Times New Roman"/>
          <w:sz w:val="24"/>
          <w:szCs w:val="24"/>
          <w:lang w:val="uk-UA"/>
        </w:rPr>
        <w:t xml:space="preserve"> </w:t>
      </w:r>
      <w:r w:rsidRPr="00227C72">
        <w:rPr>
          <w:rFonts w:ascii="Times New Roman" w:hAnsi="Times New Roman"/>
          <w:sz w:val="24"/>
          <w:szCs w:val="24"/>
          <w:lang w:val="uk-UA"/>
        </w:rPr>
        <w:t>482,64</w:t>
      </w:r>
      <w:r w:rsidR="00DC68A2">
        <w:rPr>
          <w:rFonts w:ascii="Times New Roman" w:hAnsi="Times New Roman"/>
          <w:sz w:val="24"/>
          <w:szCs w:val="24"/>
          <w:lang w:val="uk-UA"/>
        </w:rPr>
        <w:t xml:space="preserve"> </w:t>
      </w:r>
      <w:r w:rsidR="00D015B5" w:rsidRPr="00227C72">
        <w:rPr>
          <w:rFonts w:ascii="Times New Roman" w:hAnsi="Times New Roman"/>
          <w:sz w:val="24"/>
          <w:szCs w:val="24"/>
          <w:lang w:val="uk-UA"/>
        </w:rPr>
        <w:t>грн.;</w:t>
      </w:r>
    </w:p>
    <w:p w:rsidR="00CB62D2" w:rsidRPr="00227C72" w:rsidRDefault="00A24C56" w:rsidP="00D015B5">
      <w:pPr>
        <w:numPr>
          <w:ilvl w:val="0"/>
          <w:numId w:val="28"/>
        </w:numPr>
        <w:tabs>
          <w:tab w:val="left" w:pos="1740"/>
        </w:tabs>
        <w:spacing w:after="0" w:line="240" w:lineRule="auto"/>
        <w:jc w:val="both"/>
        <w:rPr>
          <w:rFonts w:ascii="Times New Roman" w:hAnsi="Times New Roman"/>
          <w:sz w:val="24"/>
          <w:szCs w:val="24"/>
          <w:lang w:val="uk-UA"/>
        </w:rPr>
      </w:pPr>
      <w:r w:rsidRPr="00227C72">
        <w:rPr>
          <w:rFonts w:ascii="Times New Roman" w:hAnsi="Times New Roman"/>
          <w:sz w:val="24"/>
          <w:szCs w:val="24"/>
          <w:lang w:val="uk-UA"/>
        </w:rPr>
        <w:t>Інші субвенції з місцевого бюджету</w:t>
      </w:r>
      <w:r w:rsidRPr="00227C72">
        <w:rPr>
          <w:rFonts w:ascii="Times New Roman" w:hAnsi="Times New Roman"/>
          <w:sz w:val="24"/>
          <w:szCs w:val="24"/>
          <w:lang w:val="uk-UA"/>
        </w:rPr>
        <w:tab/>
      </w:r>
      <w:r w:rsidR="00D015B5" w:rsidRPr="00227C72">
        <w:rPr>
          <w:rFonts w:ascii="Times New Roman" w:hAnsi="Times New Roman"/>
          <w:sz w:val="24"/>
          <w:szCs w:val="24"/>
          <w:lang w:val="uk-UA"/>
        </w:rPr>
        <w:t xml:space="preserve">у сумі </w:t>
      </w:r>
      <w:r w:rsidRPr="00227C72">
        <w:rPr>
          <w:rFonts w:ascii="Times New Roman" w:hAnsi="Times New Roman"/>
          <w:sz w:val="24"/>
          <w:szCs w:val="24"/>
          <w:lang w:val="uk-UA"/>
        </w:rPr>
        <w:t>32</w:t>
      </w:r>
      <w:r w:rsidR="00DC68A2">
        <w:rPr>
          <w:rFonts w:ascii="Times New Roman" w:hAnsi="Times New Roman"/>
          <w:sz w:val="24"/>
          <w:szCs w:val="24"/>
          <w:lang w:val="uk-UA"/>
        </w:rPr>
        <w:t xml:space="preserve"> </w:t>
      </w:r>
      <w:r w:rsidRPr="00227C72">
        <w:rPr>
          <w:rFonts w:ascii="Times New Roman" w:hAnsi="Times New Roman"/>
          <w:sz w:val="24"/>
          <w:szCs w:val="24"/>
          <w:lang w:val="uk-UA"/>
        </w:rPr>
        <w:t>781,55</w:t>
      </w:r>
      <w:r w:rsidR="00DC68A2">
        <w:rPr>
          <w:rFonts w:ascii="Times New Roman" w:hAnsi="Times New Roman"/>
          <w:sz w:val="24"/>
          <w:szCs w:val="24"/>
          <w:lang w:val="uk-UA"/>
        </w:rPr>
        <w:t xml:space="preserve"> </w:t>
      </w:r>
      <w:r w:rsidR="00D015B5" w:rsidRPr="00227C72">
        <w:rPr>
          <w:rFonts w:ascii="Times New Roman" w:hAnsi="Times New Roman"/>
          <w:sz w:val="24"/>
          <w:szCs w:val="24"/>
          <w:lang w:val="uk-UA"/>
        </w:rPr>
        <w:t>грн.</w:t>
      </w:r>
    </w:p>
    <w:p w:rsidR="00CB62D2" w:rsidRPr="00227C72" w:rsidRDefault="00CB62D2">
      <w:pPr>
        <w:tabs>
          <w:tab w:val="left" w:pos="1740"/>
        </w:tabs>
        <w:spacing w:after="0" w:line="240" w:lineRule="auto"/>
        <w:ind w:firstLine="851"/>
        <w:jc w:val="both"/>
        <w:rPr>
          <w:rFonts w:ascii="Times New Roman" w:hAnsi="Times New Roman"/>
          <w:color w:val="FF0000"/>
          <w:sz w:val="24"/>
          <w:szCs w:val="24"/>
          <w:lang w:val="uk-UA"/>
        </w:rPr>
      </w:pPr>
    </w:p>
    <w:p w:rsidR="00CB62D2" w:rsidRPr="00227C72" w:rsidRDefault="00D66ED7">
      <w:pPr>
        <w:tabs>
          <w:tab w:val="num" w:pos="0"/>
        </w:tabs>
        <w:ind w:firstLine="709"/>
        <w:jc w:val="center"/>
        <w:rPr>
          <w:rFonts w:ascii="Times New Roman" w:hAnsi="Times New Roman"/>
          <w:b/>
          <w:sz w:val="24"/>
          <w:szCs w:val="24"/>
          <w:lang w:val="uk-UA"/>
        </w:rPr>
      </w:pPr>
      <w:r w:rsidRPr="00227C72">
        <w:rPr>
          <w:rFonts w:ascii="Times New Roman" w:eastAsia="Times New Roman" w:hAnsi="Times New Roman"/>
          <w:b/>
          <w:sz w:val="24"/>
          <w:szCs w:val="24"/>
          <w:lang w:val="uk-UA"/>
        </w:rPr>
        <w:t xml:space="preserve">Розділ ІV. </w:t>
      </w:r>
      <w:r w:rsidRPr="00227C72">
        <w:rPr>
          <w:rFonts w:ascii="Times New Roman" w:hAnsi="Times New Roman"/>
          <w:b/>
          <w:sz w:val="24"/>
          <w:szCs w:val="24"/>
          <w:lang w:val="uk-UA"/>
        </w:rPr>
        <w:t>Ста</w:t>
      </w:r>
      <w:r w:rsidR="00DC68A2">
        <w:rPr>
          <w:rFonts w:ascii="Times New Roman" w:hAnsi="Times New Roman"/>
          <w:b/>
          <w:sz w:val="24"/>
          <w:szCs w:val="24"/>
          <w:lang w:val="uk-UA"/>
        </w:rPr>
        <w:t xml:space="preserve">н нормативно-правової бази в цій сфері правового </w:t>
      </w:r>
      <w:r w:rsidRPr="00227C72">
        <w:rPr>
          <w:rFonts w:ascii="Times New Roman" w:hAnsi="Times New Roman"/>
          <w:b/>
          <w:sz w:val="24"/>
          <w:szCs w:val="24"/>
          <w:lang w:val="uk-UA"/>
        </w:rPr>
        <w:t>регулювання</w:t>
      </w:r>
    </w:p>
    <w:p w:rsidR="00CB62D2" w:rsidRPr="00227C72" w:rsidRDefault="00D66ED7" w:rsidP="00264860">
      <w:pPr>
        <w:numPr>
          <w:ilvl w:val="0"/>
          <w:numId w:val="5"/>
        </w:numPr>
        <w:shd w:val="clear" w:color="auto" w:fill="FFFFFF"/>
        <w:tabs>
          <w:tab w:val="left" w:pos="993"/>
        </w:tabs>
        <w:jc w:val="both"/>
        <w:rPr>
          <w:rFonts w:ascii="Times New Roman" w:hAnsi="Times New Roman"/>
          <w:sz w:val="24"/>
          <w:szCs w:val="24"/>
          <w:lang w:val="uk-UA"/>
        </w:rPr>
      </w:pPr>
      <w:r w:rsidRPr="00227C72">
        <w:rPr>
          <w:rFonts w:ascii="Times New Roman" w:hAnsi="Times New Roman"/>
          <w:sz w:val="24"/>
          <w:szCs w:val="24"/>
          <w:lang w:val="uk-UA"/>
        </w:rPr>
        <w:t>Бюджетний кодекс України зі змінами і доповненнями;</w:t>
      </w:r>
    </w:p>
    <w:p w:rsidR="00CB62D2" w:rsidRPr="00227C72" w:rsidRDefault="00D66ED7" w:rsidP="00264860">
      <w:pPr>
        <w:numPr>
          <w:ilvl w:val="0"/>
          <w:numId w:val="5"/>
        </w:numPr>
        <w:shd w:val="clear" w:color="auto" w:fill="FFFFFF"/>
        <w:tabs>
          <w:tab w:val="left" w:pos="993"/>
        </w:tabs>
        <w:jc w:val="both"/>
        <w:rPr>
          <w:rFonts w:ascii="Times New Roman" w:hAnsi="Times New Roman"/>
          <w:sz w:val="24"/>
          <w:szCs w:val="24"/>
          <w:lang w:val="uk-UA"/>
        </w:rPr>
      </w:pPr>
      <w:r w:rsidRPr="00227C72">
        <w:rPr>
          <w:rFonts w:ascii="Times New Roman" w:hAnsi="Times New Roman"/>
          <w:sz w:val="24"/>
          <w:szCs w:val="24"/>
          <w:lang w:val="uk-UA"/>
        </w:rPr>
        <w:t>Закон України "Про Державний бюджет України на 202</w:t>
      </w:r>
      <w:r w:rsidR="00CE57B6" w:rsidRPr="00227C72">
        <w:rPr>
          <w:rFonts w:ascii="Times New Roman" w:hAnsi="Times New Roman"/>
          <w:sz w:val="24"/>
          <w:szCs w:val="24"/>
          <w:lang w:val="uk-UA"/>
        </w:rPr>
        <w:t>1</w:t>
      </w:r>
      <w:r w:rsidRPr="00227C72">
        <w:rPr>
          <w:rFonts w:ascii="Times New Roman" w:hAnsi="Times New Roman"/>
          <w:sz w:val="24"/>
          <w:szCs w:val="24"/>
          <w:lang w:val="uk-UA"/>
        </w:rPr>
        <w:t xml:space="preserve">рік»;  </w:t>
      </w:r>
    </w:p>
    <w:p w:rsidR="00CB62D2" w:rsidRPr="00227C72" w:rsidRDefault="00D66ED7" w:rsidP="00264860">
      <w:pPr>
        <w:numPr>
          <w:ilvl w:val="0"/>
          <w:numId w:val="5"/>
        </w:numPr>
        <w:shd w:val="clear" w:color="auto" w:fill="FFFFFF"/>
        <w:tabs>
          <w:tab w:val="left" w:pos="993"/>
        </w:tabs>
        <w:jc w:val="both"/>
        <w:rPr>
          <w:rFonts w:ascii="Times New Roman" w:hAnsi="Times New Roman"/>
          <w:spacing w:val="-5"/>
          <w:sz w:val="24"/>
          <w:szCs w:val="24"/>
          <w:lang w:val="uk-UA"/>
        </w:rPr>
      </w:pPr>
      <w:r w:rsidRPr="00227C72">
        <w:rPr>
          <w:rFonts w:ascii="Times New Roman" w:hAnsi="Times New Roman"/>
          <w:spacing w:val="-5"/>
          <w:sz w:val="24"/>
          <w:szCs w:val="24"/>
          <w:lang w:val="uk-UA"/>
        </w:rPr>
        <w:t xml:space="preserve">Закон України «Про місцеве самоврядування в Україні» </w:t>
      </w:r>
    </w:p>
    <w:p w:rsidR="00CB62D2" w:rsidRPr="00227C72" w:rsidRDefault="00D66ED7" w:rsidP="00264860">
      <w:pPr>
        <w:numPr>
          <w:ilvl w:val="0"/>
          <w:numId w:val="5"/>
        </w:numPr>
        <w:shd w:val="clear" w:color="auto" w:fill="FFFFFF"/>
        <w:tabs>
          <w:tab w:val="left" w:pos="993"/>
        </w:tabs>
        <w:jc w:val="both"/>
        <w:rPr>
          <w:rFonts w:ascii="Times New Roman" w:hAnsi="Times New Roman"/>
          <w:spacing w:val="-5"/>
          <w:sz w:val="24"/>
          <w:szCs w:val="24"/>
          <w:lang w:val="uk-UA"/>
        </w:rPr>
      </w:pPr>
      <w:r w:rsidRPr="00227C72">
        <w:rPr>
          <w:rFonts w:ascii="Times New Roman" w:hAnsi="Times New Roman"/>
          <w:spacing w:val="-5"/>
          <w:sz w:val="24"/>
          <w:szCs w:val="24"/>
          <w:lang w:val="uk-UA"/>
        </w:rPr>
        <w:t>Конституція України.</w:t>
      </w:r>
    </w:p>
    <w:p w:rsidR="00CB62D2" w:rsidRPr="00227C72" w:rsidRDefault="00D66ED7" w:rsidP="00264860">
      <w:pPr>
        <w:numPr>
          <w:ilvl w:val="0"/>
          <w:numId w:val="5"/>
        </w:numPr>
        <w:shd w:val="clear" w:color="auto" w:fill="FFFFFF"/>
        <w:tabs>
          <w:tab w:val="left" w:pos="993"/>
        </w:tabs>
        <w:jc w:val="both"/>
        <w:rPr>
          <w:rFonts w:ascii="Times New Roman" w:hAnsi="Times New Roman"/>
          <w:spacing w:val="-5"/>
          <w:sz w:val="24"/>
          <w:szCs w:val="24"/>
          <w:lang w:val="uk-UA"/>
        </w:rPr>
      </w:pPr>
      <w:r w:rsidRPr="00227C72">
        <w:rPr>
          <w:rFonts w:ascii="Times New Roman" w:hAnsi="Times New Roman"/>
          <w:spacing w:val="-5"/>
          <w:sz w:val="24"/>
          <w:szCs w:val="24"/>
          <w:lang w:val="uk-UA"/>
        </w:rPr>
        <w:t>Податковий кодекс.</w:t>
      </w:r>
    </w:p>
    <w:p w:rsidR="00CB62D2" w:rsidRPr="00227C72" w:rsidRDefault="00D66ED7">
      <w:pPr>
        <w:tabs>
          <w:tab w:val="left" w:pos="540"/>
          <w:tab w:val="left" w:pos="709"/>
        </w:tabs>
        <w:ind w:firstLine="709"/>
        <w:jc w:val="center"/>
        <w:rPr>
          <w:rFonts w:ascii="Times New Roman" w:hAnsi="Times New Roman"/>
          <w:b/>
          <w:sz w:val="24"/>
          <w:szCs w:val="24"/>
          <w:lang w:val="uk-UA"/>
        </w:rPr>
      </w:pPr>
      <w:r w:rsidRPr="00227C72">
        <w:rPr>
          <w:rFonts w:ascii="Times New Roman" w:eastAsia="Times New Roman" w:hAnsi="Times New Roman"/>
          <w:b/>
          <w:sz w:val="24"/>
          <w:szCs w:val="24"/>
          <w:lang w:val="uk-UA"/>
        </w:rPr>
        <w:t xml:space="preserve">Розділ V. </w:t>
      </w:r>
      <w:r w:rsidR="00DC68A2">
        <w:rPr>
          <w:rFonts w:ascii="Times New Roman" w:hAnsi="Times New Roman"/>
          <w:b/>
          <w:sz w:val="24"/>
          <w:szCs w:val="24"/>
          <w:lang w:val="uk-UA"/>
        </w:rPr>
        <w:t xml:space="preserve"> Розміщення </w:t>
      </w:r>
      <w:proofErr w:type="spellStart"/>
      <w:r w:rsidR="00DC68A2">
        <w:rPr>
          <w:rFonts w:ascii="Times New Roman" w:hAnsi="Times New Roman"/>
          <w:b/>
          <w:sz w:val="24"/>
          <w:szCs w:val="24"/>
          <w:lang w:val="uk-UA"/>
        </w:rPr>
        <w:t>проє</w:t>
      </w:r>
      <w:r w:rsidRPr="00227C72">
        <w:rPr>
          <w:rFonts w:ascii="Times New Roman" w:hAnsi="Times New Roman"/>
          <w:b/>
          <w:sz w:val="24"/>
          <w:szCs w:val="24"/>
          <w:lang w:val="uk-UA"/>
        </w:rPr>
        <w:t>кту</w:t>
      </w:r>
      <w:proofErr w:type="spellEnd"/>
      <w:r w:rsidRPr="00227C72">
        <w:rPr>
          <w:rFonts w:ascii="Times New Roman" w:hAnsi="Times New Roman"/>
          <w:b/>
          <w:sz w:val="24"/>
          <w:szCs w:val="24"/>
          <w:lang w:val="uk-UA"/>
        </w:rPr>
        <w:t xml:space="preserve"> рішення "Про сільський бюджет </w:t>
      </w:r>
      <w:r w:rsidR="00DC68A2">
        <w:rPr>
          <w:rFonts w:ascii="Times New Roman" w:hAnsi="Times New Roman"/>
          <w:b/>
          <w:sz w:val="24"/>
          <w:szCs w:val="24"/>
          <w:lang w:val="uk-UA"/>
        </w:rPr>
        <w:t xml:space="preserve">                        </w:t>
      </w:r>
      <w:bookmarkStart w:id="0" w:name="_GoBack"/>
      <w:bookmarkEnd w:id="0"/>
      <w:proofErr w:type="spellStart"/>
      <w:r w:rsidRPr="00227C72">
        <w:rPr>
          <w:rFonts w:ascii="Times New Roman" w:hAnsi="Times New Roman"/>
          <w:b/>
          <w:sz w:val="24"/>
          <w:szCs w:val="24"/>
          <w:lang w:val="uk-UA"/>
        </w:rPr>
        <w:t>Прибужанівської</w:t>
      </w:r>
      <w:proofErr w:type="spellEnd"/>
      <w:r w:rsidRPr="00227C72">
        <w:rPr>
          <w:rFonts w:ascii="Times New Roman" w:hAnsi="Times New Roman"/>
          <w:b/>
          <w:sz w:val="24"/>
          <w:szCs w:val="24"/>
          <w:lang w:val="uk-UA"/>
        </w:rPr>
        <w:t xml:space="preserve"> сільської ради Вознесенського району на 202</w:t>
      </w:r>
      <w:r w:rsidR="00CE57B6" w:rsidRPr="00227C72">
        <w:rPr>
          <w:rFonts w:ascii="Times New Roman" w:hAnsi="Times New Roman"/>
          <w:b/>
          <w:sz w:val="24"/>
          <w:szCs w:val="24"/>
          <w:lang w:val="uk-UA"/>
        </w:rPr>
        <w:t>1</w:t>
      </w:r>
      <w:r w:rsidRPr="00227C72">
        <w:rPr>
          <w:rFonts w:ascii="Times New Roman" w:hAnsi="Times New Roman"/>
          <w:b/>
          <w:sz w:val="24"/>
          <w:szCs w:val="24"/>
          <w:lang w:val="uk-UA"/>
        </w:rPr>
        <w:t xml:space="preserve"> рік"</w:t>
      </w:r>
    </w:p>
    <w:p w:rsidR="00CB62D2" w:rsidRPr="00227C72" w:rsidRDefault="00D66ED7" w:rsidP="00DC68A2">
      <w:pPr>
        <w:ind w:firstLine="720"/>
        <w:jc w:val="both"/>
        <w:rPr>
          <w:rFonts w:ascii="Times New Roman" w:hAnsi="Times New Roman"/>
          <w:color w:val="FF0000"/>
          <w:sz w:val="24"/>
          <w:szCs w:val="24"/>
          <w:lang w:val="uk-UA"/>
        </w:rPr>
      </w:pPr>
      <w:r w:rsidRPr="00227C72">
        <w:rPr>
          <w:rFonts w:ascii="Times New Roman" w:hAnsi="Times New Roman"/>
          <w:sz w:val="24"/>
          <w:szCs w:val="24"/>
          <w:lang w:val="uk-UA"/>
        </w:rPr>
        <w:t>Відповідно до вимог статті 15 Закону України "Про дост</w:t>
      </w:r>
      <w:r w:rsidR="00DC68A2">
        <w:rPr>
          <w:rFonts w:ascii="Times New Roman" w:hAnsi="Times New Roman"/>
          <w:sz w:val="24"/>
          <w:szCs w:val="24"/>
          <w:lang w:val="uk-UA"/>
        </w:rPr>
        <w:t xml:space="preserve">уп до публічної інформації" </w:t>
      </w:r>
      <w:proofErr w:type="spellStart"/>
      <w:r w:rsidR="00DC68A2">
        <w:rPr>
          <w:rFonts w:ascii="Times New Roman" w:hAnsi="Times New Roman"/>
          <w:sz w:val="24"/>
          <w:szCs w:val="24"/>
          <w:lang w:val="uk-UA"/>
        </w:rPr>
        <w:t>проє</w:t>
      </w:r>
      <w:r w:rsidRPr="00227C72">
        <w:rPr>
          <w:rFonts w:ascii="Times New Roman" w:hAnsi="Times New Roman"/>
          <w:sz w:val="24"/>
          <w:szCs w:val="24"/>
          <w:lang w:val="uk-UA"/>
        </w:rPr>
        <w:t>кт</w:t>
      </w:r>
      <w:proofErr w:type="spellEnd"/>
      <w:r w:rsidRPr="00227C72">
        <w:rPr>
          <w:rFonts w:ascii="Times New Roman" w:hAnsi="Times New Roman"/>
          <w:sz w:val="24"/>
          <w:szCs w:val="24"/>
          <w:lang w:val="uk-UA"/>
        </w:rPr>
        <w:t xml:space="preserve"> рішення "Про бюджет </w:t>
      </w:r>
      <w:proofErr w:type="spellStart"/>
      <w:r w:rsidRPr="00227C72">
        <w:rPr>
          <w:rFonts w:ascii="Times New Roman" w:hAnsi="Times New Roman"/>
          <w:sz w:val="24"/>
          <w:szCs w:val="24"/>
          <w:lang w:val="uk-UA"/>
        </w:rPr>
        <w:t>Прибужанівської</w:t>
      </w:r>
      <w:proofErr w:type="spellEnd"/>
      <w:r w:rsidRPr="00227C72">
        <w:rPr>
          <w:rFonts w:ascii="Times New Roman" w:hAnsi="Times New Roman"/>
          <w:sz w:val="24"/>
          <w:szCs w:val="24"/>
          <w:lang w:val="uk-UA"/>
        </w:rPr>
        <w:t xml:space="preserve"> сільської </w:t>
      </w:r>
      <w:r w:rsidR="00CE57B6" w:rsidRPr="00227C72">
        <w:rPr>
          <w:rFonts w:ascii="Times New Roman" w:hAnsi="Times New Roman"/>
          <w:sz w:val="24"/>
          <w:szCs w:val="24"/>
          <w:lang w:val="uk-UA"/>
        </w:rPr>
        <w:t>територіальної громади</w:t>
      </w:r>
      <w:r w:rsidRPr="00227C72">
        <w:rPr>
          <w:rFonts w:ascii="Times New Roman" w:hAnsi="Times New Roman"/>
          <w:sz w:val="24"/>
          <w:szCs w:val="24"/>
          <w:lang w:val="uk-UA"/>
        </w:rPr>
        <w:t xml:space="preserve"> Вознесенського району на 202</w:t>
      </w:r>
      <w:r w:rsidR="00CE57B6" w:rsidRPr="00227C72">
        <w:rPr>
          <w:rFonts w:ascii="Times New Roman" w:hAnsi="Times New Roman"/>
          <w:sz w:val="24"/>
          <w:szCs w:val="24"/>
          <w:lang w:val="uk-UA"/>
        </w:rPr>
        <w:t>1</w:t>
      </w:r>
      <w:r w:rsidRPr="00227C72">
        <w:rPr>
          <w:rFonts w:ascii="Times New Roman" w:hAnsi="Times New Roman"/>
          <w:sz w:val="24"/>
          <w:szCs w:val="24"/>
          <w:lang w:val="uk-UA"/>
        </w:rPr>
        <w:t xml:space="preserve"> рік" оприлюднено</w:t>
      </w:r>
      <w:r w:rsidR="00DC68A2">
        <w:rPr>
          <w:rFonts w:ascii="Times New Roman" w:hAnsi="Times New Roman"/>
          <w:sz w:val="24"/>
          <w:szCs w:val="24"/>
          <w:lang w:val="uk-UA"/>
        </w:rPr>
        <w:t xml:space="preserve"> в</w:t>
      </w:r>
      <w:r w:rsidRPr="00227C72">
        <w:rPr>
          <w:rFonts w:ascii="Times New Roman" w:hAnsi="Times New Roman"/>
          <w:sz w:val="24"/>
          <w:szCs w:val="24"/>
          <w:lang w:val="uk-UA"/>
        </w:rPr>
        <w:t xml:space="preserve"> газеті «Вісті </w:t>
      </w:r>
      <w:proofErr w:type="spellStart"/>
      <w:r w:rsidRPr="00227C72">
        <w:rPr>
          <w:rFonts w:ascii="Times New Roman" w:hAnsi="Times New Roman"/>
          <w:sz w:val="24"/>
          <w:szCs w:val="24"/>
          <w:lang w:val="uk-UA"/>
        </w:rPr>
        <w:t>Вознесенщини</w:t>
      </w:r>
      <w:proofErr w:type="spellEnd"/>
      <w:r w:rsidRPr="00227C72">
        <w:rPr>
          <w:rFonts w:ascii="Times New Roman" w:hAnsi="Times New Roman"/>
          <w:sz w:val="24"/>
          <w:szCs w:val="24"/>
          <w:lang w:val="uk-UA"/>
        </w:rPr>
        <w:t xml:space="preserve">» від </w:t>
      </w:r>
      <w:r w:rsidR="00113C1C" w:rsidRPr="00227C72">
        <w:rPr>
          <w:rFonts w:ascii="Times New Roman" w:hAnsi="Times New Roman"/>
          <w:sz w:val="24"/>
          <w:szCs w:val="24"/>
          <w:lang w:val="uk-UA"/>
        </w:rPr>
        <w:t>31.12.2020 рік №</w:t>
      </w:r>
      <w:r w:rsidR="00DC68A2">
        <w:rPr>
          <w:rFonts w:ascii="Times New Roman" w:hAnsi="Times New Roman"/>
          <w:sz w:val="24"/>
          <w:szCs w:val="24"/>
          <w:lang w:val="uk-UA"/>
        </w:rPr>
        <w:t xml:space="preserve"> </w:t>
      </w:r>
      <w:r w:rsidR="00113C1C" w:rsidRPr="00227C72">
        <w:rPr>
          <w:rFonts w:ascii="Times New Roman" w:hAnsi="Times New Roman"/>
          <w:sz w:val="24"/>
          <w:szCs w:val="24"/>
          <w:lang w:val="uk-UA"/>
        </w:rPr>
        <w:t>53</w:t>
      </w:r>
      <w:r w:rsidRPr="00227C72">
        <w:rPr>
          <w:rFonts w:ascii="Times New Roman" w:hAnsi="Times New Roman"/>
          <w:sz w:val="24"/>
          <w:szCs w:val="24"/>
          <w:lang w:val="uk-UA"/>
        </w:rPr>
        <w:t xml:space="preserve"> та розміщено на сайті сільської ради </w:t>
      </w:r>
      <w:hyperlink r:id="rId9" w:history="1">
        <w:r w:rsidR="00DC68A2" w:rsidRPr="00096C61">
          <w:rPr>
            <w:rStyle w:val="af1"/>
            <w:rFonts w:ascii="Times New Roman" w:hAnsi="Times New Roman"/>
            <w:i/>
            <w:sz w:val="24"/>
            <w:szCs w:val="24"/>
            <w:lang w:val="uk-UA"/>
          </w:rPr>
          <w:t>http://prybuzhanivska-gromada.gov.ua/</w:t>
        </w:r>
      </w:hyperlink>
      <w:r w:rsidR="00DC68A2">
        <w:rPr>
          <w:rFonts w:ascii="Times New Roman" w:hAnsi="Times New Roman"/>
          <w:i/>
          <w:sz w:val="24"/>
          <w:szCs w:val="24"/>
          <w:lang w:val="uk-UA"/>
        </w:rPr>
        <w:t xml:space="preserve"> </w:t>
      </w:r>
    </w:p>
    <w:p w:rsidR="00CB62D2" w:rsidRPr="00227C72" w:rsidRDefault="00CB62D2">
      <w:pPr>
        <w:tabs>
          <w:tab w:val="left" w:pos="2160"/>
          <w:tab w:val="left" w:pos="7371"/>
        </w:tabs>
        <w:spacing w:after="0" w:line="240" w:lineRule="auto"/>
        <w:jc w:val="both"/>
        <w:rPr>
          <w:rFonts w:ascii="Times New Roman" w:hAnsi="Times New Roman"/>
          <w:color w:val="FF0000"/>
          <w:sz w:val="24"/>
          <w:szCs w:val="24"/>
          <w:lang w:val="uk-UA"/>
        </w:rPr>
      </w:pPr>
    </w:p>
    <w:p w:rsidR="00DC68A2" w:rsidRDefault="00D66F02" w:rsidP="00DC68A2">
      <w:pPr>
        <w:tabs>
          <w:tab w:val="left" w:pos="1701"/>
          <w:tab w:val="left" w:pos="7371"/>
        </w:tabs>
        <w:spacing w:after="0" w:line="240" w:lineRule="auto"/>
        <w:jc w:val="both"/>
        <w:rPr>
          <w:rFonts w:ascii="Times New Roman" w:hAnsi="Times New Roman"/>
          <w:color w:val="FF0000"/>
          <w:sz w:val="24"/>
          <w:szCs w:val="24"/>
          <w:lang w:val="uk-UA"/>
        </w:rPr>
      </w:pPr>
      <w:r w:rsidRPr="00227C72">
        <w:rPr>
          <w:rFonts w:ascii="Times New Roman" w:hAnsi="Times New Roman"/>
          <w:color w:val="FF0000"/>
          <w:sz w:val="24"/>
          <w:szCs w:val="24"/>
          <w:lang w:val="uk-UA"/>
        </w:rPr>
        <w:tab/>
      </w:r>
    </w:p>
    <w:p w:rsidR="00DC68A2" w:rsidRDefault="00DC68A2" w:rsidP="00DC68A2">
      <w:pPr>
        <w:tabs>
          <w:tab w:val="left" w:pos="1701"/>
          <w:tab w:val="left" w:pos="7371"/>
        </w:tabs>
        <w:spacing w:after="0" w:line="240" w:lineRule="auto"/>
        <w:jc w:val="both"/>
        <w:rPr>
          <w:rFonts w:ascii="Times New Roman" w:hAnsi="Times New Roman"/>
          <w:color w:val="FF0000"/>
          <w:sz w:val="24"/>
          <w:szCs w:val="24"/>
          <w:lang w:val="uk-UA"/>
        </w:rPr>
      </w:pPr>
      <w:r>
        <w:rPr>
          <w:rFonts w:ascii="Times New Roman" w:hAnsi="Times New Roman"/>
          <w:color w:val="FF0000"/>
          <w:sz w:val="24"/>
          <w:szCs w:val="24"/>
          <w:lang w:val="uk-UA"/>
        </w:rPr>
        <w:tab/>
      </w:r>
    </w:p>
    <w:p w:rsidR="00DC68A2" w:rsidRDefault="00DC68A2" w:rsidP="00DC68A2">
      <w:pPr>
        <w:tabs>
          <w:tab w:val="left" w:pos="1701"/>
          <w:tab w:val="left" w:pos="7371"/>
        </w:tabs>
        <w:spacing w:after="0" w:line="240" w:lineRule="auto"/>
        <w:jc w:val="both"/>
        <w:rPr>
          <w:rFonts w:ascii="Times New Roman" w:hAnsi="Times New Roman"/>
          <w:color w:val="FF0000"/>
          <w:sz w:val="24"/>
          <w:szCs w:val="24"/>
          <w:lang w:val="uk-UA"/>
        </w:rPr>
      </w:pPr>
    </w:p>
    <w:p w:rsidR="00CB62D2" w:rsidRPr="00227C72" w:rsidRDefault="00DC68A2" w:rsidP="00DC68A2">
      <w:pPr>
        <w:tabs>
          <w:tab w:val="left" w:pos="1701"/>
          <w:tab w:val="left" w:pos="7371"/>
        </w:tabs>
        <w:spacing w:after="0" w:line="240" w:lineRule="auto"/>
        <w:jc w:val="both"/>
        <w:rPr>
          <w:rFonts w:ascii="Times New Roman" w:hAnsi="Times New Roman"/>
          <w:color w:val="FF0000"/>
          <w:sz w:val="24"/>
          <w:szCs w:val="24"/>
          <w:lang w:val="uk-UA"/>
        </w:rPr>
      </w:pPr>
      <w:r>
        <w:rPr>
          <w:rFonts w:ascii="Times New Roman" w:hAnsi="Times New Roman"/>
          <w:color w:val="FF0000"/>
          <w:sz w:val="24"/>
          <w:szCs w:val="24"/>
          <w:lang w:val="uk-UA"/>
        </w:rPr>
        <w:tab/>
      </w:r>
      <w:proofErr w:type="spellStart"/>
      <w:r w:rsidR="00D66F02" w:rsidRPr="00227C72">
        <w:rPr>
          <w:rFonts w:ascii="Times New Roman" w:hAnsi="Times New Roman"/>
          <w:sz w:val="24"/>
          <w:szCs w:val="24"/>
          <w:lang w:val="uk-UA"/>
        </w:rPr>
        <w:t>В.о</w:t>
      </w:r>
      <w:proofErr w:type="spellEnd"/>
      <w:r w:rsidR="00D66F02" w:rsidRPr="00227C72">
        <w:rPr>
          <w:rFonts w:ascii="Times New Roman" w:hAnsi="Times New Roman"/>
          <w:sz w:val="24"/>
          <w:szCs w:val="24"/>
          <w:lang w:val="uk-UA"/>
        </w:rPr>
        <w:t>. керівника фінансового відділу:</w:t>
      </w:r>
      <w:r w:rsidR="00D66ED7" w:rsidRPr="00227C72">
        <w:rPr>
          <w:rFonts w:ascii="Times New Roman" w:hAnsi="Times New Roman"/>
          <w:sz w:val="24"/>
          <w:szCs w:val="24"/>
          <w:lang w:val="uk-UA"/>
        </w:rPr>
        <w:t xml:space="preserve"> </w:t>
      </w:r>
      <w:r w:rsidR="00D66ED7" w:rsidRPr="00227C72">
        <w:rPr>
          <w:rFonts w:ascii="Times New Roman" w:hAnsi="Times New Roman"/>
          <w:sz w:val="24"/>
          <w:szCs w:val="24"/>
          <w:lang w:val="uk-UA"/>
        </w:rPr>
        <w:tab/>
      </w:r>
      <w:r>
        <w:rPr>
          <w:rFonts w:ascii="Times New Roman" w:hAnsi="Times New Roman"/>
          <w:sz w:val="24"/>
          <w:szCs w:val="24"/>
          <w:lang w:val="uk-UA"/>
        </w:rPr>
        <w:t>Л.</w:t>
      </w:r>
      <w:r w:rsidR="00D66ED7" w:rsidRPr="00227C72">
        <w:rPr>
          <w:rFonts w:ascii="Times New Roman" w:hAnsi="Times New Roman"/>
          <w:sz w:val="24"/>
          <w:szCs w:val="24"/>
          <w:lang w:val="uk-UA"/>
        </w:rPr>
        <w:t xml:space="preserve"> </w:t>
      </w:r>
      <w:r>
        <w:rPr>
          <w:rFonts w:ascii="Times New Roman" w:hAnsi="Times New Roman"/>
          <w:sz w:val="24"/>
          <w:szCs w:val="24"/>
          <w:lang w:val="uk-UA"/>
        </w:rPr>
        <w:t xml:space="preserve">ТОФАНЮК </w:t>
      </w:r>
    </w:p>
    <w:sectPr w:rsidR="00CB62D2" w:rsidRPr="00227C72" w:rsidSect="00D92378">
      <w:footerReference w:type="default" r:id="rId10"/>
      <w:pgSz w:w="11906" w:h="16838"/>
      <w:pgMar w:top="1134" w:right="566" w:bottom="993" w:left="993"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F1A" w:rsidRDefault="00B24F1A">
      <w:pPr>
        <w:spacing w:after="0" w:line="240" w:lineRule="auto"/>
      </w:pPr>
      <w:r>
        <w:separator/>
      </w:r>
    </w:p>
    <w:p w:rsidR="00B24F1A" w:rsidRDefault="00B24F1A"/>
  </w:endnote>
  <w:endnote w:type="continuationSeparator" w:id="0">
    <w:p w:rsidR="00B24F1A" w:rsidRDefault="00B24F1A">
      <w:pPr>
        <w:spacing w:after="0" w:line="240" w:lineRule="auto"/>
      </w:pPr>
      <w:r>
        <w:continuationSeparator/>
      </w:r>
    </w:p>
    <w:p w:rsidR="00B24F1A" w:rsidRDefault="00B24F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E1D" w:rsidRDefault="00CF5E1D">
    <w:pPr>
      <w:pStyle w:val="ac"/>
      <w:jc w:val="right"/>
    </w:pPr>
    <w:r>
      <w:fldChar w:fldCharType="begin"/>
    </w:r>
    <w:r>
      <w:instrText>PAGE   \* MERGEFORMAT</w:instrText>
    </w:r>
    <w:r>
      <w:fldChar w:fldCharType="separate"/>
    </w:r>
    <w:r w:rsidR="00DC68A2">
      <w:rPr>
        <w:noProof/>
      </w:rPr>
      <w:t>20</w:t>
    </w:r>
    <w:r>
      <w:fldChar w:fldCharType="end"/>
    </w:r>
  </w:p>
  <w:p w:rsidR="00CF5E1D" w:rsidRDefault="00CF5E1D">
    <w:pPr>
      <w:pStyle w:val="ac"/>
    </w:pPr>
  </w:p>
  <w:p w:rsidR="00CF5E1D" w:rsidRDefault="00CF5E1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F1A" w:rsidRDefault="00B24F1A">
      <w:pPr>
        <w:spacing w:after="0" w:line="240" w:lineRule="auto"/>
      </w:pPr>
      <w:r>
        <w:separator/>
      </w:r>
    </w:p>
    <w:p w:rsidR="00B24F1A" w:rsidRDefault="00B24F1A"/>
  </w:footnote>
  <w:footnote w:type="continuationSeparator" w:id="0">
    <w:p w:rsidR="00B24F1A" w:rsidRDefault="00B24F1A">
      <w:pPr>
        <w:spacing w:after="0" w:line="240" w:lineRule="auto"/>
      </w:pPr>
      <w:r>
        <w:continuationSeparator/>
      </w:r>
    </w:p>
    <w:p w:rsidR="00B24F1A" w:rsidRDefault="00B24F1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0DF7"/>
    <w:multiLevelType w:val="hybridMultilevel"/>
    <w:tmpl w:val="CC5C5A08"/>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6C60F68"/>
    <w:multiLevelType w:val="hybridMultilevel"/>
    <w:tmpl w:val="3768ED2C"/>
    <w:lvl w:ilvl="0" w:tplc="1F266684">
      <w:start w:val="1"/>
      <w:numFmt w:val="bullet"/>
      <w:lvlText w:val=""/>
      <w:lvlJc w:val="left"/>
      <w:pPr>
        <w:ind w:left="4419" w:hanging="360"/>
      </w:pPr>
      <w:rPr>
        <w:rFonts w:ascii="Wingdings" w:hAnsi="Wingdings" w:hint="default"/>
      </w:rPr>
    </w:lvl>
    <w:lvl w:ilvl="1" w:tplc="39E2EBF6">
      <w:start w:val="1"/>
      <w:numFmt w:val="bullet"/>
      <w:lvlText w:val="•"/>
      <w:lvlJc w:val="left"/>
      <w:pPr>
        <w:ind w:left="2433" w:hanging="360"/>
      </w:pPr>
      <w:rPr>
        <w:rFonts w:ascii="Courier New" w:hAnsi="Courier New" w:hint="default"/>
      </w:rPr>
    </w:lvl>
    <w:lvl w:ilvl="2" w:tplc="04190005">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
    <w:nsid w:val="12F85578"/>
    <w:multiLevelType w:val="hybridMultilevel"/>
    <w:tmpl w:val="722C79EA"/>
    <w:lvl w:ilvl="0" w:tplc="04190005">
      <w:start w:val="1"/>
      <w:numFmt w:val="bullet"/>
      <w:lvlText w:val=""/>
      <w:lvlJc w:val="left"/>
      <w:pPr>
        <w:ind w:left="1970" w:hanging="360"/>
      </w:pPr>
      <w:rPr>
        <w:rFonts w:ascii="Wingdings" w:hAnsi="Wingdings" w:hint="default"/>
      </w:rPr>
    </w:lvl>
    <w:lvl w:ilvl="1" w:tplc="04190003" w:tentative="1">
      <w:start w:val="1"/>
      <w:numFmt w:val="bullet"/>
      <w:lvlText w:val="o"/>
      <w:lvlJc w:val="left"/>
      <w:pPr>
        <w:ind w:left="2690" w:hanging="360"/>
      </w:pPr>
      <w:rPr>
        <w:rFonts w:ascii="Courier New" w:hAnsi="Courier New" w:cs="Courier New" w:hint="default"/>
      </w:rPr>
    </w:lvl>
    <w:lvl w:ilvl="2" w:tplc="04190005" w:tentative="1">
      <w:start w:val="1"/>
      <w:numFmt w:val="bullet"/>
      <w:lvlText w:val=""/>
      <w:lvlJc w:val="left"/>
      <w:pPr>
        <w:ind w:left="3410" w:hanging="360"/>
      </w:pPr>
      <w:rPr>
        <w:rFonts w:ascii="Wingdings" w:hAnsi="Wingdings" w:hint="default"/>
      </w:rPr>
    </w:lvl>
    <w:lvl w:ilvl="3" w:tplc="04190001" w:tentative="1">
      <w:start w:val="1"/>
      <w:numFmt w:val="bullet"/>
      <w:lvlText w:val=""/>
      <w:lvlJc w:val="left"/>
      <w:pPr>
        <w:ind w:left="4130" w:hanging="360"/>
      </w:pPr>
      <w:rPr>
        <w:rFonts w:ascii="Symbol" w:hAnsi="Symbol" w:hint="default"/>
      </w:rPr>
    </w:lvl>
    <w:lvl w:ilvl="4" w:tplc="04190003" w:tentative="1">
      <w:start w:val="1"/>
      <w:numFmt w:val="bullet"/>
      <w:lvlText w:val="o"/>
      <w:lvlJc w:val="left"/>
      <w:pPr>
        <w:ind w:left="4850" w:hanging="360"/>
      </w:pPr>
      <w:rPr>
        <w:rFonts w:ascii="Courier New" w:hAnsi="Courier New" w:cs="Courier New" w:hint="default"/>
      </w:rPr>
    </w:lvl>
    <w:lvl w:ilvl="5" w:tplc="04190005" w:tentative="1">
      <w:start w:val="1"/>
      <w:numFmt w:val="bullet"/>
      <w:lvlText w:val=""/>
      <w:lvlJc w:val="left"/>
      <w:pPr>
        <w:ind w:left="5570" w:hanging="360"/>
      </w:pPr>
      <w:rPr>
        <w:rFonts w:ascii="Wingdings" w:hAnsi="Wingdings" w:hint="default"/>
      </w:rPr>
    </w:lvl>
    <w:lvl w:ilvl="6" w:tplc="04190001" w:tentative="1">
      <w:start w:val="1"/>
      <w:numFmt w:val="bullet"/>
      <w:lvlText w:val=""/>
      <w:lvlJc w:val="left"/>
      <w:pPr>
        <w:ind w:left="6290" w:hanging="360"/>
      </w:pPr>
      <w:rPr>
        <w:rFonts w:ascii="Symbol" w:hAnsi="Symbol" w:hint="default"/>
      </w:rPr>
    </w:lvl>
    <w:lvl w:ilvl="7" w:tplc="04190003" w:tentative="1">
      <w:start w:val="1"/>
      <w:numFmt w:val="bullet"/>
      <w:lvlText w:val="o"/>
      <w:lvlJc w:val="left"/>
      <w:pPr>
        <w:ind w:left="7010" w:hanging="360"/>
      </w:pPr>
      <w:rPr>
        <w:rFonts w:ascii="Courier New" w:hAnsi="Courier New" w:cs="Courier New" w:hint="default"/>
      </w:rPr>
    </w:lvl>
    <w:lvl w:ilvl="8" w:tplc="04190005" w:tentative="1">
      <w:start w:val="1"/>
      <w:numFmt w:val="bullet"/>
      <w:lvlText w:val=""/>
      <w:lvlJc w:val="left"/>
      <w:pPr>
        <w:ind w:left="7730" w:hanging="360"/>
      </w:pPr>
      <w:rPr>
        <w:rFonts w:ascii="Wingdings" w:hAnsi="Wingdings" w:hint="default"/>
      </w:rPr>
    </w:lvl>
  </w:abstractNum>
  <w:abstractNum w:abstractNumId="3">
    <w:nsid w:val="14B75E53"/>
    <w:multiLevelType w:val="hybridMultilevel"/>
    <w:tmpl w:val="DF72B136"/>
    <w:lvl w:ilvl="0" w:tplc="57A0F7A6">
      <w:start w:val="1"/>
      <w:numFmt w:val="bullet"/>
      <w:lvlText w:val="▫"/>
      <w:lvlJc w:val="left"/>
      <w:pPr>
        <w:ind w:left="1642" w:hanging="360"/>
      </w:pPr>
      <w:rPr>
        <w:rFonts w:ascii="Verdana" w:hAnsi="Verdana" w:hint="default"/>
      </w:rPr>
    </w:lvl>
    <w:lvl w:ilvl="1" w:tplc="04190003" w:tentative="1">
      <w:start w:val="1"/>
      <w:numFmt w:val="bullet"/>
      <w:lvlText w:val="o"/>
      <w:lvlJc w:val="left"/>
      <w:pPr>
        <w:ind w:left="2362" w:hanging="360"/>
      </w:pPr>
      <w:rPr>
        <w:rFonts w:ascii="Courier New" w:hAnsi="Courier New" w:cs="Courier New" w:hint="default"/>
      </w:rPr>
    </w:lvl>
    <w:lvl w:ilvl="2" w:tplc="04190005" w:tentative="1">
      <w:start w:val="1"/>
      <w:numFmt w:val="bullet"/>
      <w:lvlText w:val=""/>
      <w:lvlJc w:val="left"/>
      <w:pPr>
        <w:ind w:left="3082" w:hanging="360"/>
      </w:pPr>
      <w:rPr>
        <w:rFonts w:ascii="Wingdings" w:hAnsi="Wingdings" w:hint="default"/>
      </w:rPr>
    </w:lvl>
    <w:lvl w:ilvl="3" w:tplc="04190001" w:tentative="1">
      <w:start w:val="1"/>
      <w:numFmt w:val="bullet"/>
      <w:lvlText w:val=""/>
      <w:lvlJc w:val="left"/>
      <w:pPr>
        <w:ind w:left="3802" w:hanging="360"/>
      </w:pPr>
      <w:rPr>
        <w:rFonts w:ascii="Symbol" w:hAnsi="Symbol" w:hint="default"/>
      </w:rPr>
    </w:lvl>
    <w:lvl w:ilvl="4" w:tplc="04190003" w:tentative="1">
      <w:start w:val="1"/>
      <w:numFmt w:val="bullet"/>
      <w:lvlText w:val="o"/>
      <w:lvlJc w:val="left"/>
      <w:pPr>
        <w:ind w:left="4522" w:hanging="360"/>
      </w:pPr>
      <w:rPr>
        <w:rFonts w:ascii="Courier New" w:hAnsi="Courier New" w:cs="Courier New" w:hint="default"/>
      </w:rPr>
    </w:lvl>
    <w:lvl w:ilvl="5" w:tplc="04190005" w:tentative="1">
      <w:start w:val="1"/>
      <w:numFmt w:val="bullet"/>
      <w:lvlText w:val=""/>
      <w:lvlJc w:val="left"/>
      <w:pPr>
        <w:ind w:left="5242" w:hanging="360"/>
      </w:pPr>
      <w:rPr>
        <w:rFonts w:ascii="Wingdings" w:hAnsi="Wingdings" w:hint="default"/>
      </w:rPr>
    </w:lvl>
    <w:lvl w:ilvl="6" w:tplc="04190001" w:tentative="1">
      <w:start w:val="1"/>
      <w:numFmt w:val="bullet"/>
      <w:lvlText w:val=""/>
      <w:lvlJc w:val="left"/>
      <w:pPr>
        <w:ind w:left="5962" w:hanging="360"/>
      </w:pPr>
      <w:rPr>
        <w:rFonts w:ascii="Symbol" w:hAnsi="Symbol" w:hint="default"/>
      </w:rPr>
    </w:lvl>
    <w:lvl w:ilvl="7" w:tplc="04190003" w:tentative="1">
      <w:start w:val="1"/>
      <w:numFmt w:val="bullet"/>
      <w:lvlText w:val="o"/>
      <w:lvlJc w:val="left"/>
      <w:pPr>
        <w:ind w:left="6682" w:hanging="360"/>
      </w:pPr>
      <w:rPr>
        <w:rFonts w:ascii="Courier New" w:hAnsi="Courier New" w:cs="Courier New" w:hint="default"/>
      </w:rPr>
    </w:lvl>
    <w:lvl w:ilvl="8" w:tplc="04190005" w:tentative="1">
      <w:start w:val="1"/>
      <w:numFmt w:val="bullet"/>
      <w:lvlText w:val=""/>
      <w:lvlJc w:val="left"/>
      <w:pPr>
        <w:ind w:left="7402" w:hanging="360"/>
      </w:pPr>
      <w:rPr>
        <w:rFonts w:ascii="Wingdings" w:hAnsi="Wingdings" w:hint="default"/>
      </w:rPr>
    </w:lvl>
  </w:abstractNum>
  <w:abstractNum w:abstractNumId="4">
    <w:nsid w:val="15087C9B"/>
    <w:multiLevelType w:val="hybridMultilevel"/>
    <w:tmpl w:val="FFC6EE9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19E51361"/>
    <w:multiLevelType w:val="hybridMultilevel"/>
    <w:tmpl w:val="8156346E"/>
    <w:lvl w:ilvl="0" w:tplc="C1D0F726">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BB46CE1"/>
    <w:multiLevelType w:val="hybridMultilevel"/>
    <w:tmpl w:val="84ECD71A"/>
    <w:lvl w:ilvl="0" w:tplc="C1D0F726">
      <w:start w:val="1"/>
      <w:numFmt w:val="bullet"/>
      <w:lvlText w:val=""/>
      <w:lvlJc w:val="left"/>
      <w:pPr>
        <w:ind w:left="2760" w:hanging="360"/>
      </w:pPr>
      <w:rPr>
        <w:rFonts w:ascii="Symbol" w:hAnsi="Symbol" w:hint="default"/>
        <w:color w:val="auto"/>
      </w:rPr>
    </w:lvl>
    <w:lvl w:ilvl="1" w:tplc="04190003" w:tentative="1">
      <w:start w:val="1"/>
      <w:numFmt w:val="bullet"/>
      <w:lvlText w:val="o"/>
      <w:lvlJc w:val="left"/>
      <w:pPr>
        <w:ind w:left="3480" w:hanging="360"/>
      </w:pPr>
      <w:rPr>
        <w:rFonts w:ascii="Courier New" w:hAnsi="Courier New" w:cs="Courier New" w:hint="default"/>
      </w:rPr>
    </w:lvl>
    <w:lvl w:ilvl="2" w:tplc="04190005" w:tentative="1">
      <w:start w:val="1"/>
      <w:numFmt w:val="bullet"/>
      <w:lvlText w:val=""/>
      <w:lvlJc w:val="left"/>
      <w:pPr>
        <w:ind w:left="4200" w:hanging="360"/>
      </w:pPr>
      <w:rPr>
        <w:rFonts w:ascii="Wingdings" w:hAnsi="Wingdings" w:hint="default"/>
      </w:rPr>
    </w:lvl>
    <w:lvl w:ilvl="3" w:tplc="04190001" w:tentative="1">
      <w:start w:val="1"/>
      <w:numFmt w:val="bullet"/>
      <w:lvlText w:val=""/>
      <w:lvlJc w:val="left"/>
      <w:pPr>
        <w:ind w:left="4920" w:hanging="360"/>
      </w:pPr>
      <w:rPr>
        <w:rFonts w:ascii="Symbol" w:hAnsi="Symbol" w:hint="default"/>
      </w:rPr>
    </w:lvl>
    <w:lvl w:ilvl="4" w:tplc="04190003" w:tentative="1">
      <w:start w:val="1"/>
      <w:numFmt w:val="bullet"/>
      <w:lvlText w:val="o"/>
      <w:lvlJc w:val="left"/>
      <w:pPr>
        <w:ind w:left="5640" w:hanging="360"/>
      </w:pPr>
      <w:rPr>
        <w:rFonts w:ascii="Courier New" w:hAnsi="Courier New" w:cs="Courier New" w:hint="default"/>
      </w:rPr>
    </w:lvl>
    <w:lvl w:ilvl="5" w:tplc="04190005" w:tentative="1">
      <w:start w:val="1"/>
      <w:numFmt w:val="bullet"/>
      <w:lvlText w:val=""/>
      <w:lvlJc w:val="left"/>
      <w:pPr>
        <w:ind w:left="6360" w:hanging="360"/>
      </w:pPr>
      <w:rPr>
        <w:rFonts w:ascii="Wingdings" w:hAnsi="Wingdings" w:hint="default"/>
      </w:rPr>
    </w:lvl>
    <w:lvl w:ilvl="6" w:tplc="04190001" w:tentative="1">
      <w:start w:val="1"/>
      <w:numFmt w:val="bullet"/>
      <w:lvlText w:val=""/>
      <w:lvlJc w:val="left"/>
      <w:pPr>
        <w:ind w:left="7080" w:hanging="360"/>
      </w:pPr>
      <w:rPr>
        <w:rFonts w:ascii="Symbol" w:hAnsi="Symbol" w:hint="default"/>
      </w:rPr>
    </w:lvl>
    <w:lvl w:ilvl="7" w:tplc="04190003" w:tentative="1">
      <w:start w:val="1"/>
      <w:numFmt w:val="bullet"/>
      <w:lvlText w:val="o"/>
      <w:lvlJc w:val="left"/>
      <w:pPr>
        <w:ind w:left="7800" w:hanging="360"/>
      </w:pPr>
      <w:rPr>
        <w:rFonts w:ascii="Courier New" w:hAnsi="Courier New" w:cs="Courier New" w:hint="default"/>
      </w:rPr>
    </w:lvl>
    <w:lvl w:ilvl="8" w:tplc="04190005" w:tentative="1">
      <w:start w:val="1"/>
      <w:numFmt w:val="bullet"/>
      <w:lvlText w:val=""/>
      <w:lvlJc w:val="left"/>
      <w:pPr>
        <w:ind w:left="8520" w:hanging="360"/>
      </w:pPr>
      <w:rPr>
        <w:rFonts w:ascii="Wingdings" w:hAnsi="Wingdings" w:hint="default"/>
      </w:rPr>
    </w:lvl>
  </w:abstractNum>
  <w:abstractNum w:abstractNumId="7">
    <w:nsid w:val="1C17591E"/>
    <w:multiLevelType w:val="hybridMultilevel"/>
    <w:tmpl w:val="1E1A38EE"/>
    <w:lvl w:ilvl="0" w:tplc="7034F3AA">
      <w:start w:val="1"/>
      <w:numFmt w:val="bullet"/>
      <w:lvlText w:val=""/>
      <w:lvlJc w:val="left"/>
      <w:pPr>
        <w:ind w:left="2291" w:hanging="360"/>
      </w:pPr>
      <w:rPr>
        <w:rFonts w:ascii="Symbol" w:hAnsi="Symbol" w:hint="default"/>
        <w:color w:val="auto"/>
      </w:rPr>
    </w:lvl>
    <w:lvl w:ilvl="1" w:tplc="04190003" w:tentative="1">
      <w:start w:val="1"/>
      <w:numFmt w:val="bullet"/>
      <w:lvlText w:val="o"/>
      <w:lvlJc w:val="left"/>
      <w:pPr>
        <w:ind w:left="3011" w:hanging="360"/>
      </w:pPr>
      <w:rPr>
        <w:rFonts w:ascii="Courier New" w:hAnsi="Courier New" w:cs="Courier New" w:hint="default"/>
      </w:rPr>
    </w:lvl>
    <w:lvl w:ilvl="2" w:tplc="04190005" w:tentative="1">
      <w:start w:val="1"/>
      <w:numFmt w:val="bullet"/>
      <w:lvlText w:val=""/>
      <w:lvlJc w:val="left"/>
      <w:pPr>
        <w:ind w:left="3731" w:hanging="360"/>
      </w:pPr>
      <w:rPr>
        <w:rFonts w:ascii="Wingdings" w:hAnsi="Wingdings" w:hint="default"/>
      </w:rPr>
    </w:lvl>
    <w:lvl w:ilvl="3" w:tplc="04190001" w:tentative="1">
      <w:start w:val="1"/>
      <w:numFmt w:val="bullet"/>
      <w:lvlText w:val=""/>
      <w:lvlJc w:val="left"/>
      <w:pPr>
        <w:ind w:left="4451" w:hanging="360"/>
      </w:pPr>
      <w:rPr>
        <w:rFonts w:ascii="Symbol" w:hAnsi="Symbol" w:hint="default"/>
      </w:rPr>
    </w:lvl>
    <w:lvl w:ilvl="4" w:tplc="04190003" w:tentative="1">
      <w:start w:val="1"/>
      <w:numFmt w:val="bullet"/>
      <w:lvlText w:val="o"/>
      <w:lvlJc w:val="left"/>
      <w:pPr>
        <w:ind w:left="5171" w:hanging="360"/>
      </w:pPr>
      <w:rPr>
        <w:rFonts w:ascii="Courier New" w:hAnsi="Courier New" w:cs="Courier New" w:hint="default"/>
      </w:rPr>
    </w:lvl>
    <w:lvl w:ilvl="5" w:tplc="04190005" w:tentative="1">
      <w:start w:val="1"/>
      <w:numFmt w:val="bullet"/>
      <w:lvlText w:val=""/>
      <w:lvlJc w:val="left"/>
      <w:pPr>
        <w:ind w:left="5891" w:hanging="360"/>
      </w:pPr>
      <w:rPr>
        <w:rFonts w:ascii="Wingdings" w:hAnsi="Wingdings" w:hint="default"/>
      </w:rPr>
    </w:lvl>
    <w:lvl w:ilvl="6" w:tplc="04190001" w:tentative="1">
      <w:start w:val="1"/>
      <w:numFmt w:val="bullet"/>
      <w:lvlText w:val=""/>
      <w:lvlJc w:val="left"/>
      <w:pPr>
        <w:ind w:left="6611" w:hanging="360"/>
      </w:pPr>
      <w:rPr>
        <w:rFonts w:ascii="Symbol" w:hAnsi="Symbol" w:hint="default"/>
      </w:rPr>
    </w:lvl>
    <w:lvl w:ilvl="7" w:tplc="04190003" w:tentative="1">
      <w:start w:val="1"/>
      <w:numFmt w:val="bullet"/>
      <w:lvlText w:val="o"/>
      <w:lvlJc w:val="left"/>
      <w:pPr>
        <w:ind w:left="7331" w:hanging="360"/>
      </w:pPr>
      <w:rPr>
        <w:rFonts w:ascii="Courier New" w:hAnsi="Courier New" w:cs="Courier New" w:hint="default"/>
      </w:rPr>
    </w:lvl>
    <w:lvl w:ilvl="8" w:tplc="04190005" w:tentative="1">
      <w:start w:val="1"/>
      <w:numFmt w:val="bullet"/>
      <w:lvlText w:val=""/>
      <w:lvlJc w:val="left"/>
      <w:pPr>
        <w:ind w:left="8051" w:hanging="360"/>
      </w:pPr>
      <w:rPr>
        <w:rFonts w:ascii="Wingdings" w:hAnsi="Wingdings" w:hint="default"/>
      </w:rPr>
    </w:lvl>
  </w:abstractNum>
  <w:abstractNum w:abstractNumId="8">
    <w:nsid w:val="1C7B40DD"/>
    <w:multiLevelType w:val="hybridMultilevel"/>
    <w:tmpl w:val="4260AC9C"/>
    <w:lvl w:ilvl="0" w:tplc="1F266684">
      <w:start w:val="1"/>
      <w:numFmt w:val="bullet"/>
      <w:lvlText w:val=""/>
      <w:lvlJc w:val="left"/>
      <w:pPr>
        <w:ind w:left="3426" w:hanging="360"/>
      </w:pPr>
      <w:rPr>
        <w:rFonts w:ascii="Wingdings" w:hAnsi="Wingdings" w:hint="default"/>
      </w:rPr>
    </w:lvl>
    <w:lvl w:ilvl="1" w:tplc="04190003" w:tentative="1">
      <w:start w:val="1"/>
      <w:numFmt w:val="bullet"/>
      <w:lvlText w:val="o"/>
      <w:lvlJc w:val="left"/>
      <w:pPr>
        <w:ind w:left="3153" w:hanging="360"/>
      </w:pPr>
      <w:rPr>
        <w:rFonts w:ascii="Courier New" w:hAnsi="Courier New" w:cs="Courier New" w:hint="default"/>
      </w:rPr>
    </w:lvl>
    <w:lvl w:ilvl="2" w:tplc="39E2EBF6">
      <w:start w:val="1"/>
      <w:numFmt w:val="bullet"/>
      <w:lvlText w:val="•"/>
      <w:lvlJc w:val="left"/>
      <w:pPr>
        <w:ind w:left="3873" w:hanging="360"/>
      </w:pPr>
      <w:rPr>
        <w:rFonts w:ascii="Courier New" w:hAnsi="Courier New" w:hint="default"/>
      </w:rPr>
    </w:lvl>
    <w:lvl w:ilvl="3" w:tplc="04190001" w:tentative="1">
      <w:start w:val="1"/>
      <w:numFmt w:val="bullet"/>
      <w:lvlText w:val=""/>
      <w:lvlJc w:val="left"/>
      <w:pPr>
        <w:ind w:left="4593" w:hanging="360"/>
      </w:pPr>
      <w:rPr>
        <w:rFonts w:ascii="Symbol" w:hAnsi="Symbol" w:hint="default"/>
      </w:rPr>
    </w:lvl>
    <w:lvl w:ilvl="4" w:tplc="04190003" w:tentative="1">
      <w:start w:val="1"/>
      <w:numFmt w:val="bullet"/>
      <w:lvlText w:val="o"/>
      <w:lvlJc w:val="left"/>
      <w:pPr>
        <w:ind w:left="5313" w:hanging="360"/>
      </w:pPr>
      <w:rPr>
        <w:rFonts w:ascii="Courier New" w:hAnsi="Courier New" w:cs="Courier New" w:hint="default"/>
      </w:rPr>
    </w:lvl>
    <w:lvl w:ilvl="5" w:tplc="04190005" w:tentative="1">
      <w:start w:val="1"/>
      <w:numFmt w:val="bullet"/>
      <w:lvlText w:val=""/>
      <w:lvlJc w:val="left"/>
      <w:pPr>
        <w:ind w:left="6033" w:hanging="360"/>
      </w:pPr>
      <w:rPr>
        <w:rFonts w:ascii="Wingdings" w:hAnsi="Wingdings" w:hint="default"/>
      </w:rPr>
    </w:lvl>
    <w:lvl w:ilvl="6" w:tplc="04190001" w:tentative="1">
      <w:start w:val="1"/>
      <w:numFmt w:val="bullet"/>
      <w:lvlText w:val=""/>
      <w:lvlJc w:val="left"/>
      <w:pPr>
        <w:ind w:left="6753" w:hanging="360"/>
      </w:pPr>
      <w:rPr>
        <w:rFonts w:ascii="Symbol" w:hAnsi="Symbol" w:hint="default"/>
      </w:rPr>
    </w:lvl>
    <w:lvl w:ilvl="7" w:tplc="04190003" w:tentative="1">
      <w:start w:val="1"/>
      <w:numFmt w:val="bullet"/>
      <w:lvlText w:val="o"/>
      <w:lvlJc w:val="left"/>
      <w:pPr>
        <w:ind w:left="7473" w:hanging="360"/>
      </w:pPr>
      <w:rPr>
        <w:rFonts w:ascii="Courier New" w:hAnsi="Courier New" w:cs="Courier New" w:hint="default"/>
      </w:rPr>
    </w:lvl>
    <w:lvl w:ilvl="8" w:tplc="04190005" w:tentative="1">
      <w:start w:val="1"/>
      <w:numFmt w:val="bullet"/>
      <w:lvlText w:val=""/>
      <w:lvlJc w:val="left"/>
      <w:pPr>
        <w:ind w:left="8193" w:hanging="360"/>
      </w:pPr>
      <w:rPr>
        <w:rFonts w:ascii="Wingdings" w:hAnsi="Wingdings" w:hint="default"/>
      </w:rPr>
    </w:lvl>
  </w:abstractNum>
  <w:abstractNum w:abstractNumId="9">
    <w:nsid w:val="22D16271"/>
    <w:multiLevelType w:val="hybridMultilevel"/>
    <w:tmpl w:val="E46A46D2"/>
    <w:lvl w:ilvl="0" w:tplc="04190009">
      <w:start w:val="1"/>
      <w:numFmt w:val="bullet"/>
      <w:lvlText w:val=""/>
      <w:lvlJc w:val="left"/>
      <w:pPr>
        <w:ind w:left="788" w:hanging="360"/>
      </w:pPr>
      <w:rPr>
        <w:rFonts w:ascii="Wingdings" w:hAnsi="Wingdings"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10">
    <w:nsid w:val="28BE2D54"/>
    <w:multiLevelType w:val="hybridMultilevel"/>
    <w:tmpl w:val="59EE9310"/>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35F70D13"/>
    <w:multiLevelType w:val="hybridMultilevel"/>
    <w:tmpl w:val="B10ED770"/>
    <w:lvl w:ilvl="0" w:tplc="85966A42">
      <w:start w:val="1"/>
      <w:numFmt w:val="bullet"/>
      <w:lvlText w:val=""/>
      <w:lvlJc w:val="left"/>
      <w:pPr>
        <w:ind w:left="720" w:hanging="360"/>
      </w:pPr>
      <w:rPr>
        <w:rFonts w:ascii="Wingdings" w:hAnsi="Wingdings"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6BF0472"/>
    <w:multiLevelType w:val="hybridMultilevel"/>
    <w:tmpl w:val="78F4CC32"/>
    <w:lvl w:ilvl="0" w:tplc="57A0F7A6">
      <w:start w:val="1"/>
      <w:numFmt w:val="bullet"/>
      <w:lvlText w:val="▫"/>
      <w:lvlJc w:val="left"/>
      <w:pPr>
        <w:ind w:left="2422" w:hanging="360"/>
      </w:pPr>
      <w:rPr>
        <w:rFonts w:ascii="Verdana" w:hAnsi="Verdana" w:hint="default"/>
      </w:rPr>
    </w:lvl>
    <w:lvl w:ilvl="1" w:tplc="04190009">
      <w:start w:val="1"/>
      <w:numFmt w:val="bullet"/>
      <w:lvlText w:val=""/>
      <w:lvlJc w:val="left"/>
      <w:pPr>
        <w:ind w:left="2291" w:hanging="360"/>
      </w:pPr>
      <w:rPr>
        <w:rFonts w:ascii="Wingdings" w:hAnsi="Wingdings"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372E17F0"/>
    <w:multiLevelType w:val="hybridMultilevel"/>
    <w:tmpl w:val="F1063AC6"/>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37377FB8"/>
    <w:multiLevelType w:val="hybridMultilevel"/>
    <w:tmpl w:val="0F405CA6"/>
    <w:lvl w:ilvl="0" w:tplc="BE766E4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B6675FD"/>
    <w:multiLevelType w:val="hybridMultilevel"/>
    <w:tmpl w:val="4738AD02"/>
    <w:lvl w:ilvl="0" w:tplc="7034F3AA">
      <w:start w:val="1"/>
      <w:numFmt w:val="bullet"/>
      <w:lvlText w:val=""/>
      <w:lvlJc w:val="left"/>
      <w:pPr>
        <w:ind w:left="1571" w:hanging="360"/>
      </w:pPr>
      <w:rPr>
        <w:rFonts w:ascii="Symbol" w:hAnsi="Symbol" w:hint="default"/>
        <w:color w:val="auto"/>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6">
    <w:nsid w:val="47095769"/>
    <w:multiLevelType w:val="hybridMultilevel"/>
    <w:tmpl w:val="73DC2292"/>
    <w:lvl w:ilvl="0" w:tplc="7034F3AA">
      <w:start w:val="1"/>
      <w:numFmt w:val="bullet"/>
      <w:lvlText w:val=""/>
      <w:lvlJc w:val="left"/>
      <w:pPr>
        <w:ind w:left="788" w:hanging="360"/>
      </w:pPr>
      <w:rPr>
        <w:rFonts w:ascii="Symbol" w:hAnsi="Symbol" w:hint="default"/>
        <w:color w:val="auto"/>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17">
    <w:nsid w:val="4C8A0E30"/>
    <w:multiLevelType w:val="hybridMultilevel"/>
    <w:tmpl w:val="A9BC039C"/>
    <w:lvl w:ilvl="0" w:tplc="57A0F7A6">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39F5342"/>
    <w:multiLevelType w:val="hybridMultilevel"/>
    <w:tmpl w:val="C6DC8318"/>
    <w:lvl w:ilvl="0" w:tplc="C1D0F726">
      <w:start w:val="1"/>
      <w:numFmt w:val="bullet"/>
      <w:lvlText w:val=""/>
      <w:lvlJc w:val="left"/>
      <w:pPr>
        <w:ind w:left="1680" w:hanging="360"/>
      </w:pPr>
      <w:rPr>
        <w:rFonts w:ascii="Symbol" w:hAnsi="Symbol" w:hint="default"/>
        <w:color w:val="auto"/>
      </w:rPr>
    </w:lvl>
    <w:lvl w:ilvl="1" w:tplc="A9DC0818">
      <w:numFmt w:val="bullet"/>
      <w:lvlText w:val="-"/>
      <w:lvlJc w:val="left"/>
      <w:pPr>
        <w:ind w:left="3780" w:hanging="1740"/>
      </w:pPr>
      <w:rPr>
        <w:rFonts w:ascii="Times New Roman" w:eastAsia="Times New Roman" w:hAnsi="Times New Roman" w:cs="Times New Roman" w:hint="default"/>
      </w:rPr>
    </w:lvl>
    <w:lvl w:ilvl="2" w:tplc="04190005" w:tentative="1">
      <w:start w:val="1"/>
      <w:numFmt w:val="bullet"/>
      <w:lvlText w:val=""/>
      <w:lvlJc w:val="left"/>
      <w:pPr>
        <w:ind w:left="3120" w:hanging="360"/>
      </w:pPr>
      <w:rPr>
        <w:rFonts w:ascii="Wingdings" w:hAnsi="Wingdings" w:hint="default"/>
      </w:rPr>
    </w:lvl>
    <w:lvl w:ilvl="3" w:tplc="04190001" w:tentative="1">
      <w:start w:val="1"/>
      <w:numFmt w:val="bullet"/>
      <w:lvlText w:val=""/>
      <w:lvlJc w:val="left"/>
      <w:pPr>
        <w:ind w:left="3840" w:hanging="360"/>
      </w:pPr>
      <w:rPr>
        <w:rFonts w:ascii="Symbol" w:hAnsi="Symbol" w:hint="default"/>
      </w:rPr>
    </w:lvl>
    <w:lvl w:ilvl="4" w:tplc="04190003" w:tentative="1">
      <w:start w:val="1"/>
      <w:numFmt w:val="bullet"/>
      <w:lvlText w:val="o"/>
      <w:lvlJc w:val="left"/>
      <w:pPr>
        <w:ind w:left="4560" w:hanging="360"/>
      </w:pPr>
      <w:rPr>
        <w:rFonts w:ascii="Courier New" w:hAnsi="Courier New" w:hint="default"/>
      </w:rPr>
    </w:lvl>
    <w:lvl w:ilvl="5" w:tplc="04190005" w:tentative="1">
      <w:start w:val="1"/>
      <w:numFmt w:val="bullet"/>
      <w:lvlText w:val=""/>
      <w:lvlJc w:val="left"/>
      <w:pPr>
        <w:ind w:left="5280" w:hanging="360"/>
      </w:pPr>
      <w:rPr>
        <w:rFonts w:ascii="Wingdings" w:hAnsi="Wingdings" w:hint="default"/>
      </w:rPr>
    </w:lvl>
    <w:lvl w:ilvl="6" w:tplc="04190001" w:tentative="1">
      <w:start w:val="1"/>
      <w:numFmt w:val="bullet"/>
      <w:lvlText w:val=""/>
      <w:lvlJc w:val="left"/>
      <w:pPr>
        <w:ind w:left="6000" w:hanging="360"/>
      </w:pPr>
      <w:rPr>
        <w:rFonts w:ascii="Symbol" w:hAnsi="Symbol" w:hint="default"/>
      </w:rPr>
    </w:lvl>
    <w:lvl w:ilvl="7" w:tplc="04190003" w:tentative="1">
      <w:start w:val="1"/>
      <w:numFmt w:val="bullet"/>
      <w:lvlText w:val="o"/>
      <w:lvlJc w:val="left"/>
      <w:pPr>
        <w:ind w:left="6720" w:hanging="360"/>
      </w:pPr>
      <w:rPr>
        <w:rFonts w:ascii="Courier New" w:hAnsi="Courier New" w:hint="default"/>
      </w:rPr>
    </w:lvl>
    <w:lvl w:ilvl="8" w:tplc="04190005" w:tentative="1">
      <w:start w:val="1"/>
      <w:numFmt w:val="bullet"/>
      <w:lvlText w:val=""/>
      <w:lvlJc w:val="left"/>
      <w:pPr>
        <w:ind w:left="7440" w:hanging="360"/>
      </w:pPr>
      <w:rPr>
        <w:rFonts w:ascii="Wingdings" w:hAnsi="Wingdings" w:hint="default"/>
      </w:rPr>
    </w:lvl>
  </w:abstractNum>
  <w:abstractNum w:abstractNumId="19">
    <w:nsid w:val="59B07263"/>
    <w:multiLevelType w:val="hybridMultilevel"/>
    <w:tmpl w:val="3E4087CE"/>
    <w:lvl w:ilvl="0" w:tplc="04190005">
      <w:start w:val="1"/>
      <w:numFmt w:val="bullet"/>
      <w:lvlText w:val=""/>
      <w:lvlJc w:val="left"/>
      <w:pPr>
        <w:ind w:left="1644" w:hanging="360"/>
      </w:pPr>
      <w:rPr>
        <w:rFonts w:ascii="Wingdings" w:hAnsi="Wingdings" w:hint="default"/>
      </w:rPr>
    </w:lvl>
    <w:lvl w:ilvl="1" w:tplc="04190003" w:tentative="1">
      <w:start w:val="1"/>
      <w:numFmt w:val="bullet"/>
      <w:lvlText w:val="o"/>
      <w:lvlJc w:val="left"/>
      <w:pPr>
        <w:ind w:left="2364" w:hanging="360"/>
      </w:pPr>
      <w:rPr>
        <w:rFonts w:ascii="Courier New" w:hAnsi="Courier New" w:cs="Courier New" w:hint="default"/>
      </w:rPr>
    </w:lvl>
    <w:lvl w:ilvl="2" w:tplc="04190005" w:tentative="1">
      <w:start w:val="1"/>
      <w:numFmt w:val="bullet"/>
      <w:lvlText w:val=""/>
      <w:lvlJc w:val="left"/>
      <w:pPr>
        <w:ind w:left="3084" w:hanging="360"/>
      </w:pPr>
      <w:rPr>
        <w:rFonts w:ascii="Wingdings" w:hAnsi="Wingdings" w:hint="default"/>
      </w:rPr>
    </w:lvl>
    <w:lvl w:ilvl="3" w:tplc="04190001" w:tentative="1">
      <w:start w:val="1"/>
      <w:numFmt w:val="bullet"/>
      <w:lvlText w:val=""/>
      <w:lvlJc w:val="left"/>
      <w:pPr>
        <w:ind w:left="3804" w:hanging="360"/>
      </w:pPr>
      <w:rPr>
        <w:rFonts w:ascii="Symbol" w:hAnsi="Symbol" w:hint="default"/>
      </w:rPr>
    </w:lvl>
    <w:lvl w:ilvl="4" w:tplc="04190003" w:tentative="1">
      <w:start w:val="1"/>
      <w:numFmt w:val="bullet"/>
      <w:lvlText w:val="o"/>
      <w:lvlJc w:val="left"/>
      <w:pPr>
        <w:ind w:left="4524" w:hanging="360"/>
      </w:pPr>
      <w:rPr>
        <w:rFonts w:ascii="Courier New" w:hAnsi="Courier New" w:cs="Courier New" w:hint="default"/>
      </w:rPr>
    </w:lvl>
    <w:lvl w:ilvl="5" w:tplc="04190005" w:tentative="1">
      <w:start w:val="1"/>
      <w:numFmt w:val="bullet"/>
      <w:lvlText w:val=""/>
      <w:lvlJc w:val="left"/>
      <w:pPr>
        <w:ind w:left="5244" w:hanging="360"/>
      </w:pPr>
      <w:rPr>
        <w:rFonts w:ascii="Wingdings" w:hAnsi="Wingdings" w:hint="default"/>
      </w:rPr>
    </w:lvl>
    <w:lvl w:ilvl="6" w:tplc="04190001" w:tentative="1">
      <w:start w:val="1"/>
      <w:numFmt w:val="bullet"/>
      <w:lvlText w:val=""/>
      <w:lvlJc w:val="left"/>
      <w:pPr>
        <w:ind w:left="5964" w:hanging="360"/>
      </w:pPr>
      <w:rPr>
        <w:rFonts w:ascii="Symbol" w:hAnsi="Symbol" w:hint="default"/>
      </w:rPr>
    </w:lvl>
    <w:lvl w:ilvl="7" w:tplc="04190003" w:tentative="1">
      <w:start w:val="1"/>
      <w:numFmt w:val="bullet"/>
      <w:lvlText w:val="o"/>
      <w:lvlJc w:val="left"/>
      <w:pPr>
        <w:ind w:left="6684" w:hanging="360"/>
      </w:pPr>
      <w:rPr>
        <w:rFonts w:ascii="Courier New" w:hAnsi="Courier New" w:cs="Courier New" w:hint="default"/>
      </w:rPr>
    </w:lvl>
    <w:lvl w:ilvl="8" w:tplc="04190005" w:tentative="1">
      <w:start w:val="1"/>
      <w:numFmt w:val="bullet"/>
      <w:lvlText w:val=""/>
      <w:lvlJc w:val="left"/>
      <w:pPr>
        <w:ind w:left="7404" w:hanging="360"/>
      </w:pPr>
      <w:rPr>
        <w:rFonts w:ascii="Wingdings" w:hAnsi="Wingdings" w:hint="default"/>
      </w:rPr>
    </w:lvl>
  </w:abstractNum>
  <w:abstractNum w:abstractNumId="20">
    <w:nsid w:val="60381E7C"/>
    <w:multiLevelType w:val="hybridMultilevel"/>
    <w:tmpl w:val="03BC9FCC"/>
    <w:lvl w:ilvl="0" w:tplc="E92AB54E">
      <w:numFmt w:val="bullet"/>
      <w:lvlText w:val="-"/>
      <w:lvlJc w:val="left"/>
      <w:pPr>
        <w:tabs>
          <w:tab w:val="num" w:pos="1578"/>
        </w:tabs>
        <w:ind w:left="1578" w:hanging="360"/>
      </w:pPr>
      <w:rPr>
        <w:rFonts w:ascii="Times New Roman" w:eastAsia="Times New Roman" w:hAnsi="Times New Roman" w:hint="default"/>
      </w:rPr>
    </w:lvl>
    <w:lvl w:ilvl="1" w:tplc="04190003" w:tentative="1">
      <w:start w:val="1"/>
      <w:numFmt w:val="bullet"/>
      <w:lvlText w:val="o"/>
      <w:lvlJc w:val="left"/>
      <w:pPr>
        <w:tabs>
          <w:tab w:val="num" w:pos="2298"/>
        </w:tabs>
        <w:ind w:left="2298" w:hanging="360"/>
      </w:pPr>
      <w:rPr>
        <w:rFonts w:ascii="Courier New" w:hAnsi="Courier New" w:hint="default"/>
      </w:rPr>
    </w:lvl>
    <w:lvl w:ilvl="2" w:tplc="04190005" w:tentative="1">
      <w:start w:val="1"/>
      <w:numFmt w:val="bullet"/>
      <w:lvlText w:val=""/>
      <w:lvlJc w:val="left"/>
      <w:pPr>
        <w:tabs>
          <w:tab w:val="num" w:pos="3018"/>
        </w:tabs>
        <w:ind w:left="3018" w:hanging="360"/>
      </w:pPr>
      <w:rPr>
        <w:rFonts w:ascii="Wingdings" w:hAnsi="Wingdings" w:hint="default"/>
      </w:rPr>
    </w:lvl>
    <w:lvl w:ilvl="3" w:tplc="04190001" w:tentative="1">
      <w:start w:val="1"/>
      <w:numFmt w:val="bullet"/>
      <w:lvlText w:val=""/>
      <w:lvlJc w:val="left"/>
      <w:pPr>
        <w:tabs>
          <w:tab w:val="num" w:pos="3738"/>
        </w:tabs>
        <w:ind w:left="3738" w:hanging="360"/>
      </w:pPr>
      <w:rPr>
        <w:rFonts w:ascii="Symbol" w:hAnsi="Symbol" w:hint="default"/>
      </w:rPr>
    </w:lvl>
    <w:lvl w:ilvl="4" w:tplc="04190003" w:tentative="1">
      <w:start w:val="1"/>
      <w:numFmt w:val="bullet"/>
      <w:lvlText w:val="o"/>
      <w:lvlJc w:val="left"/>
      <w:pPr>
        <w:tabs>
          <w:tab w:val="num" w:pos="4458"/>
        </w:tabs>
        <w:ind w:left="4458" w:hanging="360"/>
      </w:pPr>
      <w:rPr>
        <w:rFonts w:ascii="Courier New" w:hAnsi="Courier New" w:hint="default"/>
      </w:rPr>
    </w:lvl>
    <w:lvl w:ilvl="5" w:tplc="04190005" w:tentative="1">
      <w:start w:val="1"/>
      <w:numFmt w:val="bullet"/>
      <w:lvlText w:val=""/>
      <w:lvlJc w:val="left"/>
      <w:pPr>
        <w:tabs>
          <w:tab w:val="num" w:pos="5178"/>
        </w:tabs>
        <w:ind w:left="5178" w:hanging="360"/>
      </w:pPr>
      <w:rPr>
        <w:rFonts w:ascii="Wingdings" w:hAnsi="Wingdings" w:hint="default"/>
      </w:rPr>
    </w:lvl>
    <w:lvl w:ilvl="6" w:tplc="04190001" w:tentative="1">
      <w:start w:val="1"/>
      <w:numFmt w:val="bullet"/>
      <w:lvlText w:val=""/>
      <w:lvlJc w:val="left"/>
      <w:pPr>
        <w:tabs>
          <w:tab w:val="num" w:pos="5898"/>
        </w:tabs>
        <w:ind w:left="5898" w:hanging="360"/>
      </w:pPr>
      <w:rPr>
        <w:rFonts w:ascii="Symbol" w:hAnsi="Symbol" w:hint="default"/>
      </w:rPr>
    </w:lvl>
    <w:lvl w:ilvl="7" w:tplc="04190003" w:tentative="1">
      <w:start w:val="1"/>
      <w:numFmt w:val="bullet"/>
      <w:lvlText w:val="o"/>
      <w:lvlJc w:val="left"/>
      <w:pPr>
        <w:tabs>
          <w:tab w:val="num" w:pos="6618"/>
        </w:tabs>
        <w:ind w:left="6618" w:hanging="360"/>
      </w:pPr>
      <w:rPr>
        <w:rFonts w:ascii="Courier New" w:hAnsi="Courier New" w:hint="default"/>
      </w:rPr>
    </w:lvl>
    <w:lvl w:ilvl="8" w:tplc="04190005" w:tentative="1">
      <w:start w:val="1"/>
      <w:numFmt w:val="bullet"/>
      <w:lvlText w:val=""/>
      <w:lvlJc w:val="left"/>
      <w:pPr>
        <w:tabs>
          <w:tab w:val="num" w:pos="7338"/>
        </w:tabs>
        <w:ind w:left="7338" w:hanging="360"/>
      </w:pPr>
      <w:rPr>
        <w:rFonts w:ascii="Wingdings" w:hAnsi="Wingdings" w:hint="default"/>
      </w:rPr>
    </w:lvl>
  </w:abstractNum>
  <w:abstractNum w:abstractNumId="21">
    <w:nsid w:val="619B3B0A"/>
    <w:multiLevelType w:val="hybridMultilevel"/>
    <w:tmpl w:val="8604AFE2"/>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715E6049"/>
    <w:multiLevelType w:val="hybridMultilevel"/>
    <w:tmpl w:val="674E9A1E"/>
    <w:lvl w:ilvl="0" w:tplc="04190009">
      <w:start w:val="1"/>
      <w:numFmt w:val="bullet"/>
      <w:lvlText w:val=""/>
      <w:lvlJc w:val="left"/>
      <w:pPr>
        <w:ind w:left="1780" w:hanging="360"/>
      </w:pPr>
      <w:rPr>
        <w:rFonts w:ascii="Wingdings" w:hAnsi="Wingdings" w:hint="default"/>
      </w:rPr>
    </w:lvl>
    <w:lvl w:ilvl="1" w:tplc="04220003" w:tentative="1">
      <w:start w:val="1"/>
      <w:numFmt w:val="bullet"/>
      <w:lvlText w:val="o"/>
      <w:lvlJc w:val="left"/>
      <w:pPr>
        <w:ind w:left="2500" w:hanging="360"/>
      </w:pPr>
      <w:rPr>
        <w:rFonts w:ascii="Courier New" w:hAnsi="Courier New" w:cs="Courier New" w:hint="default"/>
      </w:rPr>
    </w:lvl>
    <w:lvl w:ilvl="2" w:tplc="04220005" w:tentative="1">
      <w:start w:val="1"/>
      <w:numFmt w:val="bullet"/>
      <w:lvlText w:val=""/>
      <w:lvlJc w:val="left"/>
      <w:pPr>
        <w:ind w:left="3220" w:hanging="360"/>
      </w:pPr>
      <w:rPr>
        <w:rFonts w:ascii="Wingdings" w:hAnsi="Wingdings" w:hint="default"/>
      </w:rPr>
    </w:lvl>
    <w:lvl w:ilvl="3" w:tplc="04220001" w:tentative="1">
      <w:start w:val="1"/>
      <w:numFmt w:val="bullet"/>
      <w:lvlText w:val=""/>
      <w:lvlJc w:val="left"/>
      <w:pPr>
        <w:ind w:left="3940" w:hanging="360"/>
      </w:pPr>
      <w:rPr>
        <w:rFonts w:ascii="Symbol" w:hAnsi="Symbol" w:hint="default"/>
      </w:rPr>
    </w:lvl>
    <w:lvl w:ilvl="4" w:tplc="04220003" w:tentative="1">
      <w:start w:val="1"/>
      <w:numFmt w:val="bullet"/>
      <w:lvlText w:val="o"/>
      <w:lvlJc w:val="left"/>
      <w:pPr>
        <w:ind w:left="4660" w:hanging="360"/>
      </w:pPr>
      <w:rPr>
        <w:rFonts w:ascii="Courier New" w:hAnsi="Courier New" w:cs="Courier New" w:hint="default"/>
      </w:rPr>
    </w:lvl>
    <w:lvl w:ilvl="5" w:tplc="04220005" w:tentative="1">
      <w:start w:val="1"/>
      <w:numFmt w:val="bullet"/>
      <w:lvlText w:val=""/>
      <w:lvlJc w:val="left"/>
      <w:pPr>
        <w:ind w:left="5380" w:hanging="360"/>
      </w:pPr>
      <w:rPr>
        <w:rFonts w:ascii="Wingdings" w:hAnsi="Wingdings" w:hint="default"/>
      </w:rPr>
    </w:lvl>
    <w:lvl w:ilvl="6" w:tplc="04220001" w:tentative="1">
      <w:start w:val="1"/>
      <w:numFmt w:val="bullet"/>
      <w:lvlText w:val=""/>
      <w:lvlJc w:val="left"/>
      <w:pPr>
        <w:ind w:left="6100" w:hanging="360"/>
      </w:pPr>
      <w:rPr>
        <w:rFonts w:ascii="Symbol" w:hAnsi="Symbol" w:hint="default"/>
      </w:rPr>
    </w:lvl>
    <w:lvl w:ilvl="7" w:tplc="04220003" w:tentative="1">
      <w:start w:val="1"/>
      <w:numFmt w:val="bullet"/>
      <w:lvlText w:val="o"/>
      <w:lvlJc w:val="left"/>
      <w:pPr>
        <w:ind w:left="6820" w:hanging="360"/>
      </w:pPr>
      <w:rPr>
        <w:rFonts w:ascii="Courier New" w:hAnsi="Courier New" w:cs="Courier New" w:hint="default"/>
      </w:rPr>
    </w:lvl>
    <w:lvl w:ilvl="8" w:tplc="04220005" w:tentative="1">
      <w:start w:val="1"/>
      <w:numFmt w:val="bullet"/>
      <w:lvlText w:val=""/>
      <w:lvlJc w:val="left"/>
      <w:pPr>
        <w:ind w:left="7540" w:hanging="360"/>
      </w:pPr>
      <w:rPr>
        <w:rFonts w:ascii="Wingdings" w:hAnsi="Wingdings" w:hint="default"/>
      </w:rPr>
    </w:lvl>
  </w:abstractNum>
  <w:abstractNum w:abstractNumId="23">
    <w:nsid w:val="756336A6"/>
    <w:multiLevelType w:val="hybridMultilevel"/>
    <w:tmpl w:val="56045A34"/>
    <w:lvl w:ilvl="0" w:tplc="04190009">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4">
    <w:nsid w:val="75C551E4"/>
    <w:multiLevelType w:val="hybridMultilevel"/>
    <w:tmpl w:val="851283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B0E1D4B"/>
    <w:multiLevelType w:val="hybridMultilevel"/>
    <w:tmpl w:val="0096DEA4"/>
    <w:lvl w:ilvl="0" w:tplc="6A0AA3E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C731FF4"/>
    <w:multiLevelType w:val="hybridMultilevel"/>
    <w:tmpl w:val="917492DA"/>
    <w:lvl w:ilvl="0" w:tplc="0419000F">
      <w:start w:val="1"/>
      <w:numFmt w:val="decimal"/>
      <w:lvlText w:val="%1."/>
      <w:lvlJc w:val="left"/>
      <w:pPr>
        <w:ind w:left="5224" w:hanging="360"/>
      </w:pPr>
    </w:lvl>
    <w:lvl w:ilvl="1" w:tplc="04190019" w:tentative="1">
      <w:start w:val="1"/>
      <w:numFmt w:val="lowerLetter"/>
      <w:lvlText w:val="%2."/>
      <w:lvlJc w:val="left"/>
      <w:pPr>
        <w:ind w:left="5944" w:hanging="360"/>
      </w:pPr>
    </w:lvl>
    <w:lvl w:ilvl="2" w:tplc="0419001B" w:tentative="1">
      <w:start w:val="1"/>
      <w:numFmt w:val="lowerRoman"/>
      <w:lvlText w:val="%3."/>
      <w:lvlJc w:val="right"/>
      <w:pPr>
        <w:ind w:left="6664" w:hanging="180"/>
      </w:pPr>
    </w:lvl>
    <w:lvl w:ilvl="3" w:tplc="0419000F" w:tentative="1">
      <w:start w:val="1"/>
      <w:numFmt w:val="decimal"/>
      <w:lvlText w:val="%4."/>
      <w:lvlJc w:val="left"/>
      <w:pPr>
        <w:ind w:left="7384" w:hanging="360"/>
      </w:pPr>
    </w:lvl>
    <w:lvl w:ilvl="4" w:tplc="04190019" w:tentative="1">
      <w:start w:val="1"/>
      <w:numFmt w:val="lowerLetter"/>
      <w:lvlText w:val="%5."/>
      <w:lvlJc w:val="left"/>
      <w:pPr>
        <w:ind w:left="8104" w:hanging="360"/>
      </w:pPr>
    </w:lvl>
    <w:lvl w:ilvl="5" w:tplc="0419001B" w:tentative="1">
      <w:start w:val="1"/>
      <w:numFmt w:val="lowerRoman"/>
      <w:lvlText w:val="%6."/>
      <w:lvlJc w:val="right"/>
      <w:pPr>
        <w:ind w:left="8824" w:hanging="180"/>
      </w:pPr>
    </w:lvl>
    <w:lvl w:ilvl="6" w:tplc="0419000F" w:tentative="1">
      <w:start w:val="1"/>
      <w:numFmt w:val="decimal"/>
      <w:lvlText w:val="%7."/>
      <w:lvlJc w:val="left"/>
      <w:pPr>
        <w:ind w:left="9544" w:hanging="360"/>
      </w:pPr>
    </w:lvl>
    <w:lvl w:ilvl="7" w:tplc="04190019" w:tentative="1">
      <w:start w:val="1"/>
      <w:numFmt w:val="lowerLetter"/>
      <w:lvlText w:val="%8."/>
      <w:lvlJc w:val="left"/>
      <w:pPr>
        <w:ind w:left="10264" w:hanging="360"/>
      </w:pPr>
    </w:lvl>
    <w:lvl w:ilvl="8" w:tplc="0419001B" w:tentative="1">
      <w:start w:val="1"/>
      <w:numFmt w:val="lowerRoman"/>
      <w:lvlText w:val="%9."/>
      <w:lvlJc w:val="right"/>
      <w:pPr>
        <w:ind w:left="10984" w:hanging="180"/>
      </w:pPr>
    </w:lvl>
  </w:abstractNum>
  <w:abstractNum w:abstractNumId="27">
    <w:nsid w:val="7EEC6ADE"/>
    <w:multiLevelType w:val="hybridMultilevel"/>
    <w:tmpl w:val="3FEE1FF8"/>
    <w:lvl w:ilvl="0" w:tplc="1F266684">
      <w:start w:val="1"/>
      <w:numFmt w:val="bullet"/>
      <w:lvlText w:val=""/>
      <w:lvlJc w:val="left"/>
      <w:pPr>
        <w:ind w:left="1713" w:hanging="360"/>
      </w:pPr>
      <w:rPr>
        <w:rFonts w:ascii="Wingdings" w:hAnsi="Wingdings" w:hint="default"/>
      </w:rPr>
    </w:lvl>
    <w:lvl w:ilvl="1" w:tplc="39E2EBF6">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4"/>
  </w:num>
  <w:num w:numId="3">
    <w:abstractNumId w:val="24"/>
  </w:num>
  <w:num w:numId="4">
    <w:abstractNumId w:val="2"/>
  </w:num>
  <w:num w:numId="5">
    <w:abstractNumId w:val="25"/>
  </w:num>
  <w:num w:numId="6">
    <w:abstractNumId w:val="26"/>
  </w:num>
  <w:num w:numId="7">
    <w:abstractNumId w:val="22"/>
  </w:num>
  <w:num w:numId="8">
    <w:abstractNumId w:val="12"/>
  </w:num>
  <w:num w:numId="9">
    <w:abstractNumId w:val="15"/>
  </w:num>
  <w:num w:numId="10">
    <w:abstractNumId w:val="3"/>
  </w:num>
  <w:num w:numId="11">
    <w:abstractNumId w:val="23"/>
  </w:num>
  <w:num w:numId="12">
    <w:abstractNumId w:val="27"/>
  </w:num>
  <w:num w:numId="13">
    <w:abstractNumId w:val="8"/>
  </w:num>
  <w:num w:numId="14">
    <w:abstractNumId w:val="1"/>
  </w:num>
  <w:num w:numId="15">
    <w:abstractNumId w:val="11"/>
  </w:num>
  <w:num w:numId="16">
    <w:abstractNumId w:val="17"/>
  </w:num>
  <w:num w:numId="17">
    <w:abstractNumId w:val="0"/>
  </w:num>
  <w:num w:numId="18">
    <w:abstractNumId w:val="5"/>
  </w:num>
  <w:num w:numId="19">
    <w:abstractNumId w:val="6"/>
  </w:num>
  <w:num w:numId="20">
    <w:abstractNumId w:val="10"/>
  </w:num>
  <w:num w:numId="21">
    <w:abstractNumId w:val="9"/>
  </w:num>
  <w:num w:numId="22">
    <w:abstractNumId w:val="14"/>
  </w:num>
  <w:num w:numId="23">
    <w:abstractNumId w:val="16"/>
  </w:num>
  <w:num w:numId="24">
    <w:abstractNumId w:val="20"/>
  </w:num>
  <w:num w:numId="25">
    <w:abstractNumId w:val="21"/>
  </w:num>
  <w:num w:numId="26">
    <w:abstractNumId w:val="7"/>
  </w:num>
  <w:num w:numId="27">
    <w:abstractNumId w:val="19"/>
  </w:num>
  <w:num w:numId="28">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62D2"/>
    <w:rsid w:val="00001784"/>
    <w:rsid w:val="00007626"/>
    <w:rsid w:val="00012E9A"/>
    <w:rsid w:val="00030344"/>
    <w:rsid w:val="00044810"/>
    <w:rsid w:val="000667CF"/>
    <w:rsid w:val="0007315F"/>
    <w:rsid w:val="00077CC6"/>
    <w:rsid w:val="000A7D8F"/>
    <w:rsid w:val="000B6844"/>
    <w:rsid w:val="000E61EC"/>
    <w:rsid w:val="000F0C92"/>
    <w:rsid w:val="00113C1C"/>
    <w:rsid w:val="00127EFA"/>
    <w:rsid w:val="0013190F"/>
    <w:rsid w:val="0014669D"/>
    <w:rsid w:val="00155BE6"/>
    <w:rsid w:val="00194BEA"/>
    <w:rsid w:val="00195E16"/>
    <w:rsid w:val="001C525A"/>
    <w:rsid w:val="00227C72"/>
    <w:rsid w:val="00245434"/>
    <w:rsid w:val="00264860"/>
    <w:rsid w:val="00287E35"/>
    <w:rsid w:val="00297E7A"/>
    <w:rsid w:val="002B4507"/>
    <w:rsid w:val="002C50B7"/>
    <w:rsid w:val="00301536"/>
    <w:rsid w:val="00310D64"/>
    <w:rsid w:val="0033425F"/>
    <w:rsid w:val="00343237"/>
    <w:rsid w:val="003A62A2"/>
    <w:rsid w:val="003B63B6"/>
    <w:rsid w:val="003D7C54"/>
    <w:rsid w:val="003E6C60"/>
    <w:rsid w:val="0041254D"/>
    <w:rsid w:val="00441864"/>
    <w:rsid w:val="005142A5"/>
    <w:rsid w:val="0055349B"/>
    <w:rsid w:val="005539EC"/>
    <w:rsid w:val="00553DB7"/>
    <w:rsid w:val="00561280"/>
    <w:rsid w:val="0056730D"/>
    <w:rsid w:val="005852C5"/>
    <w:rsid w:val="00587CC7"/>
    <w:rsid w:val="00591C05"/>
    <w:rsid w:val="005C7709"/>
    <w:rsid w:val="005D6CF1"/>
    <w:rsid w:val="005E5D69"/>
    <w:rsid w:val="00623B5B"/>
    <w:rsid w:val="00634F16"/>
    <w:rsid w:val="0065222C"/>
    <w:rsid w:val="0068165A"/>
    <w:rsid w:val="00682334"/>
    <w:rsid w:val="006858E4"/>
    <w:rsid w:val="006A75CE"/>
    <w:rsid w:val="006B0250"/>
    <w:rsid w:val="006C0229"/>
    <w:rsid w:val="006C62AF"/>
    <w:rsid w:val="00704CFE"/>
    <w:rsid w:val="00724412"/>
    <w:rsid w:val="00724850"/>
    <w:rsid w:val="007658A5"/>
    <w:rsid w:val="007736D1"/>
    <w:rsid w:val="007826E7"/>
    <w:rsid w:val="007B13FC"/>
    <w:rsid w:val="007E1E93"/>
    <w:rsid w:val="007F016F"/>
    <w:rsid w:val="007F2104"/>
    <w:rsid w:val="00812A49"/>
    <w:rsid w:val="008325A8"/>
    <w:rsid w:val="00836B63"/>
    <w:rsid w:val="00842BD1"/>
    <w:rsid w:val="00847E4C"/>
    <w:rsid w:val="00852CDE"/>
    <w:rsid w:val="0088208A"/>
    <w:rsid w:val="00890D81"/>
    <w:rsid w:val="00890E99"/>
    <w:rsid w:val="008926F9"/>
    <w:rsid w:val="008A3436"/>
    <w:rsid w:val="008A6FAB"/>
    <w:rsid w:val="008A7035"/>
    <w:rsid w:val="008C7D3A"/>
    <w:rsid w:val="008F74E5"/>
    <w:rsid w:val="009239F1"/>
    <w:rsid w:val="0094695D"/>
    <w:rsid w:val="00960678"/>
    <w:rsid w:val="009828DB"/>
    <w:rsid w:val="009B3A6B"/>
    <w:rsid w:val="009C7DAF"/>
    <w:rsid w:val="009F67AC"/>
    <w:rsid w:val="00A24C56"/>
    <w:rsid w:val="00A32706"/>
    <w:rsid w:val="00A564E6"/>
    <w:rsid w:val="00A7588F"/>
    <w:rsid w:val="00AA2DF1"/>
    <w:rsid w:val="00AD041F"/>
    <w:rsid w:val="00B0532A"/>
    <w:rsid w:val="00B108E6"/>
    <w:rsid w:val="00B24F1A"/>
    <w:rsid w:val="00B408F9"/>
    <w:rsid w:val="00B4462A"/>
    <w:rsid w:val="00B542F1"/>
    <w:rsid w:val="00BA265F"/>
    <w:rsid w:val="00BC3F31"/>
    <w:rsid w:val="00BC6E58"/>
    <w:rsid w:val="00BD7E37"/>
    <w:rsid w:val="00C06DD1"/>
    <w:rsid w:val="00C13EBA"/>
    <w:rsid w:val="00C33036"/>
    <w:rsid w:val="00CB2C1B"/>
    <w:rsid w:val="00CB62D2"/>
    <w:rsid w:val="00CE57B6"/>
    <w:rsid w:val="00CE79F5"/>
    <w:rsid w:val="00CF5E1D"/>
    <w:rsid w:val="00CF69AE"/>
    <w:rsid w:val="00D015B5"/>
    <w:rsid w:val="00D05C8E"/>
    <w:rsid w:val="00D55D82"/>
    <w:rsid w:val="00D66ED7"/>
    <w:rsid w:val="00D66F02"/>
    <w:rsid w:val="00D830FA"/>
    <w:rsid w:val="00D92378"/>
    <w:rsid w:val="00D9384F"/>
    <w:rsid w:val="00DB12B0"/>
    <w:rsid w:val="00DB143A"/>
    <w:rsid w:val="00DB467C"/>
    <w:rsid w:val="00DC68A2"/>
    <w:rsid w:val="00E14254"/>
    <w:rsid w:val="00E3245D"/>
    <w:rsid w:val="00E826B0"/>
    <w:rsid w:val="00ED25B9"/>
    <w:rsid w:val="00F05386"/>
    <w:rsid w:val="00F062FA"/>
    <w:rsid w:val="00F071FE"/>
    <w:rsid w:val="00F27E71"/>
    <w:rsid w:val="00F32AF9"/>
    <w:rsid w:val="00F52E10"/>
    <w:rsid w:val="00F71894"/>
    <w:rsid w:val="00F736E4"/>
    <w:rsid w:val="00F964A7"/>
    <w:rsid w:val="00FE1039"/>
    <w:rsid w:val="00FF6B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HTML Cite"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pPr>
      <w:spacing w:after="0" w:line="240" w:lineRule="auto"/>
    </w:pPr>
    <w:rPr>
      <w:rFonts w:ascii="Segoe UI" w:hAnsi="Segoe UI" w:cs="Segoe UI"/>
      <w:sz w:val="18"/>
      <w:szCs w:val="18"/>
    </w:rPr>
  </w:style>
  <w:style w:type="character" w:customStyle="1" w:styleId="a4">
    <w:name w:val="Текст выноски Знак"/>
    <w:link w:val="a3"/>
    <w:uiPriority w:val="99"/>
    <w:semiHidden/>
    <w:locked/>
    <w:rPr>
      <w:rFonts w:ascii="Segoe UI" w:hAnsi="Segoe UI" w:cs="Segoe UI"/>
      <w:sz w:val="18"/>
      <w:szCs w:val="18"/>
    </w:rPr>
  </w:style>
  <w:style w:type="paragraph" w:styleId="a5">
    <w:name w:val="Body Text Indent"/>
    <w:basedOn w:val="a"/>
    <w:link w:val="a6"/>
    <w:uiPriority w:val="99"/>
    <w:pPr>
      <w:widowControl w:val="0"/>
      <w:autoSpaceDE w:val="0"/>
      <w:autoSpaceDN w:val="0"/>
      <w:adjustRightInd w:val="0"/>
      <w:spacing w:after="120" w:line="240" w:lineRule="auto"/>
      <w:ind w:left="283"/>
    </w:pPr>
    <w:rPr>
      <w:rFonts w:ascii="Times New Roman" w:eastAsia="Times New Roman" w:hAnsi="Times New Roman"/>
      <w:lang w:val="uk-UA"/>
    </w:rPr>
  </w:style>
  <w:style w:type="character" w:customStyle="1" w:styleId="a6">
    <w:name w:val="Основной текст с отступом Знак"/>
    <w:link w:val="a5"/>
    <w:uiPriority w:val="99"/>
    <w:locked/>
    <w:rPr>
      <w:rFonts w:ascii="Times New Roman" w:hAnsi="Times New Roman" w:cs="Times New Roman"/>
      <w:sz w:val="20"/>
      <w:szCs w:val="20"/>
      <w:lang w:val="uk-UA" w:eastAsia="ru-RU"/>
    </w:rPr>
  </w:style>
  <w:style w:type="paragraph" w:styleId="2">
    <w:name w:val="Body Text Indent 2"/>
    <w:basedOn w:val="a"/>
    <w:link w:val="20"/>
    <w:uiPriority w:val="99"/>
    <w:pPr>
      <w:widowControl w:val="0"/>
      <w:autoSpaceDE w:val="0"/>
      <w:autoSpaceDN w:val="0"/>
      <w:adjustRightInd w:val="0"/>
      <w:spacing w:after="120" w:line="480" w:lineRule="auto"/>
      <w:ind w:left="283"/>
    </w:pPr>
    <w:rPr>
      <w:rFonts w:ascii="Times New Roman" w:eastAsia="Times New Roman" w:hAnsi="Times New Roman"/>
      <w:lang w:val="uk-UA"/>
    </w:rPr>
  </w:style>
  <w:style w:type="character" w:customStyle="1" w:styleId="20">
    <w:name w:val="Основной текст с отступом 2 Знак"/>
    <w:link w:val="2"/>
    <w:uiPriority w:val="99"/>
    <w:locked/>
    <w:rPr>
      <w:rFonts w:ascii="Times New Roman" w:hAnsi="Times New Roman" w:cs="Times New Roman"/>
      <w:sz w:val="20"/>
      <w:szCs w:val="20"/>
      <w:lang w:val="uk-UA" w:eastAsia="ru-RU"/>
    </w:rPr>
  </w:style>
  <w:style w:type="paragraph" w:customStyle="1" w:styleId="21">
    <w:name w:val="Знак Знак Знак Знак Знак Знак Знак Знак Знак Знак Знак Знак Знак2"/>
    <w:basedOn w:val="a"/>
    <w:uiPriority w:val="99"/>
    <w:pPr>
      <w:spacing w:after="0" w:line="240" w:lineRule="auto"/>
    </w:pPr>
    <w:rPr>
      <w:rFonts w:ascii="Verdana" w:eastAsia="Times New Roman" w:hAnsi="Verdana" w:cs="Verdana"/>
      <w:lang w:val="en-US"/>
    </w:rPr>
  </w:style>
  <w:style w:type="paragraph" w:styleId="a7">
    <w:name w:val="Title"/>
    <w:basedOn w:val="a"/>
    <w:link w:val="a8"/>
    <w:uiPriority w:val="99"/>
    <w:qFormat/>
    <w:locked/>
    <w:pPr>
      <w:widowControl w:val="0"/>
      <w:overflowPunct w:val="0"/>
      <w:autoSpaceDE w:val="0"/>
      <w:autoSpaceDN w:val="0"/>
      <w:adjustRightInd w:val="0"/>
      <w:spacing w:after="0" w:line="240" w:lineRule="auto"/>
      <w:jc w:val="center"/>
      <w:textAlignment w:val="baseline"/>
    </w:pPr>
    <w:rPr>
      <w:rFonts w:ascii="Times New Roman" w:eastAsia="Times New Roman" w:hAnsi="Times New Roman"/>
      <w:b/>
      <w:sz w:val="24"/>
      <w:lang w:val="x-none" w:eastAsia="x-none"/>
    </w:rPr>
  </w:style>
  <w:style w:type="character" w:customStyle="1" w:styleId="a8">
    <w:name w:val="Название Знак"/>
    <w:link w:val="a7"/>
    <w:uiPriority w:val="99"/>
    <w:rPr>
      <w:rFonts w:ascii="Times New Roman" w:eastAsia="Times New Roman" w:hAnsi="Times New Roman"/>
      <w:b/>
      <w:sz w:val="24"/>
      <w:szCs w:val="20"/>
      <w:lang w:val="x-none" w:eastAsia="x-none"/>
    </w:rPr>
  </w:style>
  <w:style w:type="character" w:customStyle="1" w:styleId="5">
    <w:name w:val="Основной текст (5)_"/>
    <w:link w:val="51"/>
    <w:uiPriority w:val="99"/>
    <w:locked/>
    <w:rPr>
      <w:b/>
      <w:bCs/>
      <w:sz w:val="26"/>
      <w:szCs w:val="26"/>
      <w:shd w:val="clear" w:color="auto" w:fill="FFFFFF"/>
    </w:rPr>
  </w:style>
  <w:style w:type="character" w:customStyle="1" w:styleId="22">
    <w:name w:val="Основной текст (2)_"/>
    <w:link w:val="210"/>
    <w:uiPriority w:val="99"/>
    <w:locked/>
    <w:rPr>
      <w:sz w:val="26"/>
      <w:szCs w:val="26"/>
      <w:shd w:val="clear" w:color="auto" w:fill="FFFFFF"/>
    </w:rPr>
  </w:style>
  <w:style w:type="character" w:customStyle="1" w:styleId="57">
    <w:name w:val="Основной текст (5) + Не полужирный7"/>
    <w:uiPriority w:val="99"/>
    <w:rPr>
      <w:b w:val="0"/>
      <w:bCs w:val="0"/>
      <w:sz w:val="26"/>
      <w:szCs w:val="26"/>
      <w:shd w:val="clear" w:color="auto" w:fill="FFFFFF"/>
    </w:rPr>
  </w:style>
  <w:style w:type="paragraph" w:customStyle="1" w:styleId="51">
    <w:name w:val="Основной текст (5)1"/>
    <w:basedOn w:val="a"/>
    <w:link w:val="5"/>
    <w:uiPriority w:val="99"/>
    <w:pPr>
      <w:shd w:val="clear" w:color="auto" w:fill="FFFFFF"/>
      <w:spacing w:before="60" w:after="0" w:line="307" w:lineRule="exact"/>
      <w:jc w:val="both"/>
    </w:pPr>
    <w:rPr>
      <w:b/>
      <w:bCs/>
      <w:sz w:val="26"/>
      <w:szCs w:val="26"/>
    </w:rPr>
  </w:style>
  <w:style w:type="paragraph" w:customStyle="1" w:styleId="210">
    <w:name w:val="Основной текст (2)1"/>
    <w:basedOn w:val="a"/>
    <w:link w:val="22"/>
    <w:uiPriority w:val="99"/>
    <w:pPr>
      <w:shd w:val="clear" w:color="auto" w:fill="FFFFFF"/>
      <w:spacing w:before="60" w:after="180" w:line="240" w:lineRule="atLeast"/>
      <w:jc w:val="center"/>
    </w:pPr>
    <w:rPr>
      <w:sz w:val="26"/>
      <w:szCs w:val="26"/>
    </w:rPr>
  </w:style>
  <w:style w:type="character" w:customStyle="1" w:styleId="rvts9">
    <w:name w:val="rvts9"/>
  </w:style>
  <w:style w:type="paragraph" w:styleId="a9">
    <w:name w:val="List Paragraph"/>
    <w:basedOn w:val="a"/>
    <w:uiPriority w:val="99"/>
    <w:qFormat/>
    <w:pPr>
      <w:ind w:left="708"/>
    </w:pPr>
  </w:style>
  <w:style w:type="paragraph" w:customStyle="1" w:styleId="1">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w:basedOn w:val="a"/>
    <w:pPr>
      <w:spacing w:after="0" w:line="240" w:lineRule="auto"/>
    </w:pPr>
    <w:rPr>
      <w:rFonts w:ascii="Verdana" w:eastAsia="Times New Roman" w:hAnsi="Verdana" w:cs="Verdana"/>
      <w:lang w:val="en-US"/>
    </w:rPr>
  </w:style>
  <w:style w:type="character" w:styleId="HTML">
    <w:name w:val="HTML Cite"/>
    <w:rPr>
      <w:i/>
      <w:iCs/>
    </w:rPr>
  </w:style>
  <w:style w:type="paragraph" w:styleId="aa">
    <w:name w:val="header"/>
    <w:basedOn w:val="a"/>
    <w:link w:val="ab"/>
    <w:uiPriority w:val="99"/>
    <w:unhideWhenUsed/>
    <w:pPr>
      <w:tabs>
        <w:tab w:val="center" w:pos="4677"/>
        <w:tab w:val="right" w:pos="9355"/>
      </w:tabs>
    </w:pPr>
  </w:style>
  <w:style w:type="character" w:customStyle="1" w:styleId="ab">
    <w:name w:val="Верхний колонтитул Знак"/>
    <w:link w:val="aa"/>
    <w:uiPriority w:val="99"/>
    <w:rPr>
      <w:lang w:eastAsia="en-US"/>
    </w:rPr>
  </w:style>
  <w:style w:type="paragraph" w:styleId="ac">
    <w:name w:val="footer"/>
    <w:basedOn w:val="a"/>
    <w:link w:val="ad"/>
    <w:uiPriority w:val="99"/>
    <w:unhideWhenUsed/>
    <w:pPr>
      <w:tabs>
        <w:tab w:val="center" w:pos="4677"/>
        <w:tab w:val="right" w:pos="9355"/>
      </w:tabs>
    </w:pPr>
  </w:style>
  <w:style w:type="character" w:customStyle="1" w:styleId="ad">
    <w:name w:val="Нижний колонтитул Знак"/>
    <w:link w:val="ac"/>
    <w:uiPriority w:val="99"/>
    <w:rPr>
      <w:lang w:eastAsia="en-US"/>
    </w:rPr>
  </w:style>
  <w:style w:type="paragraph" w:customStyle="1" w:styleId="ae">
    <w:name w:val="Нормальний текст"/>
    <w:basedOn w:val="a"/>
    <w:pPr>
      <w:spacing w:before="120" w:after="0" w:line="240" w:lineRule="auto"/>
      <w:ind w:firstLine="567"/>
      <w:jc w:val="both"/>
    </w:pPr>
    <w:rPr>
      <w:rFonts w:ascii="Antiqua" w:eastAsia="Times New Roman" w:hAnsi="Antiqua" w:cs="Antiqua"/>
      <w:sz w:val="26"/>
      <w:szCs w:val="26"/>
      <w:lang w:val="uk-UA"/>
    </w:rPr>
  </w:style>
  <w:style w:type="paragraph" w:styleId="af">
    <w:name w:val="Normal (Web)"/>
    <w:basedOn w:val="a"/>
    <w:uiPriority w:val="99"/>
    <w:unhideWhenUsed/>
    <w:pPr>
      <w:spacing w:before="100" w:beforeAutospacing="1" w:after="100" w:afterAutospacing="1" w:line="240" w:lineRule="auto"/>
    </w:pPr>
    <w:rPr>
      <w:rFonts w:ascii="Times New Roman" w:eastAsia="Times New Roman" w:hAnsi="Times New Roman"/>
      <w:sz w:val="24"/>
      <w:szCs w:val="24"/>
    </w:rPr>
  </w:style>
  <w:style w:type="character" w:styleId="af0">
    <w:name w:val="Emphasis"/>
    <w:uiPriority w:val="20"/>
    <w:qFormat/>
    <w:locked/>
    <w:rsid w:val="00812A49"/>
    <w:rPr>
      <w:i/>
      <w:iCs/>
    </w:rPr>
  </w:style>
  <w:style w:type="character" w:styleId="af1">
    <w:name w:val="Hyperlink"/>
    <w:uiPriority w:val="99"/>
    <w:unhideWhenUsed/>
    <w:rsid w:val="00DC68A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5811">
      <w:bodyDiv w:val="1"/>
      <w:marLeft w:val="0"/>
      <w:marRight w:val="0"/>
      <w:marTop w:val="0"/>
      <w:marBottom w:val="0"/>
      <w:divBdr>
        <w:top w:val="none" w:sz="0" w:space="0" w:color="auto"/>
        <w:left w:val="none" w:sz="0" w:space="0" w:color="auto"/>
        <w:bottom w:val="none" w:sz="0" w:space="0" w:color="auto"/>
        <w:right w:val="none" w:sz="0" w:space="0" w:color="auto"/>
      </w:divBdr>
    </w:div>
    <w:div w:id="139343950">
      <w:bodyDiv w:val="1"/>
      <w:marLeft w:val="0"/>
      <w:marRight w:val="0"/>
      <w:marTop w:val="0"/>
      <w:marBottom w:val="0"/>
      <w:divBdr>
        <w:top w:val="none" w:sz="0" w:space="0" w:color="auto"/>
        <w:left w:val="none" w:sz="0" w:space="0" w:color="auto"/>
        <w:bottom w:val="none" w:sz="0" w:space="0" w:color="auto"/>
        <w:right w:val="none" w:sz="0" w:space="0" w:color="auto"/>
      </w:divBdr>
    </w:div>
    <w:div w:id="140849963">
      <w:bodyDiv w:val="1"/>
      <w:marLeft w:val="0"/>
      <w:marRight w:val="0"/>
      <w:marTop w:val="0"/>
      <w:marBottom w:val="0"/>
      <w:divBdr>
        <w:top w:val="none" w:sz="0" w:space="0" w:color="auto"/>
        <w:left w:val="none" w:sz="0" w:space="0" w:color="auto"/>
        <w:bottom w:val="none" w:sz="0" w:space="0" w:color="auto"/>
        <w:right w:val="none" w:sz="0" w:space="0" w:color="auto"/>
      </w:divBdr>
    </w:div>
    <w:div w:id="176818990">
      <w:bodyDiv w:val="1"/>
      <w:marLeft w:val="0"/>
      <w:marRight w:val="0"/>
      <w:marTop w:val="0"/>
      <w:marBottom w:val="0"/>
      <w:divBdr>
        <w:top w:val="none" w:sz="0" w:space="0" w:color="auto"/>
        <w:left w:val="none" w:sz="0" w:space="0" w:color="auto"/>
        <w:bottom w:val="none" w:sz="0" w:space="0" w:color="auto"/>
        <w:right w:val="none" w:sz="0" w:space="0" w:color="auto"/>
      </w:divBdr>
    </w:div>
    <w:div w:id="208542043">
      <w:bodyDiv w:val="1"/>
      <w:marLeft w:val="0"/>
      <w:marRight w:val="0"/>
      <w:marTop w:val="0"/>
      <w:marBottom w:val="0"/>
      <w:divBdr>
        <w:top w:val="none" w:sz="0" w:space="0" w:color="auto"/>
        <w:left w:val="none" w:sz="0" w:space="0" w:color="auto"/>
        <w:bottom w:val="none" w:sz="0" w:space="0" w:color="auto"/>
        <w:right w:val="none" w:sz="0" w:space="0" w:color="auto"/>
      </w:divBdr>
    </w:div>
    <w:div w:id="239560161">
      <w:bodyDiv w:val="1"/>
      <w:marLeft w:val="0"/>
      <w:marRight w:val="0"/>
      <w:marTop w:val="0"/>
      <w:marBottom w:val="0"/>
      <w:divBdr>
        <w:top w:val="none" w:sz="0" w:space="0" w:color="auto"/>
        <w:left w:val="none" w:sz="0" w:space="0" w:color="auto"/>
        <w:bottom w:val="none" w:sz="0" w:space="0" w:color="auto"/>
        <w:right w:val="none" w:sz="0" w:space="0" w:color="auto"/>
      </w:divBdr>
    </w:div>
    <w:div w:id="270667854">
      <w:bodyDiv w:val="1"/>
      <w:marLeft w:val="0"/>
      <w:marRight w:val="0"/>
      <w:marTop w:val="0"/>
      <w:marBottom w:val="0"/>
      <w:divBdr>
        <w:top w:val="none" w:sz="0" w:space="0" w:color="auto"/>
        <w:left w:val="none" w:sz="0" w:space="0" w:color="auto"/>
        <w:bottom w:val="none" w:sz="0" w:space="0" w:color="auto"/>
        <w:right w:val="none" w:sz="0" w:space="0" w:color="auto"/>
      </w:divBdr>
    </w:div>
    <w:div w:id="331303452">
      <w:bodyDiv w:val="1"/>
      <w:marLeft w:val="0"/>
      <w:marRight w:val="0"/>
      <w:marTop w:val="0"/>
      <w:marBottom w:val="0"/>
      <w:divBdr>
        <w:top w:val="none" w:sz="0" w:space="0" w:color="auto"/>
        <w:left w:val="none" w:sz="0" w:space="0" w:color="auto"/>
        <w:bottom w:val="none" w:sz="0" w:space="0" w:color="auto"/>
        <w:right w:val="none" w:sz="0" w:space="0" w:color="auto"/>
      </w:divBdr>
    </w:div>
    <w:div w:id="358508506">
      <w:bodyDiv w:val="1"/>
      <w:marLeft w:val="0"/>
      <w:marRight w:val="0"/>
      <w:marTop w:val="0"/>
      <w:marBottom w:val="0"/>
      <w:divBdr>
        <w:top w:val="none" w:sz="0" w:space="0" w:color="auto"/>
        <w:left w:val="none" w:sz="0" w:space="0" w:color="auto"/>
        <w:bottom w:val="none" w:sz="0" w:space="0" w:color="auto"/>
        <w:right w:val="none" w:sz="0" w:space="0" w:color="auto"/>
      </w:divBdr>
    </w:div>
    <w:div w:id="428698359">
      <w:bodyDiv w:val="1"/>
      <w:marLeft w:val="0"/>
      <w:marRight w:val="0"/>
      <w:marTop w:val="0"/>
      <w:marBottom w:val="0"/>
      <w:divBdr>
        <w:top w:val="none" w:sz="0" w:space="0" w:color="auto"/>
        <w:left w:val="none" w:sz="0" w:space="0" w:color="auto"/>
        <w:bottom w:val="none" w:sz="0" w:space="0" w:color="auto"/>
        <w:right w:val="none" w:sz="0" w:space="0" w:color="auto"/>
      </w:divBdr>
    </w:div>
    <w:div w:id="524634879">
      <w:bodyDiv w:val="1"/>
      <w:marLeft w:val="0"/>
      <w:marRight w:val="0"/>
      <w:marTop w:val="0"/>
      <w:marBottom w:val="0"/>
      <w:divBdr>
        <w:top w:val="none" w:sz="0" w:space="0" w:color="auto"/>
        <w:left w:val="none" w:sz="0" w:space="0" w:color="auto"/>
        <w:bottom w:val="none" w:sz="0" w:space="0" w:color="auto"/>
        <w:right w:val="none" w:sz="0" w:space="0" w:color="auto"/>
      </w:divBdr>
    </w:div>
    <w:div w:id="686710058">
      <w:bodyDiv w:val="1"/>
      <w:marLeft w:val="0"/>
      <w:marRight w:val="0"/>
      <w:marTop w:val="0"/>
      <w:marBottom w:val="0"/>
      <w:divBdr>
        <w:top w:val="none" w:sz="0" w:space="0" w:color="auto"/>
        <w:left w:val="none" w:sz="0" w:space="0" w:color="auto"/>
        <w:bottom w:val="none" w:sz="0" w:space="0" w:color="auto"/>
        <w:right w:val="none" w:sz="0" w:space="0" w:color="auto"/>
      </w:divBdr>
    </w:div>
    <w:div w:id="758408918">
      <w:bodyDiv w:val="1"/>
      <w:marLeft w:val="0"/>
      <w:marRight w:val="0"/>
      <w:marTop w:val="0"/>
      <w:marBottom w:val="0"/>
      <w:divBdr>
        <w:top w:val="none" w:sz="0" w:space="0" w:color="auto"/>
        <w:left w:val="none" w:sz="0" w:space="0" w:color="auto"/>
        <w:bottom w:val="none" w:sz="0" w:space="0" w:color="auto"/>
        <w:right w:val="none" w:sz="0" w:space="0" w:color="auto"/>
      </w:divBdr>
    </w:div>
    <w:div w:id="1134105534">
      <w:bodyDiv w:val="1"/>
      <w:marLeft w:val="0"/>
      <w:marRight w:val="0"/>
      <w:marTop w:val="0"/>
      <w:marBottom w:val="0"/>
      <w:divBdr>
        <w:top w:val="none" w:sz="0" w:space="0" w:color="auto"/>
        <w:left w:val="none" w:sz="0" w:space="0" w:color="auto"/>
        <w:bottom w:val="none" w:sz="0" w:space="0" w:color="auto"/>
        <w:right w:val="none" w:sz="0" w:space="0" w:color="auto"/>
      </w:divBdr>
    </w:div>
    <w:div w:id="1304697046">
      <w:bodyDiv w:val="1"/>
      <w:marLeft w:val="0"/>
      <w:marRight w:val="0"/>
      <w:marTop w:val="0"/>
      <w:marBottom w:val="0"/>
      <w:divBdr>
        <w:top w:val="none" w:sz="0" w:space="0" w:color="auto"/>
        <w:left w:val="none" w:sz="0" w:space="0" w:color="auto"/>
        <w:bottom w:val="none" w:sz="0" w:space="0" w:color="auto"/>
        <w:right w:val="none" w:sz="0" w:space="0" w:color="auto"/>
      </w:divBdr>
    </w:div>
    <w:div w:id="1453397314">
      <w:bodyDiv w:val="1"/>
      <w:marLeft w:val="0"/>
      <w:marRight w:val="0"/>
      <w:marTop w:val="0"/>
      <w:marBottom w:val="0"/>
      <w:divBdr>
        <w:top w:val="none" w:sz="0" w:space="0" w:color="auto"/>
        <w:left w:val="none" w:sz="0" w:space="0" w:color="auto"/>
        <w:bottom w:val="none" w:sz="0" w:space="0" w:color="auto"/>
        <w:right w:val="none" w:sz="0" w:space="0" w:color="auto"/>
      </w:divBdr>
    </w:div>
    <w:div w:id="1498231559">
      <w:bodyDiv w:val="1"/>
      <w:marLeft w:val="0"/>
      <w:marRight w:val="0"/>
      <w:marTop w:val="0"/>
      <w:marBottom w:val="0"/>
      <w:divBdr>
        <w:top w:val="none" w:sz="0" w:space="0" w:color="auto"/>
        <w:left w:val="none" w:sz="0" w:space="0" w:color="auto"/>
        <w:bottom w:val="none" w:sz="0" w:space="0" w:color="auto"/>
        <w:right w:val="none" w:sz="0" w:space="0" w:color="auto"/>
      </w:divBdr>
    </w:div>
    <w:div w:id="1569195558">
      <w:bodyDiv w:val="1"/>
      <w:marLeft w:val="0"/>
      <w:marRight w:val="0"/>
      <w:marTop w:val="0"/>
      <w:marBottom w:val="0"/>
      <w:divBdr>
        <w:top w:val="none" w:sz="0" w:space="0" w:color="auto"/>
        <w:left w:val="none" w:sz="0" w:space="0" w:color="auto"/>
        <w:bottom w:val="none" w:sz="0" w:space="0" w:color="auto"/>
        <w:right w:val="none" w:sz="0" w:space="0" w:color="auto"/>
      </w:divBdr>
    </w:div>
    <w:div w:id="1619024579">
      <w:bodyDiv w:val="1"/>
      <w:marLeft w:val="0"/>
      <w:marRight w:val="0"/>
      <w:marTop w:val="0"/>
      <w:marBottom w:val="0"/>
      <w:divBdr>
        <w:top w:val="none" w:sz="0" w:space="0" w:color="auto"/>
        <w:left w:val="none" w:sz="0" w:space="0" w:color="auto"/>
        <w:bottom w:val="none" w:sz="0" w:space="0" w:color="auto"/>
        <w:right w:val="none" w:sz="0" w:space="0" w:color="auto"/>
      </w:divBdr>
    </w:div>
    <w:div w:id="1862164703">
      <w:bodyDiv w:val="1"/>
      <w:marLeft w:val="0"/>
      <w:marRight w:val="0"/>
      <w:marTop w:val="0"/>
      <w:marBottom w:val="0"/>
      <w:divBdr>
        <w:top w:val="none" w:sz="0" w:space="0" w:color="auto"/>
        <w:left w:val="none" w:sz="0" w:space="0" w:color="auto"/>
        <w:bottom w:val="none" w:sz="0" w:space="0" w:color="auto"/>
        <w:right w:val="none" w:sz="0" w:space="0" w:color="auto"/>
      </w:divBdr>
    </w:div>
    <w:div w:id="1891841273">
      <w:bodyDiv w:val="1"/>
      <w:marLeft w:val="0"/>
      <w:marRight w:val="0"/>
      <w:marTop w:val="0"/>
      <w:marBottom w:val="0"/>
      <w:divBdr>
        <w:top w:val="none" w:sz="0" w:space="0" w:color="auto"/>
        <w:left w:val="none" w:sz="0" w:space="0" w:color="auto"/>
        <w:bottom w:val="none" w:sz="0" w:space="0" w:color="auto"/>
        <w:right w:val="none" w:sz="0" w:space="0" w:color="auto"/>
      </w:divBdr>
    </w:div>
    <w:div w:id="1902979810">
      <w:bodyDiv w:val="1"/>
      <w:marLeft w:val="0"/>
      <w:marRight w:val="0"/>
      <w:marTop w:val="0"/>
      <w:marBottom w:val="0"/>
      <w:divBdr>
        <w:top w:val="none" w:sz="0" w:space="0" w:color="auto"/>
        <w:left w:val="none" w:sz="0" w:space="0" w:color="auto"/>
        <w:bottom w:val="none" w:sz="0" w:space="0" w:color="auto"/>
        <w:right w:val="none" w:sz="0" w:space="0" w:color="auto"/>
      </w:divBdr>
    </w:div>
    <w:div w:id="2043746405">
      <w:bodyDiv w:val="1"/>
      <w:marLeft w:val="0"/>
      <w:marRight w:val="0"/>
      <w:marTop w:val="0"/>
      <w:marBottom w:val="0"/>
      <w:divBdr>
        <w:top w:val="none" w:sz="0" w:space="0" w:color="auto"/>
        <w:left w:val="none" w:sz="0" w:space="0" w:color="auto"/>
        <w:bottom w:val="none" w:sz="0" w:space="0" w:color="auto"/>
        <w:right w:val="none" w:sz="0" w:space="0" w:color="auto"/>
      </w:divBdr>
    </w:div>
    <w:div w:id="214650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prybuzhanivska-gromada.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A2302-87F1-4B4E-AC67-9A07F0CE7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3664</TotalTime>
  <Pages>20</Pages>
  <Words>8732</Words>
  <Characters>49774</Characters>
  <Application>Microsoft Office Word</Application>
  <DocSecurity>0</DocSecurity>
  <Lines>414</Lines>
  <Paragraphs>116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58390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302</cp:revision>
  <cp:lastPrinted>2021-01-16T08:46:00Z</cp:lastPrinted>
  <dcterms:created xsi:type="dcterms:W3CDTF">2017-01-18T16:18:00Z</dcterms:created>
  <dcterms:modified xsi:type="dcterms:W3CDTF">2021-01-16T08:46:00Z</dcterms:modified>
</cp:coreProperties>
</file>