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B3E78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8D650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EB3E78" w:rsidP="00EB3E7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1514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D6507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B237D2">
        <w:rPr>
          <w:rFonts w:ascii="Times New Roman" w:hAnsi="Times New Roman" w:cs="Times New Roman"/>
          <w:sz w:val="28"/>
          <w:szCs w:val="28"/>
          <w:lang w:val="uk-UA"/>
        </w:rPr>
        <w:t>4</w:t>
      </w:r>
      <w:bookmarkStart w:id="0" w:name="_GoBack"/>
      <w:bookmarkEnd w:id="0"/>
      <w:r w:rsidR="00A36E9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V</w:t>
      </w:r>
      <w:r w:rsidR="00A36E97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A36E97" w:rsidRPr="00EB3E7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A36E9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407642" w:rsidRPr="00EB3E78" w:rsidRDefault="00C81CFD" w:rsidP="00407642">
      <w:pPr>
        <w:keepNext/>
        <w:spacing w:before="240" w:after="60" w:line="240" w:lineRule="auto"/>
        <w:ind w:right="48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договору оренди земельної ділянки</w:t>
      </w:r>
    </w:p>
    <w:p w:rsidR="00407642" w:rsidRPr="00EB3E78" w:rsidRDefault="00407642" w:rsidP="00407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Default="00EB3E78" w:rsidP="00407642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34 ч. І ст. 26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Головного управління </w:t>
      </w:r>
      <w:proofErr w:type="spellStart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Держгеокадастру</w:t>
      </w:r>
      <w:proofErr w:type="spellEnd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Миколаївській області від 09.12.2020 року «Про передачу земельних ділянок державної власності у комунальну власність»,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сесії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13 липня 2018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«Про внесення змін до Положення про комісію з врегулювання земельних відносин при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Прибужанівській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раді, затвердженого рішенням І</w:t>
      </w:r>
      <w:r w:rsidR="00BA73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  <w:proofErr w:type="spellStart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11.04.2017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5»,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начальника відділу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кадрового та правового забезпечення </w:t>
      </w:r>
      <w:proofErr w:type="spellStart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Циркунової</w:t>
      </w:r>
      <w:proofErr w:type="spellEnd"/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необхідності приведення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відповідність договору оренди земельної ділянки від 27.01.2010 року №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041048800012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C81CFD" w:rsidRPr="00EB3E78" w:rsidRDefault="00C81CFD" w:rsidP="00407642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407642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407642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договору оренди земельної ділянки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межа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загальною площею 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6428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товарного сільськогосподарського виробництва (обслуговування свердловини) </w:t>
      </w:r>
      <w:r w:rsidR="00C81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Вознесенською районною державною адміністрацією та ТОВ СП «НІБУЛОН», змінивши сторону Орендодавця на </w:t>
      </w:r>
      <w:proofErr w:type="spellStart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Прибужанівську</w:t>
      </w:r>
      <w:proofErr w:type="spellEnd"/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сільську раду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Викласти окремі пункти договору орен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від 27.01.2010 року в так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 редакції: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2.1. В оренду передається земельна ділянка загальною площею 0,6428 га кадастровий номер 4822083800:18:000:0003»;</w:t>
      </w:r>
    </w:p>
    <w:p w:rsidR="00EA1EF5" w:rsidRDefault="00A36E97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2.3. Нормативно-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грошова оцінка земельної ділянки згідно витягу із техніч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ної документації про нормативно-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грошову оцінку земельної ділянки станом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16.01.2021 року становить 16 761,</w:t>
      </w:r>
      <w:r w:rsidR="00EA1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грн.»;</w:t>
      </w:r>
    </w:p>
    <w:p w:rsidR="00EA1EF5" w:rsidRDefault="00EA1EF5" w:rsidP="00EB3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«пункт 4.2. Розмір орендної плати становить 10% від нормативної грошової оцінки земельної ділянки, що складає 1</w:t>
      </w:r>
      <w:r w:rsidR="00A36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676,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гривень на рік».</w:t>
      </w:r>
    </w:p>
    <w:p w:rsidR="00EB3E78" w:rsidRDefault="00EA1EF5" w:rsidP="00BA7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Уповноважити начальника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кадрового та правового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підготувати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додаткову угоду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договору оренди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ТОВ СП «НІБУЛОН»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внесення відповідних змін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EB3E78" w:rsidP="00EB3E7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A7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</w:t>
      </w:r>
      <w:r w:rsidR="005F3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земельних відносин, будівництва, архітектури, просторового планування, природних ресурсів та екології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6E97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E97" w:rsidRDefault="00A36E9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</w:t>
      </w:r>
    </w:p>
    <w:p w:rsidR="00A36E97" w:rsidRDefault="00A36E97" w:rsidP="00A36E9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A36E97" w:rsidRDefault="00A36E97" w:rsidP="00A36E97">
      <w:pPr>
        <w:tabs>
          <w:tab w:val="left" w:pos="1770"/>
        </w:tabs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A36E97"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 w:rsidRPr="00A36E97">
        <w:rPr>
          <w:rFonts w:ascii="Times New Roman" w:eastAsia="Times New Roman" w:hAnsi="Times New Roman" w:cs="Times New Roman"/>
          <w:lang w:val="uk-UA" w:eastAsia="ru-RU"/>
        </w:rPr>
        <w:t xml:space="preserve"> рішен</w:t>
      </w:r>
      <w:r>
        <w:rPr>
          <w:rFonts w:ascii="Times New Roman" w:eastAsia="Times New Roman" w:hAnsi="Times New Roman" w:cs="Times New Roman"/>
          <w:lang w:val="uk-UA" w:eastAsia="ru-RU"/>
        </w:rPr>
        <w:t>н</w:t>
      </w:r>
      <w:r w:rsidRPr="00A36E97">
        <w:rPr>
          <w:rFonts w:ascii="Times New Roman" w:eastAsia="Times New Roman" w:hAnsi="Times New Roman" w:cs="Times New Roman"/>
          <w:lang w:val="uk-UA" w:eastAsia="ru-RU"/>
        </w:rPr>
        <w:t xml:space="preserve">я підготувала </w:t>
      </w:r>
      <w:proofErr w:type="spellStart"/>
      <w:r w:rsidRPr="00A36E97">
        <w:rPr>
          <w:rFonts w:ascii="Times New Roman" w:eastAsia="Times New Roman" w:hAnsi="Times New Roman" w:cs="Times New Roman"/>
          <w:lang w:val="uk-UA" w:eastAsia="ru-RU"/>
        </w:rPr>
        <w:t>Циркунова</w:t>
      </w:r>
      <w:proofErr w:type="spellEnd"/>
      <w:r w:rsidRPr="00A36E97">
        <w:rPr>
          <w:rFonts w:ascii="Times New Roman" w:eastAsia="Times New Roman" w:hAnsi="Times New Roman" w:cs="Times New Roman"/>
          <w:lang w:val="uk-UA" w:eastAsia="ru-RU"/>
        </w:rPr>
        <w:t xml:space="preserve"> О.А.</w:t>
      </w:r>
    </w:p>
    <w:sectPr w:rsidR="00381DFE" w:rsidRPr="00A36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4DD" w:rsidRDefault="00CD54DD" w:rsidP="00891CE9">
      <w:pPr>
        <w:spacing w:after="0" w:line="240" w:lineRule="auto"/>
      </w:pPr>
      <w:r>
        <w:separator/>
      </w:r>
    </w:p>
  </w:endnote>
  <w:endnote w:type="continuationSeparator" w:id="0">
    <w:p w:rsidR="00CD54DD" w:rsidRDefault="00CD54DD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4DD" w:rsidRDefault="00CD54DD" w:rsidP="00891CE9">
      <w:pPr>
        <w:spacing w:after="0" w:line="240" w:lineRule="auto"/>
      </w:pPr>
      <w:r>
        <w:separator/>
      </w:r>
    </w:p>
  </w:footnote>
  <w:footnote w:type="continuationSeparator" w:id="0">
    <w:p w:rsidR="00CD54DD" w:rsidRDefault="00CD54DD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60047"/>
    <w:rsid w:val="0016252A"/>
    <w:rsid w:val="00245013"/>
    <w:rsid w:val="00363ABD"/>
    <w:rsid w:val="00381DFE"/>
    <w:rsid w:val="00407642"/>
    <w:rsid w:val="004E21F0"/>
    <w:rsid w:val="005B1644"/>
    <w:rsid w:val="005F3923"/>
    <w:rsid w:val="007E46F5"/>
    <w:rsid w:val="00820BC2"/>
    <w:rsid w:val="00891CE9"/>
    <w:rsid w:val="008D6507"/>
    <w:rsid w:val="0098145C"/>
    <w:rsid w:val="00A36E97"/>
    <w:rsid w:val="00B074B0"/>
    <w:rsid w:val="00B237D2"/>
    <w:rsid w:val="00BA73E7"/>
    <w:rsid w:val="00BD27F2"/>
    <w:rsid w:val="00BF732A"/>
    <w:rsid w:val="00C81CFD"/>
    <w:rsid w:val="00CD54DD"/>
    <w:rsid w:val="00DF6B5F"/>
    <w:rsid w:val="00E94970"/>
    <w:rsid w:val="00E973B4"/>
    <w:rsid w:val="00EA1EF5"/>
    <w:rsid w:val="00EB3E78"/>
    <w:rsid w:val="00F15149"/>
    <w:rsid w:val="00F45F19"/>
    <w:rsid w:val="00F57151"/>
    <w:rsid w:val="00F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2017-06-26T12:47:00Z</cp:lastPrinted>
  <dcterms:created xsi:type="dcterms:W3CDTF">2021-04-13T12:20:00Z</dcterms:created>
  <dcterms:modified xsi:type="dcterms:W3CDTF">2021-04-14T06:29:00Z</dcterms:modified>
</cp:coreProperties>
</file>