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12658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12658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12658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7D5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</w:t>
      </w:r>
      <w:r w:rsidR="00B31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B31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31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8C2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B31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12658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B8A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затвердження Програми </w:t>
      </w:r>
    </w:p>
    <w:p w:rsidR="00D26B8A" w:rsidRDefault="00D26B8A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соціально-економічного розвитку </w:t>
      </w:r>
    </w:p>
    <w:p w:rsidR="000C64D8" w:rsidRPr="0012658B" w:rsidRDefault="00382B59" w:rsidP="00A36FE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7D5F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2020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12658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ч.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 п.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22 ст.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  Закону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сесія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</w:p>
    <w:p w:rsidR="00D26B8A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A36FE1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8912A2" w:rsidRDefault="008912A2" w:rsidP="008912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Pr="008912A2" w:rsidRDefault="00382B59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Затвердити Програму 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соціально-економічного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B31E4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</w:t>
      </w:r>
      <w:r w:rsidR="00B31E41" w:rsidRPr="00B31E41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 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﴾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додається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﴿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D0A92" w:rsidRPr="008912A2" w:rsidRDefault="002D0A92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залишаю за собою.</w:t>
      </w:r>
    </w:p>
    <w:p w:rsidR="002D0A92" w:rsidRPr="0012658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A81C4F" w:rsidRPr="008C2C75" w:rsidRDefault="008C2C75" w:rsidP="0075398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Проект рішення підготувала Зайва М.В.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5B09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8C2C75">
        <w:rPr>
          <w:rFonts w:ascii="Times New Roman" w:hAnsi="Times New Roman" w:cs="Times New Roman"/>
          <w:sz w:val="28"/>
          <w:szCs w:val="28"/>
          <w:lang w:val="uk-UA"/>
        </w:rPr>
        <w:t>ХХХ</w:t>
      </w:r>
      <w:bookmarkStart w:id="0" w:name="_GoBack"/>
      <w:bookmarkEnd w:id="0"/>
      <w:r w:rsidR="00B31E41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7D5F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24</w:t>
      </w:r>
      <w:r w:rsidR="00B31E41">
        <w:rPr>
          <w:rFonts w:ascii="Times New Roman" w:hAnsi="Times New Roman" w:cs="Times New Roman"/>
          <w:sz w:val="28"/>
          <w:szCs w:val="28"/>
          <w:lang w:val="uk-UA"/>
        </w:rPr>
        <w:t xml:space="preserve"> грудня 2019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року № 2</w:t>
      </w:r>
    </w:p>
    <w:p w:rsidR="005B0901" w:rsidRDefault="005B0901" w:rsidP="005B09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соціально-економічного розвитку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="00B31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Програма  соціально-економічного  </w:t>
      </w:r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розвитку  </w:t>
      </w:r>
      <w:proofErr w:type="spellStart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розроблена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на основі аналізу поточної ситуації  в господарському комплексі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 територіальної  громади , 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прогнозів і пропозицій підприємств і організацій,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виходячи із загально – економічної ситуації , що склалася на відповідній території, з урахуванням </w:t>
      </w:r>
      <w:r w:rsidR="00774C1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та місцевих ресурсів  відповідно до пріоритетних напрямків розвитку населених пунктів об’єднаної  територіальної  громади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відповідності  до  діючого  законодавства  з метою  вироблення  та  втілення    Єдиної  політики  </w:t>
      </w:r>
      <w:r w:rsidR="00B31E41">
        <w:rPr>
          <w:rFonts w:ascii="Times New Roman" w:hAnsi="Times New Roman" w:cs="Times New Roman"/>
          <w:sz w:val="28"/>
          <w:szCs w:val="28"/>
          <w:lang w:val="uk-UA"/>
        </w:rPr>
        <w:t>розвитку  об’єднаної  громади  у</w:t>
      </w:r>
      <w:r w:rsidR="00664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E41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 і  направлена  на  забезпеченн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я  постійного  зростання  та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 добробуту населення громади.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Програма  соціально-економічно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го  розвитку  </w:t>
      </w:r>
      <w:proofErr w:type="spellStart"/>
      <w:r w:rsidR="00A36FE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побудована на принципах цілісності,  об’єктивності, самостійності,  визначених  Законом  України  «Про державне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рогнозування  і розробку програм економічного  та соціального розвитку України».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Основою  для  розроблення    Програми  є  Закон  України  «Про  місцеве самоврядування в Україні», інші законодавчі акти. </w:t>
      </w:r>
    </w:p>
    <w:p w:rsidR="0061175C" w:rsidRDefault="00520BBB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є зростання добробуту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якості життя населення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рахунок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позитивних структурних зрушень у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економіці, підви</w:t>
      </w:r>
      <w:r>
        <w:rPr>
          <w:rFonts w:ascii="Times New Roman" w:hAnsi="Times New Roman" w:cs="Times New Roman"/>
          <w:sz w:val="28"/>
          <w:szCs w:val="28"/>
          <w:lang w:val="uk-UA"/>
        </w:rPr>
        <w:t>щення її конкурентоспроможності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як основи для збалансованого зростання стандартів та показників економічного розвитку. Програма визначає цілі,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та основні заходи економічного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 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B31E41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B31E41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на 2020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процесі виконання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може </w:t>
      </w:r>
      <w:r>
        <w:rPr>
          <w:rFonts w:ascii="Times New Roman" w:hAnsi="Times New Roman" w:cs="Times New Roman"/>
          <w:sz w:val="28"/>
          <w:szCs w:val="28"/>
          <w:lang w:val="uk-UA"/>
        </w:rPr>
        <w:t>уточнюватися.  Зміни  та  доповнення  буд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уть  затверджуватися  сесією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поданням голови  або  відповідних  постійних депутатських комісій. Заходи, що включені в Програму, можуть бути  реалізовані за умови наявності коштів. </w:t>
      </w:r>
    </w:p>
    <w:p w:rsidR="005B0901" w:rsidRDefault="005B0901" w:rsidP="00520B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Важливими завданнями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які потрібно вирішувати в </w:t>
      </w:r>
      <w:r w:rsidR="00B31E41">
        <w:rPr>
          <w:rFonts w:ascii="Times New Roman" w:hAnsi="Times New Roman" w:cs="Times New Roman"/>
          <w:sz w:val="28"/>
          <w:szCs w:val="28"/>
          <w:lang w:val="uk-UA"/>
        </w:rPr>
        <w:t>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році, є:</w:t>
      </w:r>
    </w:p>
    <w:p w:rsidR="0061175C" w:rsidRPr="00B41896" w:rsidRDefault="009F4709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1896" w:rsidRPr="00B4189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1175C" w:rsidRPr="00B41896">
        <w:rPr>
          <w:rFonts w:ascii="Times New Roman" w:hAnsi="Times New Roman" w:cs="Times New Roman"/>
          <w:b/>
          <w:sz w:val="28"/>
          <w:szCs w:val="28"/>
          <w:lang w:val="uk-UA"/>
        </w:rPr>
        <w:t>итання освітньої галузі</w:t>
      </w:r>
    </w:p>
    <w:p w:rsidR="0061175C" w:rsidRPr="00B41896" w:rsidRDefault="0061175C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сприяння забезпеченості шкіл сільської ради педагогічними працівниками відповідної фахової підготовки;</w:t>
      </w:r>
    </w:p>
    <w:p w:rsidR="00B41896" w:rsidRPr="00B41896" w:rsidRDefault="00B41896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забезпечення підвезення дітей, вихователів та вчителів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навчальних закладів громади;</w:t>
      </w:r>
    </w:p>
    <w:p w:rsidR="005B0901" w:rsidRDefault="0061175C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175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175C">
        <w:rPr>
          <w:rFonts w:ascii="Times New Roman" w:hAnsi="Times New Roman" w:cs="Times New Roman"/>
          <w:sz w:val="28"/>
          <w:szCs w:val="28"/>
          <w:lang w:val="uk-UA"/>
        </w:rPr>
        <w:t>формування та впровадження духовних орієнтирів позашкільної освіти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779">
        <w:rPr>
          <w:rFonts w:ascii="Times New Roman" w:hAnsi="Times New Roman" w:cs="Times New Roman"/>
          <w:sz w:val="28"/>
          <w:szCs w:val="28"/>
          <w:lang w:val="uk-UA"/>
        </w:rPr>
        <w:t>продовження енергозберігаючих  заходів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в навчально-виховних закладах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існуючих та встановлення нових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енергозберігаючих  опалювальних  котлів;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утеплення приміщень,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 енергозберігаючих  склопакетів. </w:t>
      </w:r>
    </w:p>
    <w:p w:rsidR="00B41896" w:rsidRPr="00B41896" w:rsidRDefault="00B41896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b/>
          <w:sz w:val="28"/>
          <w:szCs w:val="28"/>
          <w:lang w:val="uk-UA"/>
        </w:rPr>
        <w:t>Питання культури: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проведення  культурно-масових  заходів,  створення  умов  для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занять фізичною  культурою 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та  спортом  учнями 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молоддю;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</w:t>
      </w:r>
      <w:r w:rsidR="00207CC6" w:rsidRPr="00207CC6">
        <w:rPr>
          <w:rFonts w:ascii="Times New Roman" w:hAnsi="Times New Roman" w:cs="Times New Roman"/>
          <w:sz w:val="28"/>
          <w:szCs w:val="28"/>
          <w:lang w:val="uk-UA"/>
        </w:rPr>
        <w:t xml:space="preserve"> ремонту будинків культури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CC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207CC6">
        <w:rPr>
          <w:rFonts w:ascii="Times New Roman" w:hAnsi="Times New Roman" w:cs="Times New Roman"/>
          <w:b/>
          <w:sz w:val="28"/>
          <w:szCs w:val="28"/>
          <w:lang w:val="uk-UA"/>
        </w:rPr>
        <w:t>итання  благоустрою: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633D" w:rsidRPr="005F633D" w:rsidRDefault="00207CC6" w:rsidP="00520BBB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  мереж  зовнішнього  освітлення, ремонт  кому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нальних  доріг  сільської  ради;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реконструкція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C00AC" w:rsidRPr="005F633D">
        <w:rPr>
          <w:rFonts w:ascii="Times New Roman" w:hAnsi="Times New Roman" w:cs="Times New Roman"/>
          <w:sz w:val="28"/>
          <w:szCs w:val="28"/>
          <w:lang w:val="uk-UA"/>
        </w:rPr>
        <w:t>модернізація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мереж водогон</w:t>
      </w:r>
      <w:r>
        <w:rPr>
          <w:rFonts w:ascii="Times New Roman" w:hAnsi="Times New Roman" w:cs="Times New Roman"/>
          <w:sz w:val="28"/>
          <w:szCs w:val="28"/>
          <w:lang w:val="uk-UA"/>
        </w:rPr>
        <w:t>у;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 озеленення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та  створення  квітників;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 л</w:t>
      </w:r>
      <w:r w:rsidR="005F633D" w:rsidRPr="005F633D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відація несанкціонованих звалищ;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тримання в належному стані кладовищ, пам</w:t>
      </w:r>
      <w:r w:rsidR="005F633D" w:rsidRP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’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ятників, обелісків.</w:t>
      </w:r>
    </w:p>
    <w:p w:rsidR="005F633D" w:rsidRDefault="005F633D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регулювання    земельних  відносин  та  охорони  навколишнього природного середовища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F633D" w:rsidRPr="005F633D" w:rsidRDefault="005F633D" w:rsidP="00B31E41">
      <w:pP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систематичне проведення  аналізу використання  земельних  ділянок  за  цільовим    призначен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ням  підприємствами, установами,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організаціями та здійснення контролю за використанням і охороною земель;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п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оновлення нормативної грошової оцінки земель населених пунктів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сільської ради.</w:t>
      </w:r>
    </w:p>
    <w:p w:rsidR="005F633D" w:rsidRDefault="005F633D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Питання 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>охорони здоров’я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пропаганда  здорового способу життя, забезпечення якості  профілакти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чної  роботи  медичних  установ;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  повної доступності  медичної  т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а  медично-санітарної  допомоги;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   санітарно-епідеміологічного  стану  населени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>х 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заплановано субвенцію із сільського бюджету до бюджету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Вознесенськ для надання послуг дітям-інвалідам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комунальній установі «Центр соціальної реабілітації д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ітей-інвалідів м. Вознесенська».</w:t>
      </w:r>
    </w:p>
    <w:p w:rsidR="00011CE1" w:rsidRDefault="00011CE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CE1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011C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соціального  захисту  населення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1CE1" w:rsidRPr="00011CE1" w:rsidRDefault="00011CE1" w:rsidP="00011C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допомоги, підвищення рівня фінансового з</w:t>
      </w:r>
      <w:r w:rsidR="00E032B9">
        <w:rPr>
          <w:rFonts w:ascii="Times New Roman" w:hAnsi="Times New Roman" w:cs="Times New Roman"/>
          <w:sz w:val="28"/>
          <w:szCs w:val="28"/>
          <w:lang w:val="uk-UA"/>
        </w:rPr>
        <w:t>абезпечення соціальних програм;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осилення контролю за своєчасністю нарахування та виплатою усіх видів державних допомог, відшкодуванням витрат за надані пільги окремим категоріям громадян.</w:t>
      </w:r>
    </w:p>
    <w:p w:rsidR="005B0901" w:rsidRDefault="009F4709" w:rsidP="00E0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</w:t>
      </w:r>
      <w:r w:rsidR="005B0901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запобігання пожеж </w:t>
      </w:r>
      <w:r w:rsidR="004308D0" w:rsidRPr="00520BBB">
        <w:rPr>
          <w:rFonts w:ascii="Times New Roman" w:hAnsi="Times New Roman" w:cs="Times New Roman"/>
          <w:b/>
          <w:sz w:val="28"/>
          <w:szCs w:val="28"/>
          <w:lang w:val="uk-UA"/>
        </w:rPr>
        <w:t>і надзвичайних ситуацій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-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>створення  матеріально-технічної  бази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та організація територіального пожежно-рятувального поста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Реалізація 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здійснюється    відповідно    до  Закону  України  «Про місцеве самоврядування  в Україні»,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Бюджетного  кодексу України та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 коштів  сільського бюджету,  субвенцій з обласного,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бюджету, коштів цільових  фондів, інших видів фінансування.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F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B2" w:rsidRDefault="00E34BB2" w:rsidP="002D0A92">
      <w:pPr>
        <w:spacing w:after="0" w:line="240" w:lineRule="auto"/>
      </w:pPr>
      <w:r>
        <w:separator/>
      </w:r>
    </w:p>
  </w:endnote>
  <w:endnote w:type="continuationSeparator" w:id="0">
    <w:p w:rsidR="00E34BB2" w:rsidRDefault="00E34BB2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B2" w:rsidRDefault="00E34BB2" w:rsidP="002D0A92">
      <w:pPr>
        <w:spacing w:after="0" w:line="240" w:lineRule="auto"/>
      </w:pPr>
      <w:r>
        <w:separator/>
      </w:r>
    </w:p>
  </w:footnote>
  <w:footnote w:type="continuationSeparator" w:id="0">
    <w:p w:rsidR="00E34BB2" w:rsidRDefault="00E34BB2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6E34"/>
    <w:multiLevelType w:val="hybridMultilevel"/>
    <w:tmpl w:val="1F5C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2149D"/>
    <w:multiLevelType w:val="hybridMultilevel"/>
    <w:tmpl w:val="EE221D66"/>
    <w:lvl w:ilvl="0" w:tplc="5A001D0A">
      <w:start w:val="1"/>
      <w:numFmt w:val="decimal"/>
      <w:lvlText w:val="%1."/>
      <w:lvlJc w:val="left"/>
      <w:pPr>
        <w:ind w:left="1773" w:hanging="106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06DAB"/>
    <w:rsid w:val="00011CE1"/>
    <w:rsid w:val="000C64D8"/>
    <w:rsid w:val="0012658B"/>
    <w:rsid w:val="001C1CC7"/>
    <w:rsid w:val="001D42F0"/>
    <w:rsid w:val="00202C81"/>
    <w:rsid w:val="00207CC6"/>
    <w:rsid w:val="00226B85"/>
    <w:rsid w:val="002361A2"/>
    <w:rsid w:val="002B76A5"/>
    <w:rsid w:val="002D0A92"/>
    <w:rsid w:val="00311F60"/>
    <w:rsid w:val="00382B59"/>
    <w:rsid w:val="003D183B"/>
    <w:rsid w:val="004308D0"/>
    <w:rsid w:val="00440B60"/>
    <w:rsid w:val="00490D5C"/>
    <w:rsid w:val="004D4113"/>
    <w:rsid w:val="004D5F91"/>
    <w:rsid w:val="00520BBB"/>
    <w:rsid w:val="00541F9C"/>
    <w:rsid w:val="0059398D"/>
    <w:rsid w:val="005B0901"/>
    <w:rsid w:val="005E4CA3"/>
    <w:rsid w:val="005F633D"/>
    <w:rsid w:val="0061175C"/>
    <w:rsid w:val="00653779"/>
    <w:rsid w:val="00664EED"/>
    <w:rsid w:val="006F6D8C"/>
    <w:rsid w:val="00730ECD"/>
    <w:rsid w:val="0075398F"/>
    <w:rsid w:val="00774C1C"/>
    <w:rsid w:val="007D5FE6"/>
    <w:rsid w:val="008912A2"/>
    <w:rsid w:val="008C2C75"/>
    <w:rsid w:val="008E7EA4"/>
    <w:rsid w:val="009F4709"/>
    <w:rsid w:val="00A36FE1"/>
    <w:rsid w:val="00A81C4F"/>
    <w:rsid w:val="00AA6031"/>
    <w:rsid w:val="00B20E08"/>
    <w:rsid w:val="00B31E41"/>
    <w:rsid w:val="00B3465C"/>
    <w:rsid w:val="00B41896"/>
    <w:rsid w:val="00B539AD"/>
    <w:rsid w:val="00C677E9"/>
    <w:rsid w:val="00D015A4"/>
    <w:rsid w:val="00D26B8A"/>
    <w:rsid w:val="00D93D45"/>
    <w:rsid w:val="00DD786F"/>
    <w:rsid w:val="00DF4796"/>
    <w:rsid w:val="00E032B9"/>
    <w:rsid w:val="00E34BB2"/>
    <w:rsid w:val="00E968BA"/>
    <w:rsid w:val="00FA2654"/>
    <w:rsid w:val="00FC00AC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34FB-81C3-46CE-BA7B-ADA100C8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2019-11-29T13:03:00Z</cp:lastPrinted>
  <dcterms:created xsi:type="dcterms:W3CDTF">2016-12-23T13:14:00Z</dcterms:created>
  <dcterms:modified xsi:type="dcterms:W3CDTF">2019-11-29T13:03:00Z</dcterms:modified>
</cp:coreProperties>
</file>