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F93A56E" wp14:editId="2E3E2E86">
            <wp:simplePos x="0" y="0"/>
            <wp:positionH relativeFrom="column">
              <wp:posOffset>2749550</wp:posOffset>
            </wp:positionH>
            <wp:positionV relativeFrom="paragraph">
              <wp:posOffset>-586105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31C" w:rsidRPr="00F3231C" w:rsidRDefault="00F3231C" w:rsidP="00F3231C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УКРАЇНА</w:t>
      </w:r>
    </w:p>
    <w:p w:rsidR="00F3231C" w:rsidRPr="00F3231C" w:rsidRDefault="00F3231C" w:rsidP="00F323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ПРИБУЖАНІВСЬКА СІЛЬСЬКА РАДА</w:t>
      </w:r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ВОЗНЕСЕНСЬКОГО РАЙОНУ МИКОЛАЇВСЬКОЇ ОБЛАСТІ</w:t>
      </w:r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3231C" w:rsidRPr="00F3231C" w:rsidRDefault="001D108F" w:rsidP="00F3231C">
      <w:pPr>
        <w:tabs>
          <w:tab w:val="center" w:pos="4677"/>
          <w:tab w:val="left" w:pos="6960"/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</w:r>
      <w:bookmarkStart w:id="0" w:name="_GoBack"/>
      <w:bookmarkEnd w:id="0"/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3231C" w:rsidRPr="00F3231C" w:rsidRDefault="00F3231C" w:rsidP="00F323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від</w:t>
      </w:r>
      <w:r w:rsidR="001D108F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06 серпня 2021  року       № 14           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ХІ</w:t>
      </w:r>
      <w:r w:rsidRPr="00F3231C">
        <w:rPr>
          <w:rFonts w:ascii="Times New Roman" w:hAnsi="Times New Roman" w:cs="Times New Roman"/>
          <w:sz w:val="28"/>
          <w:szCs w:val="26"/>
          <w:lang w:val="uk-UA"/>
        </w:rPr>
        <w:t xml:space="preserve"> (позачергова)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сесія 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V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ІІІ скликання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6"/>
          <w:lang w:val="uk-UA"/>
        </w:rPr>
      </w:pPr>
      <w:r w:rsidRPr="00F3231C">
        <w:rPr>
          <w:color w:val="333333"/>
          <w:sz w:val="28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Pr="001D108F">
        <w:rPr>
          <w:sz w:val="28"/>
          <w:szCs w:val="26"/>
          <w:lang w:val="uk-UA"/>
        </w:rPr>
        <w:t xml:space="preserve">Про </w:t>
      </w:r>
      <w:r w:rsidRPr="00F3231C">
        <w:rPr>
          <w:sz w:val="28"/>
          <w:szCs w:val="26"/>
          <w:lang w:val="uk-UA"/>
        </w:rPr>
        <w:t>надання дозволу на спеціальне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використання природних ресурсів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Відповідно до статті 26 Закону України «Про місцеве самоврядування в Україні», статті 9-1 Закону України «Про природно-заповідний фонд України», розглянувши клопотання ДП «Вознесенське лісове господарство», ліміт затверджений розпорядженням Миколаївської ОДА від 07 липня 2021 року №367-р на використання природних ресурсів у межах територій та об’єктів природно-заповідного фонду місцевого значення державному підприємству «Вознесенське лісове господарство» Миколаївського обласного управління лісового та мисливського господарства Миколаївської області на 2021 рік, погодження на видачу дозволів Миколаївської ОДА від 14.07.2021 року №2074/20.14-05-66/4-21, сесія сільської ради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ВИРІШИЛА: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ab/>
        <w:t xml:space="preserve">1. </w:t>
      </w:r>
      <w:r>
        <w:rPr>
          <w:sz w:val="28"/>
          <w:szCs w:val="26"/>
          <w:lang w:val="uk-UA"/>
        </w:rPr>
        <w:t>Надати дозвіл на використання природних ресурсів у межах територій та об’єктів природно-заповідного фонду місцевого значення</w:t>
      </w:r>
      <w:r w:rsidR="00CC613C">
        <w:rPr>
          <w:sz w:val="28"/>
          <w:szCs w:val="26"/>
          <w:lang w:val="uk-UA"/>
        </w:rPr>
        <w:t xml:space="preserve"> (лісовий заказник «</w:t>
      </w:r>
      <w:proofErr w:type="spellStart"/>
      <w:r w:rsidR="00CC613C">
        <w:rPr>
          <w:sz w:val="28"/>
          <w:szCs w:val="26"/>
          <w:lang w:val="uk-UA"/>
        </w:rPr>
        <w:t>Мартинівське</w:t>
      </w:r>
      <w:proofErr w:type="spellEnd"/>
      <w:r w:rsidR="00CC613C">
        <w:rPr>
          <w:sz w:val="28"/>
          <w:szCs w:val="26"/>
          <w:lang w:val="uk-UA"/>
        </w:rPr>
        <w:t>»)</w:t>
      </w:r>
      <w:r>
        <w:rPr>
          <w:sz w:val="28"/>
          <w:szCs w:val="26"/>
          <w:lang w:val="uk-UA"/>
        </w:rPr>
        <w:t xml:space="preserve"> </w:t>
      </w:r>
      <w:r w:rsidR="00CC613C">
        <w:rPr>
          <w:sz w:val="28"/>
          <w:szCs w:val="26"/>
          <w:lang w:val="uk-UA"/>
        </w:rPr>
        <w:t>державному підприємству</w:t>
      </w:r>
      <w:r>
        <w:rPr>
          <w:sz w:val="28"/>
          <w:szCs w:val="26"/>
          <w:lang w:val="uk-UA"/>
        </w:rPr>
        <w:t xml:space="preserve"> «Вознесенське лісове господарство» Миколаївського обласного управління лісового та мисливського господарства Миколаївської області на 2021 рік на території Прибужанівської сільської ради в межах ліміту</w:t>
      </w:r>
      <w:r w:rsidR="001D108F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затвердженого розпорядженням Миколаївської ОДА від 07.07.2021 року №</w:t>
      </w:r>
      <w:r w:rsidR="001D108F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367-р </w:t>
      </w:r>
      <w:r w:rsidR="00CC613C">
        <w:rPr>
          <w:sz w:val="28"/>
          <w:szCs w:val="26"/>
          <w:lang w:val="uk-UA"/>
        </w:rPr>
        <w:t>на використання природних ресурсів у межах територій та об’єктів природно-заповідного фонду місцевого значення на 2021 рік.</w:t>
      </w:r>
    </w:p>
    <w:p w:rsidR="00CC613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ab/>
      </w:r>
      <w:r w:rsidR="00CC613C">
        <w:rPr>
          <w:sz w:val="28"/>
          <w:szCs w:val="26"/>
          <w:lang w:val="uk-UA"/>
        </w:rPr>
        <w:t>2</w:t>
      </w:r>
      <w:r w:rsidRPr="00F3231C">
        <w:rPr>
          <w:sz w:val="28"/>
          <w:szCs w:val="26"/>
          <w:lang w:val="uk-UA"/>
        </w:rPr>
        <w:t>. Контроль за виконанням рішення покласти на </w:t>
      </w:r>
      <w:r w:rsidRPr="00F3231C">
        <w:rPr>
          <w:bCs/>
          <w:sz w:val="28"/>
          <w:szCs w:val="26"/>
          <w:lang w:val="uk-UA"/>
        </w:rPr>
        <w:t>постійну комісію з питань</w:t>
      </w:r>
      <w:r w:rsidR="00CC613C">
        <w:rPr>
          <w:bCs/>
          <w:sz w:val="28"/>
          <w:szCs w:val="26"/>
          <w:lang w:val="uk-UA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F3231C">
        <w:rPr>
          <w:bCs/>
          <w:sz w:val="28"/>
          <w:szCs w:val="26"/>
          <w:lang w:val="uk-UA"/>
        </w:rPr>
        <w:t>.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  <w:r w:rsidRPr="00F3231C">
        <w:rPr>
          <w:bCs/>
          <w:sz w:val="28"/>
          <w:szCs w:val="26"/>
          <w:lang w:val="uk-UA"/>
        </w:rPr>
        <w:t xml:space="preserve">                                                                                             </w:t>
      </w:r>
      <w:r w:rsidRPr="00F3231C">
        <w:rPr>
          <w:sz w:val="28"/>
          <w:szCs w:val="26"/>
          <w:lang w:val="uk-UA"/>
        </w:rPr>
        <w:tab/>
        <w:t> 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</w:p>
    <w:p w:rsidR="00F25799" w:rsidRPr="00F3231C" w:rsidRDefault="00F3231C" w:rsidP="00CC613C">
      <w:pPr>
        <w:pStyle w:val="a3"/>
        <w:shd w:val="clear" w:color="auto" w:fill="FFFFFF"/>
        <w:spacing w:before="0" w:beforeAutospacing="0" w:after="0" w:afterAutospacing="0"/>
      </w:pPr>
      <w:r w:rsidRPr="00F3231C">
        <w:rPr>
          <w:sz w:val="28"/>
          <w:szCs w:val="26"/>
          <w:lang w:val="uk-UA"/>
        </w:rPr>
        <w:tab/>
      </w:r>
      <w:r w:rsidRPr="00F3231C">
        <w:rPr>
          <w:sz w:val="28"/>
          <w:szCs w:val="26"/>
          <w:lang w:val="uk-UA"/>
        </w:rPr>
        <w:tab/>
        <w:t>Сільський голова</w:t>
      </w:r>
      <w:r w:rsidR="001D108F">
        <w:rPr>
          <w:sz w:val="28"/>
          <w:szCs w:val="26"/>
          <w:lang w:val="uk-UA"/>
        </w:rPr>
        <w:t>:</w:t>
      </w:r>
      <w:r w:rsidRPr="00F3231C">
        <w:rPr>
          <w:sz w:val="28"/>
          <w:szCs w:val="26"/>
          <w:lang w:val="uk-UA"/>
        </w:rPr>
        <w:t xml:space="preserve">                                               О.А. Тараненко </w:t>
      </w:r>
    </w:p>
    <w:sectPr w:rsidR="00F25799" w:rsidRPr="00F32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1C"/>
    <w:rsid w:val="001D108F"/>
    <w:rsid w:val="00712F6D"/>
    <w:rsid w:val="009D7920"/>
    <w:rsid w:val="00CC613C"/>
    <w:rsid w:val="00F25799"/>
    <w:rsid w:val="00F3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2021-08-09T05:48:00Z</cp:lastPrinted>
  <dcterms:created xsi:type="dcterms:W3CDTF">2021-08-04T13:26:00Z</dcterms:created>
  <dcterms:modified xsi:type="dcterms:W3CDTF">2021-08-09T07:20:00Z</dcterms:modified>
</cp:coreProperties>
</file>