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695" w:rsidRPr="00A550F8" w:rsidRDefault="00FD0695" w:rsidP="00FD069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550F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FFF2BE" wp14:editId="511010A7">
            <wp:extent cx="647700" cy="566738"/>
            <wp:effectExtent l="0" t="0" r="0" b="5080"/>
            <wp:docPr id="4" name="Рисунок 4" descr="ukr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ukr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66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695" w:rsidRPr="00A550F8" w:rsidRDefault="00FD0695" w:rsidP="00FD069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550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КОБЛІВСЬКА СІЛЬСЬКА РАДА</w:t>
      </w:r>
    </w:p>
    <w:p w:rsidR="00FD0695" w:rsidRPr="00A550F8" w:rsidRDefault="00FD0695" w:rsidP="00FD069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550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МИКОЛАЇВСЬКИЙ РАЙОН МИКОЛАЇВСЬКА ОБЛАСТЬ</w:t>
      </w:r>
    </w:p>
    <w:p w:rsidR="00FD0695" w:rsidRPr="00A550F8" w:rsidRDefault="00FD0695" w:rsidP="00FD069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</w:pPr>
    </w:p>
    <w:p w:rsidR="00FD0695" w:rsidRPr="00A550F8" w:rsidRDefault="00FD0695" w:rsidP="00FD069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</w:pPr>
      <w:r w:rsidRPr="00A550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>ПРОЄКТ РІШЕННЯ</w:t>
      </w:r>
    </w:p>
    <w:p w:rsidR="00FD0695" w:rsidRPr="00A550F8" w:rsidRDefault="00FD0695" w:rsidP="00FD069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</w:pPr>
    </w:p>
    <w:p w:rsidR="00FD0695" w:rsidRPr="00A550F8" w:rsidRDefault="00FD0695" w:rsidP="00FD069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A550F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від </w:t>
      </w:r>
      <w:r w:rsidR="0048572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24 </w:t>
      </w:r>
      <w:bookmarkStart w:id="0" w:name="_GoBack"/>
      <w:bookmarkEnd w:id="0"/>
      <w:r w:rsidRPr="00A550F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лютого 2026 року №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     </w:t>
      </w:r>
      <w:r w:rsidRPr="00A550F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LХ</w:t>
      </w:r>
      <w:r w:rsidRPr="00A550F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</w:t>
      </w:r>
      <w:r w:rsidRPr="00A550F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сесія 8 скликання</w:t>
      </w:r>
    </w:p>
    <w:p w:rsidR="00FD0695" w:rsidRPr="00A550F8" w:rsidRDefault="00FD0695" w:rsidP="00FD069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550F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с. Коблеве</w:t>
      </w:r>
      <w:r w:rsidRPr="00A550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FD0695" w:rsidRDefault="00FD0695" w:rsidP="00FD069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FD0695" w:rsidRPr="00A550F8" w:rsidRDefault="00FD0695" w:rsidP="00FD069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550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надання дозволу на розробку</w:t>
      </w:r>
    </w:p>
    <w:p w:rsidR="00FD0695" w:rsidRPr="00A550F8" w:rsidRDefault="00FD0695" w:rsidP="00FD069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550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технічної документації із землеустрою</w:t>
      </w:r>
    </w:p>
    <w:p w:rsidR="00FD0695" w:rsidRPr="00A550F8" w:rsidRDefault="00FD0695" w:rsidP="00FD069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550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щодо встановлення меж частини</w:t>
      </w:r>
    </w:p>
    <w:p w:rsidR="00FD0695" w:rsidRPr="00A550F8" w:rsidRDefault="00FD0695" w:rsidP="00FD069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550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земельної ділянки комунальної власності,</w:t>
      </w:r>
    </w:p>
    <w:p w:rsidR="00FD0695" w:rsidRPr="00A550F8" w:rsidRDefault="00FD0695" w:rsidP="00FD069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550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 яку поширюється право суборенди, сервітуту</w:t>
      </w:r>
    </w:p>
    <w:p w:rsidR="00FD0695" w:rsidRDefault="00FD0695" w:rsidP="00FD069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FD0695" w:rsidRPr="0060159B" w:rsidRDefault="00FD0695" w:rsidP="00FD0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015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пункту 34 частини 1 статті 26, статті 59 Закону України «Про місцеве самоврядування в Україні», статей 12, 79</w:t>
      </w:r>
      <w:r w:rsidRPr="0060159B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83, 98, 99, 100, 101, 124</w:t>
      </w:r>
      <w:r w:rsidRPr="0060159B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 xml:space="preserve">1 </w:t>
      </w:r>
      <w:r w:rsidRPr="006015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Земельного кодексу України,  закону України «Про державний земельний кадастр», Закону України «Про землеустрій», протоколу спільного 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сідання постійних комісій від 20.02</w:t>
      </w:r>
      <w:r w:rsidRPr="006015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6015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розглянувши заяви</w:t>
      </w:r>
      <w:r w:rsidRPr="006015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громадян України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6015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Гнилосир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О.М.,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Дємєнєвої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Н.П., Яременко В.М.</w:t>
      </w:r>
      <w:r w:rsidRPr="006015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встановлення земельного сервітуту на земельну ділянку комунальної власності, сільська рада</w:t>
      </w:r>
    </w:p>
    <w:p w:rsidR="00FD0695" w:rsidRPr="0060159B" w:rsidRDefault="00FD0695" w:rsidP="00FD0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0695" w:rsidRPr="0060159B" w:rsidRDefault="00FD0695" w:rsidP="00FD0695">
      <w:pPr>
        <w:spacing w:after="0" w:line="240" w:lineRule="auto"/>
        <w:ind w:right="-8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0159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FD0695" w:rsidRPr="00673985" w:rsidRDefault="00FD0695" w:rsidP="00FD06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FD0695" w:rsidRDefault="00FD0695" w:rsidP="00FD0695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72D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Надати </w:t>
      </w:r>
      <w:r w:rsidRPr="00A550F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громадянці України</w:t>
      </w:r>
      <w:r w:rsidRPr="00872DC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uk-UA"/>
        </w:rPr>
        <w:t>ГНИЛОСИР ОЛЬЗІ МИКОЛАЇВНІ</w:t>
      </w:r>
      <w:r w:rsidRPr="00872DC9">
        <w:rPr>
          <w:rFonts w:ascii="Times New Roman" w:eastAsia="Calibri" w:hAnsi="Times New Roman" w:cs="Times New Roman"/>
          <w:b/>
          <w:sz w:val="24"/>
          <w:szCs w:val="28"/>
          <w:shd w:val="clear" w:color="auto" w:fill="FFFFFF"/>
          <w:lang w:val="uk-UA"/>
        </w:rPr>
        <w:t xml:space="preserve"> </w:t>
      </w:r>
      <w:r w:rsidRPr="00872D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дозвіл на розробку технічної документації із землеустрою щодо встановлення меж частини земельної ділянки, на яку поширюється право сервітуту із земель комунальної власності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(07.1</w:t>
      </w:r>
      <w:r w:rsidRPr="00872D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1 – право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розміщення тимчасових споруд (малих архітектурних форм),</w:t>
      </w:r>
      <w:r w:rsidRPr="00872D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орієнтовною площею </w:t>
      </w:r>
      <w:r w:rsidRPr="00AC00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0,00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</w:t>
      </w:r>
      <w:r w:rsidRPr="00AC00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</w:t>
      </w:r>
      <w:r w:rsidRPr="00872D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872D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72D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яка розташована 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адресою: вулиця Очаківська (ринкова площа)</w:t>
      </w:r>
      <w:r w:rsidRPr="00872D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село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Рибаківка, </w:t>
      </w:r>
      <w:r w:rsidRPr="00872D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в межах території Коблівської сільської територіальної громади, Миколаївського району, Миколаївської області.</w:t>
      </w:r>
    </w:p>
    <w:p w:rsidR="00FD0695" w:rsidRDefault="00FD0695" w:rsidP="00FD0695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0695" w:rsidRDefault="00FD0695" w:rsidP="00FD0695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72D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Надати </w:t>
      </w:r>
      <w:r w:rsidRPr="00A550F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громадянці України</w:t>
      </w:r>
      <w:r w:rsidRPr="00872DC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uk-UA"/>
        </w:rPr>
        <w:t>ДЄМЄНЄВІЙ НАДІЇ ПАВЛІВНІ</w:t>
      </w:r>
      <w:r w:rsidRPr="00872DC9">
        <w:rPr>
          <w:rFonts w:ascii="Times New Roman" w:eastAsia="Calibri" w:hAnsi="Times New Roman" w:cs="Times New Roman"/>
          <w:b/>
          <w:sz w:val="24"/>
          <w:szCs w:val="28"/>
          <w:shd w:val="clear" w:color="auto" w:fill="FFFFFF"/>
          <w:lang w:val="uk-UA"/>
        </w:rPr>
        <w:t xml:space="preserve"> </w:t>
      </w:r>
      <w:r w:rsidRPr="00872D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дозвіл на розробку технічної документації із землеустрою щодо встановлення меж частини земельної ділянки, на яку поширюється право сервітуту із земель комунальної власності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(07.1</w:t>
      </w:r>
      <w:r w:rsidRPr="00872D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1 – право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розміщення тимчасових споруд (малих архітектурних форм)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872D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орієнтовною площею </w:t>
      </w:r>
      <w:r w:rsidRPr="00AC00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0,0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020</w:t>
      </w:r>
      <w:r w:rsidRPr="00AC00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</w:t>
      </w:r>
      <w:r w:rsidRPr="00872D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872D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72D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яка розташована 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адресою: вулиця Очаківська (ринкова площа)</w:t>
      </w:r>
      <w:r w:rsidRPr="00872D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село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Рибаківка, </w:t>
      </w:r>
      <w:r w:rsidRPr="00872D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в межах території Коблівської сільської територіальної громади, Миколаївського району, Миколаївської області.</w:t>
      </w:r>
    </w:p>
    <w:p w:rsidR="00FD0695" w:rsidRPr="00872DC9" w:rsidRDefault="00FD0695" w:rsidP="00FD0695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0695" w:rsidRPr="00872DC9" w:rsidRDefault="00FD0695" w:rsidP="00FD0695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24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Надати </w:t>
      </w:r>
      <w:r w:rsidRPr="00FA248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громадянину України</w:t>
      </w:r>
      <w:r w:rsidRPr="00FA248C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ЯРЕМЕНКУ ВАСИЛЮ МИКОЛАЙОВИЧУ</w:t>
      </w:r>
      <w:r w:rsidRPr="00FA248C">
        <w:rPr>
          <w:rFonts w:ascii="Times New Roman" w:eastAsia="Calibri" w:hAnsi="Times New Roman" w:cs="Times New Roman"/>
          <w:b/>
          <w:sz w:val="24"/>
          <w:szCs w:val="28"/>
          <w:shd w:val="clear" w:color="auto" w:fill="FFFFFF"/>
          <w:lang w:val="uk-UA"/>
        </w:rPr>
        <w:t xml:space="preserve"> </w:t>
      </w:r>
      <w:r w:rsidRPr="00FA24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дозвіл на розробку технічної документації із землеустрою щодо встановлення меж частини земельної ділянки, на яку поширюється право сервітуту із земель комунальної власності </w:t>
      </w:r>
      <w:r w:rsidRPr="00FA24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(07.18 – </w:t>
      </w:r>
      <w:r w:rsidRPr="008661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право розміщення (без здійснення капітального будівництва) об’єктів рекреаційної інфраструктури, а також інженерної інфраструктури, необхідної для їх функціонування та обслуговування</w:t>
      </w:r>
      <w:r w:rsidRPr="00FA24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орієнтовною площею до 1,0000 га,</w:t>
      </w:r>
      <w:r w:rsidRPr="00FA24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72D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 земельній ділянці за кадастровим номером </w:t>
      </w:r>
      <w:r w:rsidRPr="008661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4820983900:14:091:0001</w:t>
      </w:r>
      <w:r w:rsidRPr="00872D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КВЦПЗД </w:t>
      </w:r>
      <w:r w:rsidRPr="00FA24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10.10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д</w:t>
      </w:r>
      <w:r w:rsidRPr="00FA24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ля будівництва та експлуатації гідротехнічних, гідрометричних та лінійних споруд</w:t>
      </w:r>
      <w:r w:rsidRPr="00872D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872D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72D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яка розташована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межах села Рибаківка </w:t>
      </w:r>
      <w:r w:rsidRPr="00872D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в межах території Коблівської сільської територіальної громади, Миколаївського району, Миколаївської області.</w:t>
      </w:r>
    </w:p>
    <w:p w:rsidR="00FD0695" w:rsidRPr="00FA248C" w:rsidRDefault="00FD0695" w:rsidP="00FD0695">
      <w:pPr>
        <w:spacing w:after="0" w:line="240" w:lineRule="auto"/>
        <w:ind w:left="85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0695" w:rsidRPr="0060159B" w:rsidRDefault="00FD0695" w:rsidP="00FD0695">
      <w:pPr>
        <w:pStyle w:val="a3"/>
        <w:numPr>
          <w:ilvl w:val="0"/>
          <w:numId w:val="1"/>
        </w:numPr>
        <w:tabs>
          <w:tab w:val="left" w:pos="-576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59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Встановити, що рішення сесії Коблівської сільської ради про затвердження технічної документації із землеустрою </w:t>
      </w:r>
      <w:r w:rsidRPr="006015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щодо встановлення меж частини земельної ділянки комунальної власності, на яку поширюється право земельного сервітуту є підставою для укладання договору встановлення земельного сервітуту.</w:t>
      </w:r>
    </w:p>
    <w:p w:rsidR="00FD0695" w:rsidRPr="0060159B" w:rsidRDefault="00FD0695" w:rsidP="00FD0695">
      <w:pPr>
        <w:tabs>
          <w:tab w:val="left" w:pos="-576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D0695" w:rsidRPr="0060159B" w:rsidRDefault="00FD0695" w:rsidP="00FD0695">
      <w:pPr>
        <w:pStyle w:val="a3"/>
        <w:numPr>
          <w:ilvl w:val="0"/>
          <w:numId w:val="1"/>
        </w:numPr>
        <w:tabs>
          <w:tab w:val="left" w:pos="-576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15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Рекомендувати замовнику розробити землевпорядну документацію відповідно чинного законодавства та затвердити в установленому порядку.</w:t>
      </w:r>
      <w:r w:rsidRPr="0060159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FD0695" w:rsidRPr="0060159B" w:rsidRDefault="00FD0695" w:rsidP="00FD0695">
      <w:pPr>
        <w:pStyle w:val="a3"/>
        <w:tabs>
          <w:tab w:val="left" w:pos="-576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159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FD0695" w:rsidRPr="0060159B" w:rsidRDefault="00FD0695" w:rsidP="00FD0695">
      <w:pPr>
        <w:pStyle w:val="a3"/>
        <w:numPr>
          <w:ilvl w:val="0"/>
          <w:numId w:val="1"/>
        </w:numPr>
        <w:tabs>
          <w:tab w:val="left" w:pos="-576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5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Встановити строк для виконання розроблення землевпорядної документації - </w:t>
      </w:r>
      <w:r w:rsidRPr="00040C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 більше</w:t>
      </w:r>
      <w:r w:rsidRPr="006015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0159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6 місяців </w:t>
      </w:r>
      <w:r w:rsidRPr="006015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із дати прийняття цього рішення, після якого рішення може втратити чинність, якщо документація не буде подана на затвердження.</w:t>
      </w:r>
    </w:p>
    <w:p w:rsidR="00FD0695" w:rsidRPr="0060159B" w:rsidRDefault="00FD0695" w:rsidP="00FD0695">
      <w:pPr>
        <w:tabs>
          <w:tab w:val="left" w:pos="-576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0695" w:rsidRPr="0060159B" w:rsidRDefault="00FD0695" w:rsidP="00FD0695">
      <w:pPr>
        <w:pStyle w:val="a3"/>
        <w:numPr>
          <w:ilvl w:val="0"/>
          <w:numId w:val="1"/>
        </w:numPr>
        <w:tabs>
          <w:tab w:val="left" w:pos="-576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159B">
        <w:rPr>
          <w:rFonts w:ascii="Times New Roman" w:hAnsi="Times New Roman" w:cs="Times New Roman"/>
          <w:sz w:val="28"/>
          <w:szCs w:val="28"/>
          <w:lang w:val="uk-UA"/>
        </w:rPr>
        <w:t>Контроль виконання даного рішення покласти на постійну комісію Коблівської сільської ради з питань земельних відносин, будівництва, архітектури та просторового планування, природних ресурсів та екології.</w:t>
      </w:r>
    </w:p>
    <w:p w:rsidR="00FD0695" w:rsidRDefault="00FD0695" w:rsidP="00FD0695">
      <w:pPr>
        <w:pStyle w:val="a3"/>
        <w:tabs>
          <w:tab w:val="left" w:pos="-576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0695" w:rsidRPr="0060159B" w:rsidRDefault="00FD0695" w:rsidP="00FD0695">
      <w:pPr>
        <w:pStyle w:val="a3"/>
        <w:tabs>
          <w:tab w:val="left" w:pos="-576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0695" w:rsidRPr="0060159B" w:rsidRDefault="00FD0695" w:rsidP="00FD06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15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Сільський голова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</w:t>
      </w:r>
      <w:r w:rsidRPr="006015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Pr="006015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Володимир ПАНИЧ</w:t>
      </w:r>
    </w:p>
    <w:p w:rsidR="00337811" w:rsidRDefault="00337811"/>
    <w:sectPr w:rsidR="00337811" w:rsidSect="00BE6547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944EA"/>
    <w:multiLevelType w:val="hybridMultilevel"/>
    <w:tmpl w:val="5B9CEF8A"/>
    <w:lvl w:ilvl="0" w:tplc="E70C6A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1B5"/>
    <w:rsid w:val="00112D43"/>
    <w:rsid w:val="001B01B5"/>
    <w:rsid w:val="00337811"/>
    <w:rsid w:val="0048572D"/>
    <w:rsid w:val="005E6B23"/>
    <w:rsid w:val="006B641C"/>
    <w:rsid w:val="00735CB4"/>
    <w:rsid w:val="009B539E"/>
    <w:rsid w:val="00BA2780"/>
    <w:rsid w:val="00BE6547"/>
    <w:rsid w:val="00E8776F"/>
    <w:rsid w:val="00FD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D0695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D0695"/>
  </w:style>
  <w:style w:type="paragraph" w:styleId="a5">
    <w:name w:val="Balloon Text"/>
    <w:basedOn w:val="a"/>
    <w:link w:val="a6"/>
    <w:uiPriority w:val="99"/>
    <w:semiHidden/>
    <w:unhideWhenUsed/>
    <w:rsid w:val="00FD0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06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D0695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D0695"/>
  </w:style>
  <w:style w:type="paragraph" w:styleId="a5">
    <w:name w:val="Balloon Text"/>
    <w:basedOn w:val="a"/>
    <w:link w:val="a6"/>
    <w:uiPriority w:val="99"/>
    <w:semiHidden/>
    <w:unhideWhenUsed/>
    <w:rsid w:val="00FD0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06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2026-02-16T13:02:00Z</dcterms:created>
  <dcterms:modified xsi:type="dcterms:W3CDTF">2026-02-16T13:02:00Z</dcterms:modified>
</cp:coreProperties>
</file>