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20" w:rsidRDefault="00A21820" w:rsidP="00A21820">
      <w:pPr>
        <w:spacing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 Р О Т О К О Л  № 10</w:t>
      </w:r>
    </w:p>
    <w:p w:rsidR="00A21820" w:rsidRDefault="00A21820" w:rsidP="00A2182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позачергового засідання РОБОЧОЇ ГРУПИ  з питань техногенно-екологічної безпеки і надзвичайних ситуацій при Шевченківській  сільській  раді                                </w:t>
      </w:r>
    </w:p>
    <w:p w:rsidR="00A21820" w:rsidRDefault="00A21820" w:rsidP="00A21820">
      <w:pPr>
        <w:spacing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від   26.10.2020 року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с.Шевченкове</w:t>
      </w:r>
      <w:proofErr w:type="spellEnd"/>
    </w:p>
    <w:p w:rsidR="00A21820" w:rsidRDefault="00A21820" w:rsidP="00A21820">
      <w:pPr>
        <w:spacing w:line="240" w:lineRule="auto"/>
        <w:jc w:val="right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початок-8.30                                                                                                                                                                                      закінчення-09.30</w:t>
      </w:r>
    </w:p>
    <w:p w:rsidR="00A21820" w:rsidRDefault="00A21820" w:rsidP="00A21820">
      <w:pPr>
        <w:spacing w:line="240" w:lineRule="auto"/>
        <w:jc w:val="right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Місце проведення-сесійна зала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 </w:t>
      </w:r>
    </w:p>
    <w:p w:rsidR="00A21820" w:rsidRPr="00EC0717" w:rsidRDefault="00A21820" w:rsidP="00A21820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ГОЛОВУВАВ</w:t>
      </w:r>
      <w:r>
        <w:rPr>
          <w:rFonts w:ascii="Times New Roman" w:hAnsi="Times New Roman"/>
          <w:sz w:val="24"/>
          <w:szCs w:val="24"/>
          <w:lang w:val="uk-UA"/>
        </w:rPr>
        <w:t xml:space="preserve">: :  </w:t>
      </w:r>
      <w:r w:rsidRPr="00EC0717">
        <w:rPr>
          <w:rFonts w:ascii="Times New Roman" w:hAnsi="Times New Roman"/>
          <w:sz w:val="24"/>
          <w:szCs w:val="24"/>
          <w:lang w:val="uk-UA"/>
        </w:rPr>
        <w:t xml:space="preserve">голова робочої групи,  начальник ЖКП «Добробут Шевченківської сільської ради»  </w:t>
      </w:r>
      <w:proofErr w:type="spellStart"/>
      <w:r w:rsidRPr="00EC0717">
        <w:rPr>
          <w:rFonts w:ascii="Times New Roman" w:hAnsi="Times New Roman"/>
          <w:sz w:val="24"/>
          <w:szCs w:val="24"/>
          <w:lang w:val="uk-UA"/>
        </w:rPr>
        <w:t>Швецов</w:t>
      </w:r>
      <w:proofErr w:type="spellEnd"/>
      <w:r w:rsidRPr="00EC0717">
        <w:rPr>
          <w:rFonts w:ascii="Times New Roman" w:hAnsi="Times New Roman"/>
          <w:sz w:val="24"/>
          <w:szCs w:val="24"/>
          <w:lang w:val="uk-UA"/>
        </w:rPr>
        <w:t xml:space="preserve"> Ігор Михайлович.</w:t>
      </w:r>
    </w:p>
    <w:p w:rsidR="00A21820" w:rsidRPr="00EC0717" w:rsidRDefault="00A21820" w:rsidP="00A21820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C0717">
        <w:rPr>
          <w:rFonts w:ascii="Times New Roman" w:hAnsi="Times New Roman"/>
          <w:b/>
          <w:bCs/>
          <w:sz w:val="24"/>
          <w:szCs w:val="24"/>
          <w:lang w:val="uk-UA"/>
        </w:rPr>
        <w:t>ПРИСУТНІ</w:t>
      </w:r>
      <w:r w:rsidRPr="00EC0717">
        <w:rPr>
          <w:rFonts w:ascii="Times New Roman" w:hAnsi="Times New Roman"/>
          <w:bCs/>
          <w:sz w:val="24"/>
          <w:szCs w:val="24"/>
          <w:lang w:val="uk-UA"/>
        </w:rPr>
        <w:t xml:space="preserve"> члени комісії: спеціаліст із збору податків, відповідальний з питань надзвичайних ситуацій, цивільного захисту населення, пожежної безпеки в сільській раді Погорєлова А.І., начальник відділу по роботі з реєстрації місця проживання  та військового обліку Дар’я Т.О., </w:t>
      </w:r>
      <w:r w:rsidRPr="00EC0717">
        <w:rPr>
          <w:rFonts w:ascii="Times New Roman" w:hAnsi="Times New Roman"/>
          <w:sz w:val="24"/>
          <w:szCs w:val="24"/>
          <w:lang w:val="uk-UA"/>
        </w:rPr>
        <w:t xml:space="preserve">начальник  відділу освіти, молоді та спорту </w:t>
      </w:r>
      <w:proofErr w:type="spellStart"/>
      <w:r w:rsidRPr="00EC0717">
        <w:rPr>
          <w:rFonts w:ascii="Times New Roman" w:hAnsi="Times New Roman"/>
          <w:sz w:val="24"/>
          <w:szCs w:val="24"/>
          <w:lang w:val="uk-UA"/>
        </w:rPr>
        <w:t>Гончаренко</w:t>
      </w:r>
      <w:proofErr w:type="spellEnd"/>
      <w:r w:rsidRPr="00EC0717">
        <w:rPr>
          <w:rFonts w:ascii="Times New Roman" w:hAnsi="Times New Roman"/>
          <w:sz w:val="24"/>
          <w:szCs w:val="24"/>
          <w:lang w:val="uk-UA"/>
        </w:rPr>
        <w:t xml:space="preserve"> Т.Ю., </w:t>
      </w:r>
      <w:proofErr w:type="spellStart"/>
      <w:r w:rsidRPr="00EC0717">
        <w:rPr>
          <w:rFonts w:ascii="Times New Roman" w:hAnsi="Times New Roman"/>
          <w:sz w:val="24"/>
          <w:szCs w:val="24"/>
          <w:lang w:val="uk-UA"/>
        </w:rPr>
        <w:t>гол.спеціаліст</w:t>
      </w:r>
      <w:proofErr w:type="spellEnd"/>
      <w:r w:rsidRPr="00EC0717">
        <w:rPr>
          <w:rFonts w:ascii="Times New Roman" w:hAnsi="Times New Roman"/>
          <w:sz w:val="24"/>
          <w:szCs w:val="24"/>
          <w:lang w:val="uk-UA"/>
        </w:rPr>
        <w:t xml:space="preserve"> відділу культури, соціального захисту, захисту дітей та роботи з сім’ями Прокопенко Т.В.</w:t>
      </w:r>
    </w:p>
    <w:p w:rsidR="00A21820" w:rsidRPr="00EC0717" w:rsidRDefault="00A21820" w:rsidP="00A21820">
      <w:pPr>
        <w:spacing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C0717">
        <w:rPr>
          <w:rFonts w:ascii="Times New Roman" w:hAnsi="Times New Roman"/>
          <w:b/>
          <w:bCs/>
          <w:sz w:val="24"/>
          <w:szCs w:val="24"/>
          <w:lang w:val="uk-UA"/>
        </w:rPr>
        <w:t>ПОРЯДОК  ДЕННИЙ:</w:t>
      </w:r>
    </w:p>
    <w:p w:rsidR="00B12139" w:rsidRPr="00EC0717" w:rsidRDefault="00A21820" w:rsidP="00B12139">
      <w:pPr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val="uk-UA"/>
        </w:rPr>
      </w:pPr>
      <w:r w:rsidRPr="00EC0717">
        <w:rPr>
          <w:rFonts w:ascii="Times New Roman" w:hAnsi="Times New Roman"/>
          <w:b/>
          <w:bCs/>
          <w:sz w:val="24"/>
          <w:szCs w:val="24"/>
          <w:lang w:val="uk-UA"/>
        </w:rPr>
        <w:t>1.  Про заходи щодо запобігання поширенню гострої респіраторної хвороби (</w:t>
      </w:r>
      <w:r w:rsidRPr="00EC0717">
        <w:rPr>
          <w:rFonts w:ascii="Times New Roman" w:hAnsi="Times New Roman"/>
          <w:b/>
          <w:bCs/>
          <w:sz w:val="24"/>
          <w:szCs w:val="24"/>
          <w:lang w:val="en-US"/>
        </w:rPr>
        <w:t>COVID</w:t>
      </w:r>
      <w:r w:rsidRPr="00EC0717">
        <w:rPr>
          <w:rFonts w:ascii="Times New Roman" w:hAnsi="Times New Roman"/>
          <w:b/>
          <w:bCs/>
          <w:sz w:val="24"/>
          <w:szCs w:val="24"/>
          <w:lang w:val="uk-UA"/>
        </w:rPr>
        <w:t xml:space="preserve">- 19)    ,  спричиненої корона вірусом </w:t>
      </w:r>
      <w:r w:rsidRPr="00EC0717">
        <w:rPr>
          <w:rFonts w:ascii="Times New Roman" w:hAnsi="Times New Roman"/>
          <w:b/>
          <w:bCs/>
          <w:sz w:val="24"/>
          <w:szCs w:val="24"/>
          <w:lang w:val="en-US"/>
        </w:rPr>
        <w:t>SARS</w:t>
      </w:r>
      <w:r w:rsidRPr="00EC0717">
        <w:rPr>
          <w:rFonts w:ascii="Times New Roman" w:hAnsi="Times New Roman"/>
          <w:b/>
          <w:bCs/>
          <w:sz w:val="24"/>
          <w:szCs w:val="24"/>
          <w:lang w:val="uk-UA"/>
        </w:rPr>
        <w:t>-</w:t>
      </w:r>
      <w:proofErr w:type="spellStart"/>
      <w:r w:rsidRPr="00EC0717">
        <w:rPr>
          <w:rFonts w:ascii="Times New Roman" w:hAnsi="Times New Roman"/>
          <w:b/>
          <w:bCs/>
          <w:sz w:val="24"/>
          <w:szCs w:val="24"/>
          <w:lang w:val="en-US"/>
        </w:rPr>
        <w:t>CoV</w:t>
      </w:r>
      <w:proofErr w:type="spellEnd"/>
      <w:r w:rsidR="00B12139" w:rsidRPr="00EC0717">
        <w:rPr>
          <w:rFonts w:ascii="Times New Roman" w:hAnsi="Times New Roman"/>
          <w:b/>
          <w:bCs/>
          <w:sz w:val="24"/>
          <w:szCs w:val="24"/>
          <w:lang w:val="uk-UA"/>
        </w:rPr>
        <w:t xml:space="preserve">-2 ,  на території Шевченківської сільської ради </w:t>
      </w:r>
      <w:r w:rsidR="00B12139" w:rsidRPr="00EC0717">
        <w:rPr>
          <w:rFonts w:ascii="Times New Roman" w:hAnsi="Times New Roman"/>
          <w:bCs/>
          <w:sz w:val="24"/>
          <w:szCs w:val="24"/>
          <w:lang w:val="uk-UA"/>
        </w:rPr>
        <w:t xml:space="preserve">( відповідно до протоколів РЕГІОНАЛЬНОЇ КОМІСІЇ з питань ТЕБ і НС при Миколаївській облдержадміністрації № 43 від 23 жовтня 2020 р. та № 44 від </w:t>
      </w:r>
      <w:r w:rsidRPr="00EC07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B12139" w:rsidRPr="00EC0717">
        <w:rPr>
          <w:rFonts w:ascii="Times New Roman" w:hAnsi="Times New Roman"/>
          <w:bCs/>
          <w:sz w:val="24"/>
          <w:szCs w:val="24"/>
          <w:lang w:val="uk-UA"/>
        </w:rPr>
        <w:t>23 жовтня 2020 р.)</w:t>
      </w:r>
    </w:p>
    <w:p w:rsidR="00A21820" w:rsidRPr="00EC0717" w:rsidRDefault="00A21820" w:rsidP="00A21820">
      <w:pPr>
        <w:spacing w:line="240" w:lineRule="auto"/>
        <w:outlineLvl w:val="0"/>
        <w:rPr>
          <w:rFonts w:ascii="Times New Roman" w:hAnsi="Times New Roman"/>
          <w:bCs/>
          <w:sz w:val="24"/>
          <w:szCs w:val="24"/>
          <w:lang w:val="uk-UA"/>
        </w:rPr>
      </w:pPr>
      <w:r w:rsidRPr="00EC0717">
        <w:rPr>
          <w:rFonts w:ascii="Times New Roman" w:hAnsi="Times New Roman"/>
          <w:bCs/>
          <w:sz w:val="24"/>
          <w:szCs w:val="24"/>
          <w:lang w:val="uk-UA"/>
        </w:rPr>
        <w:t xml:space="preserve">Обговоривши перше питання, </w:t>
      </w:r>
    </w:p>
    <w:p w:rsidR="00A21820" w:rsidRPr="00EC0717" w:rsidRDefault="00A21820" w:rsidP="00A21820">
      <w:pPr>
        <w:spacing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val="uk-UA"/>
        </w:rPr>
      </w:pPr>
      <w:r w:rsidRPr="00810E30">
        <w:rPr>
          <w:rFonts w:ascii="Times New Roman" w:hAnsi="Times New Roman"/>
          <w:b/>
          <w:bCs/>
          <w:sz w:val="24"/>
          <w:szCs w:val="24"/>
          <w:lang w:val="uk-UA"/>
        </w:rPr>
        <w:t>РОБОЧА ГРУПА  вирішила</w:t>
      </w:r>
      <w:r w:rsidRPr="00EC0717">
        <w:rPr>
          <w:rFonts w:ascii="Times New Roman" w:hAnsi="Times New Roman"/>
          <w:bCs/>
          <w:sz w:val="24"/>
          <w:szCs w:val="24"/>
          <w:lang w:val="uk-UA"/>
        </w:rPr>
        <w:t>:</w:t>
      </w:r>
    </w:p>
    <w:p w:rsidR="00785308" w:rsidRPr="00EC0717" w:rsidRDefault="00785308" w:rsidP="00785308">
      <w:pPr>
        <w:pStyle w:val="a4"/>
        <w:numPr>
          <w:ilvl w:val="0"/>
          <w:numId w:val="1"/>
        </w:numPr>
        <w:tabs>
          <w:tab w:val="left" w:pos="567"/>
        </w:tabs>
        <w:jc w:val="both"/>
        <w:rPr>
          <w:sz w:val="24"/>
          <w:szCs w:val="24"/>
        </w:rPr>
      </w:pPr>
      <w:r w:rsidRPr="00EC0717">
        <w:rPr>
          <w:sz w:val="24"/>
          <w:szCs w:val="24"/>
        </w:rPr>
        <w:t xml:space="preserve">  Інформацію взяти до відома.</w:t>
      </w:r>
    </w:p>
    <w:p w:rsidR="006B272A" w:rsidRPr="00EC0717" w:rsidRDefault="006B272A" w:rsidP="00AA6688">
      <w:pPr>
        <w:pStyle w:val="a4"/>
        <w:numPr>
          <w:ilvl w:val="0"/>
          <w:numId w:val="1"/>
        </w:numPr>
        <w:tabs>
          <w:tab w:val="left" w:pos="567"/>
        </w:tabs>
        <w:jc w:val="both"/>
        <w:rPr>
          <w:sz w:val="24"/>
          <w:szCs w:val="24"/>
        </w:rPr>
      </w:pPr>
      <w:r w:rsidRPr="00EC0717">
        <w:rPr>
          <w:sz w:val="24"/>
          <w:szCs w:val="24"/>
        </w:rPr>
        <w:t xml:space="preserve">Враховуючи </w:t>
      </w:r>
      <w:r w:rsidRPr="00EC0717">
        <w:rPr>
          <w:bCs/>
          <w:sz w:val="24"/>
          <w:szCs w:val="24"/>
        </w:rPr>
        <w:t>рішення позачергового засідання Державної комісії з питань техногенно-екологічної безпеки та надзвичайних ситуацій від 23 жовтня           2020 року</w:t>
      </w:r>
      <w:r w:rsidRPr="00EC0717">
        <w:rPr>
          <w:sz w:val="24"/>
          <w:szCs w:val="24"/>
        </w:rPr>
        <w:t xml:space="preserve"> (протокол №39), відповідно до якого на території м. Миколаєва встановлений </w:t>
      </w:r>
      <w:r w:rsidRPr="00EC0717">
        <w:rPr>
          <w:b/>
          <w:sz w:val="24"/>
          <w:szCs w:val="24"/>
        </w:rPr>
        <w:t>«червоний»</w:t>
      </w:r>
      <w:r w:rsidRPr="00EC0717">
        <w:rPr>
          <w:sz w:val="24"/>
          <w:szCs w:val="24"/>
        </w:rPr>
        <w:t xml:space="preserve"> рівень епідемічної небезпеки, на території усіх інших міст та районів Миколаївської області встановлений </w:t>
      </w:r>
      <w:r w:rsidRPr="00EC0717">
        <w:rPr>
          <w:b/>
          <w:sz w:val="24"/>
          <w:szCs w:val="24"/>
        </w:rPr>
        <w:t>«помаранчевий»</w:t>
      </w:r>
      <w:r w:rsidRPr="00EC0717">
        <w:rPr>
          <w:sz w:val="24"/>
          <w:szCs w:val="24"/>
        </w:rPr>
        <w:t xml:space="preserve"> рівень епідемічної небезпеки</w:t>
      </w:r>
      <w:r w:rsidR="00AA6688" w:rsidRPr="00EC0717">
        <w:rPr>
          <w:sz w:val="24"/>
          <w:szCs w:val="24"/>
        </w:rPr>
        <w:t>:</w:t>
      </w:r>
    </w:p>
    <w:p w:rsidR="00785308" w:rsidRPr="00EC0717" w:rsidRDefault="00785308" w:rsidP="00785308">
      <w:pPr>
        <w:pStyle w:val="a4"/>
        <w:tabs>
          <w:tab w:val="left" w:pos="567"/>
        </w:tabs>
        <w:ind w:left="720"/>
        <w:jc w:val="both"/>
        <w:rPr>
          <w:bCs/>
          <w:sz w:val="24"/>
          <w:szCs w:val="24"/>
        </w:rPr>
      </w:pPr>
    </w:p>
    <w:p w:rsidR="00EC0717" w:rsidRDefault="00AA6688" w:rsidP="00AA6688">
      <w:pPr>
        <w:pStyle w:val="a4"/>
        <w:tabs>
          <w:tab w:val="left" w:pos="567"/>
        </w:tabs>
        <w:jc w:val="both"/>
        <w:rPr>
          <w:b/>
          <w:bCs/>
          <w:sz w:val="24"/>
          <w:szCs w:val="24"/>
        </w:rPr>
      </w:pPr>
      <w:r w:rsidRPr="00EC0717">
        <w:rPr>
          <w:b/>
          <w:bCs/>
          <w:sz w:val="24"/>
          <w:szCs w:val="24"/>
        </w:rPr>
        <w:t>Керівникам підприємств, установ, організацій всіх форм власності, розташованих на території Шевченківської сільської ради,</w:t>
      </w:r>
      <w:r w:rsidR="00EC0717" w:rsidRPr="00EC0717">
        <w:rPr>
          <w:b/>
          <w:bCs/>
          <w:sz w:val="24"/>
          <w:szCs w:val="24"/>
        </w:rPr>
        <w:t xml:space="preserve"> </w:t>
      </w:r>
      <w:proofErr w:type="spellStart"/>
      <w:r w:rsidR="00EC0717" w:rsidRPr="00EC0717">
        <w:rPr>
          <w:b/>
          <w:bCs/>
          <w:sz w:val="24"/>
          <w:szCs w:val="24"/>
        </w:rPr>
        <w:t>в.о.</w:t>
      </w:r>
      <w:r w:rsidRPr="00EC0717">
        <w:rPr>
          <w:b/>
          <w:bCs/>
          <w:sz w:val="24"/>
          <w:szCs w:val="24"/>
        </w:rPr>
        <w:t>старост</w:t>
      </w:r>
      <w:proofErr w:type="spellEnd"/>
      <w:r w:rsidRPr="00EC0717">
        <w:rPr>
          <w:b/>
          <w:bCs/>
          <w:sz w:val="24"/>
          <w:szCs w:val="24"/>
        </w:rPr>
        <w:t xml:space="preserve">, депутатам Шевченківської сільської ради, </w:t>
      </w:r>
      <w:r w:rsidR="00EC0717" w:rsidRPr="00EC0717">
        <w:rPr>
          <w:b/>
          <w:bCs/>
          <w:sz w:val="24"/>
          <w:szCs w:val="24"/>
        </w:rPr>
        <w:t>відділу освіти, молоді та спорту, відділу культури, соціального захисту, захисту дітей та роботи з сім’ями:</w:t>
      </w:r>
    </w:p>
    <w:p w:rsidR="00810E30" w:rsidRPr="00EC0717" w:rsidRDefault="00810E30" w:rsidP="00AA6688">
      <w:pPr>
        <w:pStyle w:val="a4"/>
        <w:tabs>
          <w:tab w:val="left" w:pos="567"/>
        </w:tabs>
        <w:jc w:val="both"/>
        <w:rPr>
          <w:bCs/>
          <w:sz w:val="24"/>
          <w:szCs w:val="24"/>
        </w:rPr>
      </w:pPr>
    </w:p>
    <w:p w:rsidR="00EC0717" w:rsidRPr="00EC0717" w:rsidRDefault="00EC0717" w:rsidP="00AA6688">
      <w:pPr>
        <w:pStyle w:val="a4"/>
        <w:tabs>
          <w:tab w:val="left" w:pos="567"/>
        </w:tabs>
        <w:jc w:val="both"/>
        <w:rPr>
          <w:spacing w:val="-4"/>
          <w:sz w:val="24"/>
          <w:szCs w:val="24"/>
        </w:rPr>
      </w:pPr>
      <w:r w:rsidRPr="00EC0717">
        <w:rPr>
          <w:bCs/>
          <w:sz w:val="24"/>
          <w:szCs w:val="24"/>
        </w:rPr>
        <w:t xml:space="preserve">- </w:t>
      </w:r>
      <w:r w:rsidRPr="00810E30">
        <w:rPr>
          <w:b/>
          <w:bCs/>
          <w:sz w:val="24"/>
          <w:szCs w:val="24"/>
        </w:rPr>
        <w:t>п</w:t>
      </w:r>
      <w:r w:rsidR="006B272A" w:rsidRPr="00810E30">
        <w:rPr>
          <w:b/>
          <w:bCs/>
          <w:sz w:val="24"/>
          <w:szCs w:val="24"/>
        </w:rPr>
        <w:t xml:space="preserve">родовжити </w:t>
      </w:r>
      <w:r w:rsidR="006B272A" w:rsidRPr="00810E30">
        <w:rPr>
          <w:b/>
          <w:sz w:val="24"/>
          <w:szCs w:val="24"/>
        </w:rPr>
        <w:t xml:space="preserve">проведення щоденних профілактичних бесід та роз’яснювальної роботи </w:t>
      </w:r>
      <w:r w:rsidR="006B272A" w:rsidRPr="00810E30">
        <w:rPr>
          <w:b/>
          <w:bCs/>
          <w:sz w:val="24"/>
          <w:szCs w:val="24"/>
        </w:rPr>
        <w:t xml:space="preserve">серед населення та </w:t>
      </w:r>
      <w:r w:rsidR="006B272A" w:rsidRPr="00810E30">
        <w:rPr>
          <w:b/>
          <w:sz w:val="24"/>
          <w:szCs w:val="24"/>
        </w:rPr>
        <w:t>з підлеглими  працівниками</w:t>
      </w:r>
      <w:r w:rsidR="006B272A" w:rsidRPr="00EC0717">
        <w:rPr>
          <w:sz w:val="24"/>
          <w:szCs w:val="24"/>
        </w:rPr>
        <w:t xml:space="preserve"> </w:t>
      </w:r>
      <w:r w:rsidR="006B272A" w:rsidRPr="00EC0717">
        <w:rPr>
          <w:color w:val="000000"/>
          <w:sz w:val="24"/>
          <w:szCs w:val="24"/>
        </w:rPr>
        <w:t>стосовно</w:t>
      </w:r>
      <w:r w:rsidR="006B272A" w:rsidRPr="00EC0717">
        <w:rPr>
          <w:sz w:val="24"/>
          <w:szCs w:val="24"/>
        </w:rPr>
        <w:t xml:space="preserve"> </w:t>
      </w:r>
      <w:r w:rsidR="006B272A" w:rsidRPr="00EC0717">
        <w:rPr>
          <w:color w:val="000000"/>
          <w:spacing w:val="-4"/>
          <w:sz w:val="24"/>
          <w:szCs w:val="24"/>
        </w:rPr>
        <w:t xml:space="preserve">можливих наслідків захворювання на </w:t>
      </w:r>
      <w:r w:rsidR="006B272A" w:rsidRPr="00EC0717">
        <w:rPr>
          <w:sz w:val="24"/>
          <w:szCs w:val="24"/>
        </w:rPr>
        <w:t xml:space="preserve">гостру респіраторну хворобу COVID-19,  </w:t>
      </w:r>
      <w:r w:rsidR="006B272A" w:rsidRPr="00EC0717">
        <w:rPr>
          <w:color w:val="000000"/>
          <w:spacing w:val="-4"/>
          <w:sz w:val="24"/>
          <w:szCs w:val="24"/>
        </w:rPr>
        <w:t xml:space="preserve">спричинену </w:t>
      </w:r>
      <w:proofErr w:type="spellStart"/>
      <w:r w:rsidR="006B272A" w:rsidRPr="00EC0717">
        <w:rPr>
          <w:color w:val="000000"/>
          <w:spacing w:val="-4"/>
          <w:sz w:val="24"/>
          <w:szCs w:val="24"/>
        </w:rPr>
        <w:t>коронавірусом</w:t>
      </w:r>
      <w:proofErr w:type="spellEnd"/>
      <w:r w:rsidR="006B272A" w:rsidRPr="00EC0717">
        <w:rPr>
          <w:color w:val="000000"/>
          <w:spacing w:val="-4"/>
          <w:sz w:val="24"/>
          <w:szCs w:val="24"/>
        </w:rPr>
        <w:t xml:space="preserve"> SARS-CoV-2, та </w:t>
      </w:r>
      <w:r w:rsidR="006B272A" w:rsidRPr="00EC0717">
        <w:rPr>
          <w:sz w:val="24"/>
          <w:szCs w:val="24"/>
        </w:rPr>
        <w:t>необхідності дотримання карантинних заходів, соціальної дистанції в громадських місцях, транспорті із вдягнутими засобами індивідуального захисту</w:t>
      </w:r>
      <w:r w:rsidRPr="00EC0717">
        <w:rPr>
          <w:spacing w:val="-4"/>
          <w:sz w:val="24"/>
          <w:szCs w:val="24"/>
        </w:rPr>
        <w:t xml:space="preserve">, </w:t>
      </w:r>
    </w:p>
    <w:p w:rsidR="00EC0717" w:rsidRPr="00EC0717" w:rsidRDefault="00EC0717" w:rsidP="00AA6688">
      <w:pPr>
        <w:pStyle w:val="a4"/>
        <w:tabs>
          <w:tab w:val="left" w:pos="567"/>
        </w:tabs>
        <w:jc w:val="both"/>
        <w:rPr>
          <w:sz w:val="24"/>
          <w:szCs w:val="24"/>
        </w:rPr>
      </w:pPr>
      <w:r w:rsidRPr="00EC0717">
        <w:rPr>
          <w:spacing w:val="-4"/>
          <w:sz w:val="24"/>
          <w:szCs w:val="24"/>
        </w:rPr>
        <w:t xml:space="preserve">-   </w:t>
      </w:r>
      <w:r w:rsidRPr="00810E30">
        <w:rPr>
          <w:b/>
          <w:sz w:val="24"/>
          <w:szCs w:val="24"/>
        </w:rPr>
        <w:t>неухильно виконувати карантинні вимог</w:t>
      </w:r>
      <w:r w:rsidRPr="00EC0717">
        <w:rPr>
          <w:sz w:val="24"/>
          <w:szCs w:val="24"/>
        </w:rPr>
        <w:t xml:space="preserve"> згідно         з постановою Кабінету Міністрів України від 22 липня 2020 року          №641 «Про встановлення карантину та запровадження посилених протиепідемічних заходів на території із значним поширенням </w:t>
      </w:r>
      <w:r w:rsidRPr="00EC0717">
        <w:rPr>
          <w:sz w:val="24"/>
          <w:szCs w:val="24"/>
        </w:rPr>
        <w:lastRenderedPageBreak/>
        <w:t>гострої респіраторної хвороби COVID-19</w:t>
      </w:r>
      <w:r w:rsidRPr="00EC0717">
        <w:rPr>
          <w:bCs/>
          <w:sz w:val="24"/>
          <w:szCs w:val="24"/>
        </w:rPr>
        <w:t xml:space="preserve">, спричиненої </w:t>
      </w:r>
      <w:proofErr w:type="spellStart"/>
      <w:r w:rsidRPr="00EC0717">
        <w:rPr>
          <w:bCs/>
          <w:sz w:val="24"/>
          <w:szCs w:val="24"/>
        </w:rPr>
        <w:t>коронавірусом</w:t>
      </w:r>
      <w:proofErr w:type="spellEnd"/>
      <w:r w:rsidRPr="00EC0717">
        <w:rPr>
          <w:bCs/>
          <w:sz w:val="24"/>
          <w:szCs w:val="24"/>
        </w:rPr>
        <w:t xml:space="preserve"> </w:t>
      </w:r>
      <w:r w:rsidRPr="00EC0717">
        <w:rPr>
          <w:bCs/>
          <w:sz w:val="24"/>
          <w:szCs w:val="24"/>
          <w:lang w:val="ru-RU"/>
        </w:rPr>
        <w:t>SARS</w:t>
      </w:r>
      <w:r w:rsidRPr="00EC0717">
        <w:rPr>
          <w:bCs/>
          <w:sz w:val="24"/>
          <w:szCs w:val="24"/>
        </w:rPr>
        <w:t>-</w:t>
      </w:r>
      <w:proofErr w:type="spellStart"/>
      <w:r w:rsidRPr="00EC0717">
        <w:rPr>
          <w:bCs/>
          <w:sz w:val="24"/>
          <w:szCs w:val="24"/>
          <w:lang w:val="ru-RU"/>
        </w:rPr>
        <w:t>CoV</w:t>
      </w:r>
      <w:proofErr w:type="spellEnd"/>
      <w:r w:rsidRPr="00EC0717">
        <w:rPr>
          <w:bCs/>
          <w:sz w:val="24"/>
          <w:szCs w:val="24"/>
        </w:rPr>
        <w:t>-2</w:t>
      </w:r>
      <w:r w:rsidRPr="00EC0717">
        <w:rPr>
          <w:sz w:val="24"/>
          <w:szCs w:val="24"/>
        </w:rPr>
        <w:t xml:space="preserve">»      (зі змінами) та протиепідемічних обмежень, </w:t>
      </w:r>
      <w:r w:rsidRPr="00EC0717">
        <w:rPr>
          <w:sz w:val="24"/>
          <w:szCs w:val="24"/>
          <w:shd w:val="clear" w:color="auto" w:fill="FFFFFF"/>
        </w:rPr>
        <w:t xml:space="preserve">передбачених для </w:t>
      </w:r>
      <w:r w:rsidRPr="00EC0717">
        <w:rPr>
          <w:sz w:val="24"/>
          <w:szCs w:val="24"/>
        </w:rPr>
        <w:t xml:space="preserve">«зеленого», «жовтого» та «помаранчевого» рівнів епідемічної небезпеки , </w:t>
      </w:r>
    </w:p>
    <w:p w:rsidR="006B272A" w:rsidRPr="00EC0717" w:rsidRDefault="00EC0717" w:rsidP="00AA6688">
      <w:pPr>
        <w:pStyle w:val="a4"/>
        <w:tabs>
          <w:tab w:val="left" w:pos="567"/>
        </w:tabs>
        <w:jc w:val="both"/>
        <w:rPr>
          <w:spacing w:val="-4"/>
          <w:sz w:val="24"/>
          <w:szCs w:val="24"/>
        </w:rPr>
      </w:pPr>
      <w:r w:rsidRPr="00EC0717">
        <w:rPr>
          <w:sz w:val="24"/>
          <w:szCs w:val="24"/>
        </w:rPr>
        <w:t xml:space="preserve">-  суворо </w:t>
      </w:r>
      <w:r w:rsidRPr="00810E30">
        <w:rPr>
          <w:b/>
          <w:sz w:val="24"/>
          <w:szCs w:val="24"/>
        </w:rPr>
        <w:t xml:space="preserve">дотримуватися рекомендацій щодо організації та проведення </w:t>
      </w:r>
      <w:r w:rsidRPr="00810E30">
        <w:rPr>
          <w:b/>
          <w:spacing w:val="-4"/>
          <w:sz w:val="24"/>
          <w:szCs w:val="24"/>
        </w:rPr>
        <w:t xml:space="preserve">протиепідемічних заходів </w:t>
      </w:r>
      <w:r w:rsidRPr="00EC0717">
        <w:rPr>
          <w:spacing w:val="-4"/>
          <w:sz w:val="24"/>
          <w:szCs w:val="24"/>
        </w:rPr>
        <w:t xml:space="preserve">на період карантину у зв’язку з </w:t>
      </w:r>
      <w:r w:rsidRPr="00EC0717">
        <w:rPr>
          <w:sz w:val="24"/>
          <w:szCs w:val="24"/>
        </w:rPr>
        <w:t xml:space="preserve">поширенням </w:t>
      </w:r>
      <w:proofErr w:type="spellStart"/>
      <w:r w:rsidRPr="00EC0717">
        <w:rPr>
          <w:sz w:val="24"/>
          <w:szCs w:val="24"/>
        </w:rPr>
        <w:t>коронавірусної</w:t>
      </w:r>
      <w:proofErr w:type="spellEnd"/>
      <w:r w:rsidRPr="00EC0717">
        <w:rPr>
          <w:sz w:val="24"/>
          <w:szCs w:val="24"/>
        </w:rPr>
        <w:t xml:space="preserve"> хвороби </w:t>
      </w:r>
      <w:r w:rsidRPr="00EC0717">
        <w:rPr>
          <w:sz w:val="24"/>
          <w:szCs w:val="24"/>
          <w:lang w:val="en-US"/>
        </w:rPr>
        <w:t>COVID</w:t>
      </w:r>
      <w:r w:rsidRPr="00EC0717">
        <w:rPr>
          <w:sz w:val="24"/>
          <w:szCs w:val="24"/>
        </w:rPr>
        <w:t xml:space="preserve">-19 на території Миколаївської області, затверджених постановами </w:t>
      </w:r>
      <w:r w:rsidRPr="00EC0717">
        <w:rPr>
          <w:spacing w:val="-4"/>
          <w:sz w:val="24"/>
          <w:szCs w:val="24"/>
        </w:rPr>
        <w:t>заступника Міністра охорони здоров’я - Головного державного санітарного лікаря України Ляшка В.К.</w:t>
      </w:r>
    </w:p>
    <w:p w:rsidR="006B272A" w:rsidRPr="00EC0717" w:rsidRDefault="006B272A" w:rsidP="006B272A">
      <w:pPr>
        <w:pStyle w:val="a4"/>
        <w:tabs>
          <w:tab w:val="left" w:pos="567"/>
          <w:tab w:val="left" w:pos="5103"/>
        </w:tabs>
        <w:jc w:val="both"/>
        <w:rPr>
          <w:b/>
          <w:sz w:val="24"/>
          <w:szCs w:val="24"/>
        </w:rPr>
      </w:pPr>
      <w:r w:rsidRPr="00EC0717">
        <w:rPr>
          <w:b/>
          <w:sz w:val="24"/>
          <w:szCs w:val="24"/>
        </w:rPr>
        <w:t>Строк: на час дії</w:t>
      </w:r>
      <w:r w:rsidRPr="00EC0717">
        <w:rPr>
          <w:b/>
          <w:sz w:val="24"/>
          <w:szCs w:val="24"/>
          <w:lang w:val="ru-RU"/>
        </w:rPr>
        <w:t xml:space="preserve">    </w:t>
      </w:r>
      <w:r w:rsidRPr="00EC0717">
        <w:rPr>
          <w:b/>
          <w:sz w:val="24"/>
          <w:szCs w:val="24"/>
        </w:rPr>
        <w:t>карантинних обмежень.</w:t>
      </w:r>
    </w:p>
    <w:p w:rsidR="006B272A" w:rsidRPr="00EC0717" w:rsidRDefault="006B272A" w:rsidP="006B272A">
      <w:pPr>
        <w:pStyle w:val="a4"/>
        <w:tabs>
          <w:tab w:val="left" w:pos="567"/>
          <w:tab w:val="left" w:pos="5103"/>
        </w:tabs>
        <w:jc w:val="both"/>
        <w:rPr>
          <w:sz w:val="24"/>
          <w:szCs w:val="24"/>
        </w:rPr>
      </w:pPr>
    </w:p>
    <w:p w:rsidR="006B272A" w:rsidRPr="00EC0717" w:rsidRDefault="00FD56B1" w:rsidP="00EC0717">
      <w:pPr>
        <w:pStyle w:val="a4"/>
        <w:tabs>
          <w:tab w:val="left" w:pos="567"/>
        </w:tabs>
        <w:jc w:val="both"/>
        <w:rPr>
          <w:sz w:val="24"/>
          <w:szCs w:val="24"/>
        </w:rPr>
      </w:pPr>
      <w:r w:rsidRPr="00EC0717">
        <w:rPr>
          <w:sz w:val="24"/>
          <w:szCs w:val="24"/>
        </w:rPr>
        <w:tab/>
      </w:r>
    </w:p>
    <w:p w:rsidR="00B12139" w:rsidRPr="00EC0717" w:rsidRDefault="00B12139" w:rsidP="00785308">
      <w:pPr>
        <w:pStyle w:val="a3"/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val="uk-UA"/>
        </w:rPr>
      </w:pPr>
    </w:p>
    <w:p w:rsidR="00810E30" w:rsidRPr="0055153B" w:rsidRDefault="00810E30" w:rsidP="00810E3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0E30" w:rsidRPr="0055153B" w:rsidRDefault="00810E30" w:rsidP="00810E3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5153B">
        <w:rPr>
          <w:rFonts w:ascii="Times New Roman" w:hAnsi="Times New Roman"/>
          <w:sz w:val="24"/>
          <w:szCs w:val="24"/>
          <w:lang w:val="uk-UA"/>
        </w:rPr>
        <w:t>Голова робочої групи                                             І.М.</w:t>
      </w:r>
      <w:proofErr w:type="spellStart"/>
      <w:r w:rsidRPr="0055153B">
        <w:rPr>
          <w:rFonts w:ascii="Times New Roman" w:hAnsi="Times New Roman"/>
          <w:sz w:val="24"/>
          <w:szCs w:val="24"/>
          <w:lang w:val="uk-UA"/>
        </w:rPr>
        <w:t>Швецов</w:t>
      </w:r>
      <w:proofErr w:type="spellEnd"/>
    </w:p>
    <w:p w:rsidR="00810E30" w:rsidRPr="0055153B" w:rsidRDefault="00810E30" w:rsidP="00810E3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0E30" w:rsidRPr="0055153B" w:rsidRDefault="00810E30" w:rsidP="00810E3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5153B">
        <w:rPr>
          <w:rFonts w:ascii="Times New Roman" w:hAnsi="Times New Roman"/>
          <w:sz w:val="24"/>
          <w:szCs w:val="24"/>
          <w:lang w:val="uk-UA"/>
        </w:rPr>
        <w:t>Відповідальний секретар                                      А.І. Погорєлова</w:t>
      </w:r>
    </w:p>
    <w:p w:rsidR="00B12139" w:rsidRPr="00EC0717" w:rsidRDefault="00B12139" w:rsidP="00B12139">
      <w:pPr>
        <w:spacing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val="uk-UA"/>
        </w:rPr>
      </w:pPr>
    </w:p>
    <w:p w:rsidR="00A47171" w:rsidRPr="00EC0717" w:rsidRDefault="00A47171">
      <w:pPr>
        <w:rPr>
          <w:rFonts w:ascii="Times New Roman" w:hAnsi="Times New Roman"/>
          <w:sz w:val="24"/>
          <w:szCs w:val="24"/>
          <w:lang w:val="uk-UA"/>
        </w:rPr>
      </w:pPr>
    </w:p>
    <w:p w:rsidR="00EC0717" w:rsidRPr="00EC0717" w:rsidRDefault="00EC0717">
      <w:pPr>
        <w:rPr>
          <w:rFonts w:ascii="Times New Roman" w:hAnsi="Times New Roman"/>
          <w:sz w:val="24"/>
          <w:szCs w:val="24"/>
          <w:lang w:val="uk-UA"/>
        </w:rPr>
      </w:pPr>
    </w:p>
    <w:sectPr w:rsidR="00EC0717" w:rsidRPr="00EC0717" w:rsidSect="00A47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46AAF"/>
    <w:multiLevelType w:val="hybridMultilevel"/>
    <w:tmpl w:val="1B8403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13D1A"/>
    <w:multiLevelType w:val="hybridMultilevel"/>
    <w:tmpl w:val="F3861C90"/>
    <w:lvl w:ilvl="0" w:tplc="21866E6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A21820"/>
    <w:rsid w:val="001741EC"/>
    <w:rsid w:val="002B5EB1"/>
    <w:rsid w:val="006B272A"/>
    <w:rsid w:val="00785308"/>
    <w:rsid w:val="00810E30"/>
    <w:rsid w:val="008426BF"/>
    <w:rsid w:val="008C22D1"/>
    <w:rsid w:val="00A21820"/>
    <w:rsid w:val="00A47171"/>
    <w:rsid w:val="00AA6688"/>
    <w:rsid w:val="00B12139"/>
    <w:rsid w:val="00CB1215"/>
    <w:rsid w:val="00EC0717"/>
    <w:rsid w:val="00FD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820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308"/>
    <w:pPr>
      <w:ind w:left="720"/>
      <w:contextualSpacing/>
    </w:pPr>
  </w:style>
  <w:style w:type="paragraph" w:styleId="a4">
    <w:name w:val="No Spacing"/>
    <w:link w:val="a5"/>
    <w:uiPriority w:val="1"/>
    <w:qFormat/>
    <w:rsid w:val="00785308"/>
    <w:rPr>
      <w:rFonts w:eastAsia="Calibri"/>
      <w:szCs w:val="22"/>
    </w:rPr>
  </w:style>
  <w:style w:type="character" w:customStyle="1" w:styleId="a5">
    <w:name w:val="Без интервала Знак"/>
    <w:basedOn w:val="a0"/>
    <w:link w:val="a4"/>
    <w:uiPriority w:val="1"/>
    <w:locked/>
    <w:rsid w:val="00785308"/>
    <w:rPr>
      <w:rFonts w:eastAsia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2263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2020-10-26T07:50:00Z</dcterms:created>
  <dcterms:modified xsi:type="dcterms:W3CDTF">2020-10-26T09:07:00Z</dcterms:modified>
</cp:coreProperties>
</file>