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66" w:rsidRDefault="00AC7866" w:rsidP="00AC78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095375" y="723900"/>
            <wp:positionH relativeFrom="margin">
              <wp:align>left</wp:align>
            </wp:positionH>
            <wp:positionV relativeFrom="margin">
              <wp:align>top</wp:align>
            </wp:positionV>
            <wp:extent cx="2343150" cy="2857500"/>
            <wp:effectExtent l="19050" t="0" r="0" b="0"/>
            <wp:wrapSquare wrapText="bothSides"/>
            <wp:docPr id="1" name="Рисунок 1" descr="C:\Users\777\Desktop\5180ca7891c50ac67588037d4b39de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5180ca7891c50ac67588037d4b39de6d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2152" w:rsidRPr="001C2152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1C21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C2152" w:rsidRPr="001C2152">
        <w:rPr>
          <w:rFonts w:ascii="Times New Roman" w:hAnsi="Times New Roman" w:cs="Times New Roman"/>
          <w:sz w:val="28"/>
          <w:szCs w:val="28"/>
          <w:lang w:val="en-US"/>
        </w:rPr>
        <w:t>XXXVI</w:t>
      </w:r>
      <w:r w:rsidR="001C2152" w:rsidRPr="00AC78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152">
        <w:rPr>
          <w:rFonts w:ascii="Times New Roman" w:hAnsi="Times New Roman" w:cs="Times New Roman"/>
          <w:sz w:val="28"/>
          <w:szCs w:val="28"/>
          <w:lang w:val="uk-UA"/>
        </w:rPr>
        <w:t xml:space="preserve"> сесії Шевченківської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виділено кошти для потреб закладів освіти Шевченківської ОТГ :</w:t>
      </w:r>
    </w:p>
    <w:p w:rsidR="00000000" w:rsidRDefault="00AC7866" w:rsidP="00AC786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закупівлю засобів навчання та обладнання НУШ -125 618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(державна субвенція – </w:t>
      </w:r>
      <w:r w:rsidRPr="00AC7866">
        <w:rPr>
          <w:rFonts w:ascii="Times New Roman" w:hAnsi="Times New Roman" w:cs="Times New Roman"/>
          <w:b/>
          <w:sz w:val="28"/>
          <w:szCs w:val="28"/>
          <w:lang w:val="uk-UA"/>
        </w:rPr>
        <w:t>94 214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AC78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10 468 </w:t>
      </w:r>
      <w:proofErr w:type="spellStart"/>
      <w:r w:rsidRPr="00AC7866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 </w:t>
      </w:r>
      <w:r w:rsidRPr="00AC7866">
        <w:rPr>
          <w:rFonts w:ascii="Times New Roman" w:hAnsi="Times New Roman" w:cs="Times New Roman"/>
          <w:b/>
          <w:sz w:val="28"/>
          <w:szCs w:val="28"/>
          <w:lang w:val="uk-UA"/>
        </w:rPr>
        <w:t>20 936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із залишків освітньої субвенції) </w:t>
      </w:r>
      <w:r w:rsidR="001C2152" w:rsidRPr="00AC78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7866" w:rsidRDefault="00AC7866" w:rsidP="00AC786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закупівлю сучасних меблів для початкових класів – 208 674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(державна субвенція – </w:t>
      </w:r>
      <w:r w:rsidRPr="00AC7866">
        <w:rPr>
          <w:rFonts w:ascii="Times New Roman" w:hAnsi="Times New Roman" w:cs="Times New Roman"/>
          <w:b/>
          <w:sz w:val="28"/>
          <w:szCs w:val="28"/>
          <w:lang w:val="uk-UA"/>
        </w:rPr>
        <w:t>118 134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13 126</w:t>
      </w:r>
      <w:r w:rsidRPr="00AC78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C7866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 </w:t>
      </w:r>
      <w:r w:rsidRPr="00AC7866">
        <w:rPr>
          <w:rFonts w:ascii="Times New Roman" w:hAnsi="Times New Roman" w:cs="Times New Roman"/>
          <w:b/>
          <w:sz w:val="28"/>
          <w:szCs w:val="28"/>
          <w:lang w:val="uk-UA"/>
        </w:rPr>
        <w:t>77 714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із залишків освітньої субвенції)</w:t>
      </w:r>
      <w:r w:rsidR="00D2643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643B" w:rsidRDefault="00D2643B" w:rsidP="00AC786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придбання обладнання для харчоблоку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Полігонівської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ступенів (машина для переробки овочів, м’ясорубка, шафа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жарочна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холодильник, комплект стелажів, комплект столів виробничих, сковорода промислова, чайник) - </w:t>
      </w:r>
      <w:r w:rsidRPr="00D2643B">
        <w:rPr>
          <w:rFonts w:ascii="Times New Roman" w:hAnsi="Times New Roman" w:cs="Times New Roman"/>
          <w:b/>
          <w:sz w:val="28"/>
          <w:szCs w:val="28"/>
          <w:lang w:val="uk-UA"/>
        </w:rPr>
        <w:t>132 514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643B" w:rsidRDefault="00D2643B" w:rsidP="00AC786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виготовлення ПКД за об’єктом «Капітальний ремонт харчоблоку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Полігонівської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І – ІІІ ступенів» - </w:t>
      </w:r>
      <w:r w:rsidRPr="00D264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47 302 </w:t>
      </w:r>
      <w:proofErr w:type="spellStart"/>
      <w:r w:rsidRPr="00D2643B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D2643B" w:rsidRDefault="003A66BD" w:rsidP="00AC786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66B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оплату послуг по здійсненню вогнезахисної обробки дерев’яних конструкцій закладів освіти – </w:t>
      </w:r>
      <w:r w:rsidRPr="003A66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235 360 </w:t>
      </w:r>
      <w:proofErr w:type="spellStart"/>
      <w:r w:rsidRPr="003A66BD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3A66BD" w:rsidRDefault="003A66BD" w:rsidP="00AC786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66B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оплату послуг по встановленню блискавко захисту від прямих </w:t>
      </w:r>
      <w:r w:rsidR="000023E4">
        <w:rPr>
          <w:rFonts w:ascii="Times New Roman" w:hAnsi="Times New Roman" w:cs="Times New Roman"/>
          <w:sz w:val="28"/>
          <w:szCs w:val="28"/>
          <w:lang w:val="uk-UA"/>
        </w:rPr>
        <w:t xml:space="preserve">попадань та вторинних її проявів – </w:t>
      </w:r>
      <w:r w:rsidR="000023E4" w:rsidRPr="000023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204 500 </w:t>
      </w:r>
      <w:proofErr w:type="spellStart"/>
      <w:r w:rsidR="000023E4" w:rsidRPr="000023E4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 w:rsidR="000023E4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967B86" w:rsidRDefault="000023E4" w:rsidP="00967B8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66B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оплату послуг по встановленню устаткування </w:t>
      </w:r>
      <w:r w:rsidR="00A166F7">
        <w:rPr>
          <w:rFonts w:ascii="Times New Roman" w:hAnsi="Times New Roman" w:cs="Times New Roman"/>
          <w:sz w:val="28"/>
          <w:szCs w:val="28"/>
          <w:lang w:val="uk-UA"/>
        </w:rPr>
        <w:t xml:space="preserve">з доочистки води – </w:t>
      </w:r>
      <w:r w:rsidR="00A166F7" w:rsidRPr="00A166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165 220 </w:t>
      </w:r>
      <w:proofErr w:type="spellStart"/>
      <w:r w:rsidR="00A166F7" w:rsidRPr="00A166F7">
        <w:rPr>
          <w:rFonts w:ascii="Times New Roman" w:hAnsi="Times New Roman" w:cs="Times New Roman"/>
          <w:b/>
          <w:sz w:val="28"/>
          <w:szCs w:val="28"/>
          <w:lang w:val="uk-UA"/>
        </w:rPr>
        <w:t>гр</w:t>
      </w:r>
      <w:r w:rsidR="00967B86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</w:p>
    <w:p w:rsidR="00967B86" w:rsidRPr="00967B86" w:rsidRDefault="00967B86" w:rsidP="00967B86">
      <w:pPr>
        <w:spacing w:line="360" w:lineRule="auto"/>
        <w:ind w:left="360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uk-UA"/>
        </w:rPr>
      </w:pPr>
      <w:r w:rsidRPr="00967B86">
        <w:rPr>
          <w:rFonts w:ascii="Times New Roman" w:hAnsi="Times New Roman" w:cs="Times New Roman"/>
          <w:b/>
          <w:color w:val="002060"/>
          <w:sz w:val="40"/>
          <w:szCs w:val="40"/>
          <w:lang w:val="uk-UA"/>
        </w:rPr>
        <w:t>Далі   буде ……</w:t>
      </w:r>
    </w:p>
    <w:sectPr w:rsidR="00967B86" w:rsidRPr="00967B86" w:rsidSect="00AC786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12447"/>
    <w:multiLevelType w:val="hybridMultilevel"/>
    <w:tmpl w:val="D190F760"/>
    <w:lvl w:ilvl="0" w:tplc="E9003D6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2152"/>
    <w:rsid w:val="000023E4"/>
    <w:rsid w:val="001C2152"/>
    <w:rsid w:val="00346F8C"/>
    <w:rsid w:val="003A66BD"/>
    <w:rsid w:val="00967B86"/>
    <w:rsid w:val="00A166F7"/>
    <w:rsid w:val="00AC7866"/>
    <w:rsid w:val="00D26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8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78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7</cp:revision>
  <dcterms:created xsi:type="dcterms:W3CDTF">2020-07-09T10:04:00Z</dcterms:created>
  <dcterms:modified xsi:type="dcterms:W3CDTF">2020-07-09T11:00:00Z</dcterms:modified>
</cp:coreProperties>
</file>