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564" w:rsidRDefault="00867F0A" w:rsidP="006E21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116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</w:t>
      </w:r>
    </w:p>
    <w:p w:rsidR="005C1564" w:rsidRPr="009B18B0" w:rsidRDefault="005C1564" w:rsidP="006B3B78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564" w:rsidRDefault="005C1564" w:rsidP="005C15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1564" w:rsidRPr="00066CD1" w:rsidRDefault="005C1564" w:rsidP="005C15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83795C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 w:rsidR="0083795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1564" w:rsidRDefault="005C1564" w:rsidP="005C15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83795C" w:rsidRPr="0083795C" w:rsidRDefault="0083795C" w:rsidP="005C15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1564" w:rsidRDefault="005C1564" w:rsidP="005C1564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7D186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16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685C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06. 06.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Головному управлінню </w:t>
      </w:r>
    </w:p>
    <w:p w:rsid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Держгеокадастру у Миколаївській області на виготовлення </w:t>
      </w:r>
    </w:p>
    <w:p w:rsid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</w:t>
      </w:r>
    </w:p>
    <w:p w:rsid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(відновлення) меж земельної ділянки в натурі (на місцевості) </w:t>
      </w:r>
    </w:p>
    <w:p w:rsid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площею 7,00 га у власність для ведення селянського </w:t>
      </w:r>
    </w:p>
    <w:p w:rsid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(фермерського) господарства гр. України </w:t>
      </w:r>
    </w:p>
    <w:p w:rsidR="005C1564" w:rsidRPr="005C1564" w:rsidRDefault="005C1564" w:rsidP="005C15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 w:rsidRPr="005C1564">
        <w:rPr>
          <w:rFonts w:ascii="Times New Roman" w:hAnsi="Times New Roman" w:cs="Times New Roman"/>
          <w:sz w:val="24"/>
          <w:szCs w:val="24"/>
          <w:lang w:val="uk-UA"/>
        </w:rPr>
        <w:t>Фесенка</w:t>
      </w:r>
      <w:proofErr w:type="spellEnd"/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Георгійовича.</w:t>
      </w:r>
    </w:p>
    <w:p w:rsidR="005C1564" w:rsidRPr="005C1564" w:rsidRDefault="005C1564" w:rsidP="005C1564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</w:p>
    <w:p w:rsidR="005C1564" w:rsidRPr="005C1564" w:rsidRDefault="005C1564" w:rsidP="005C1564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1564" w:rsidRDefault="005C1564" w:rsidP="005C156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5C1564" w:rsidRPr="00E23B06" w:rsidRDefault="005C1564" w:rsidP="005C156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3795C">
        <w:rPr>
          <w:rFonts w:ascii="Times New Roman" w:hAnsi="Times New Roman" w:cs="Times New Roman"/>
          <w:sz w:val="24"/>
          <w:szCs w:val="24"/>
          <w:lang w:val="uk-UA"/>
        </w:rPr>
        <w:t>Фесенка</w:t>
      </w:r>
      <w:proofErr w:type="spellEnd"/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Георгійовича</w:t>
      </w:r>
      <w:r w:rsidR="00685C9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85C9A"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5C1564" w:rsidRPr="00E23B06" w:rsidRDefault="005C1564" w:rsidP="005C1564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C1564" w:rsidRPr="00E23B06" w:rsidRDefault="005C1564" w:rsidP="005C156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C1564" w:rsidRDefault="005C1564" w:rsidP="005C15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5C1564" w:rsidRPr="00E23B06" w:rsidRDefault="005C1564" w:rsidP="005C1564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5C1564" w:rsidRDefault="005C1564" w:rsidP="005C156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3795C" w:rsidRPr="00DE6B2C" w:rsidRDefault="00365C70" w:rsidP="0083795C">
      <w:pPr>
        <w:pStyle w:val="a3"/>
        <w:numPr>
          <w:ilvl w:val="0"/>
          <w:numId w:val="3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83795C" w:rsidRPr="003A14F6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</w:t>
      </w:r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Головному управлінню Держгеокадастру у Миколаївській області </w:t>
      </w:r>
      <w:r w:rsidR="0083795C" w:rsidRPr="003A14F6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</w:t>
      </w:r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 меж земельної ділянки в натурі (на місцевості) площею 7,00 га </w:t>
      </w:r>
      <w:r w:rsidR="0083795C" w:rsidRPr="003A14F6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ласність для ведення селянського (фермерського) </w:t>
      </w:r>
      <w:r w:rsidR="0083795C" w:rsidRPr="003A14F6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proofErr w:type="spellStart"/>
      <w:r w:rsidR="0083795C">
        <w:rPr>
          <w:rFonts w:ascii="Times New Roman" w:hAnsi="Times New Roman" w:cs="Times New Roman"/>
          <w:sz w:val="24"/>
          <w:szCs w:val="24"/>
          <w:lang w:val="uk-UA"/>
        </w:rPr>
        <w:t>Фесенка</w:t>
      </w:r>
      <w:proofErr w:type="spellEnd"/>
      <w:r w:rsidR="0083795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Георгійовича.</w:t>
      </w:r>
    </w:p>
    <w:p w:rsidR="005C1564" w:rsidRPr="0083795C" w:rsidRDefault="005C1564" w:rsidP="0083795C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1564" w:rsidRPr="00197D5D" w:rsidRDefault="005C1564" w:rsidP="005C1564">
      <w:pPr>
        <w:pStyle w:val="a3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97D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7D5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5C1564" w:rsidRPr="00197D5D" w:rsidRDefault="005C1564" w:rsidP="005C1564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C1564" w:rsidRPr="00197D5D" w:rsidRDefault="005C1564" w:rsidP="005C156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1564" w:rsidRPr="00197D5D" w:rsidRDefault="005C1564" w:rsidP="005C156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1564" w:rsidRPr="008D2AE6" w:rsidRDefault="005C1564" w:rsidP="005C1564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C1564" w:rsidRDefault="005C1564" w:rsidP="005C1564">
      <w:pPr>
        <w:pStyle w:val="a4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5C1564" w:rsidRPr="00685C9A" w:rsidRDefault="005C1564" w:rsidP="00685C9A">
      <w:pPr>
        <w:pStyle w:val="a4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83795C" w:rsidRPr="009B18B0" w:rsidRDefault="0083795C" w:rsidP="0083795C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</w:t>
      </w:r>
      <w:r w:rsidR="006B3B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83795C" w:rsidRDefault="0083795C" w:rsidP="008379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795C" w:rsidRPr="00066CD1" w:rsidRDefault="0083795C" w:rsidP="008379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3795C" w:rsidRDefault="0083795C" w:rsidP="008379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83795C" w:rsidRPr="0083795C" w:rsidRDefault="0083795C" w:rsidP="008379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795C" w:rsidRDefault="0083795C" w:rsidP="0083795C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85C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17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685C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06. 06.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83795C" w:rsidRDefault="0083795C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Головному управлінню </w:t>
      </w:r>
    </w:p>
    <w:p w:rsidR="0083795C" w:rsidRDefault="0083795C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Держгеокадастру у Миколаївській області на виготовлення </w:t>
      </w:r>
    </w:p>
    <w:p w:rsidR="0083795C" w:rsidRDefault="0083795C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</w:t>
      </w:r>
    </w:p>
    <w:p w:rsidR="0083795C" w:rsidRDefault="0083795C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(відновлення) меж земельної ділянки в натурі (на місцевості) </w:t>
      </w:r>
    </w:p>
    <w:p w:rsidR="0083795C" w:rsidRDefault="0083795C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6</w:t>
      </w: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,00 га у власність для ведення селянського </w:t>
      </w:r>
    </w:p>
    <w:p w:rsidR="0083795C" w:rsidRDefault="0083795C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1564">
        <w:rPr>
          <w:rFonts w:ascii="Times New Roman" w:hAnsi="Times New Roman" w:cs="Times New Roman"/>
          <w:sz w:val="24"/>
          <w:szCs w:val="24"/>
          <w:lang w:val="uk-UA"/>
        </w:rPr>
        <w:t xml:space="preserve">(фермерського) господарства гр. України </w:t>
      </w:r>
    </w:p>
    <w:p w:rsidR="0083795C" w:rsidRPr="005C1564" w:rsidRDefault="00685C9A" w:rsidP="0083795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Скрипніка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20C3">
        <w:rPr>
          <w:rFonts w:ascii="Times New Roman" w:hAnsi="Times New Roman" w:cs="Times New Roman"/>
          <w:sz w:val="24"/>
          <w:szCs w:val="24"/>
          <w:lang w:val="uk-UA"/>
        </w:rPr>
        <w:t>Леоніда Володимировича</w:t>
      </w:r>
    </w:p>
    <w:p w:rsidR="0083795C" w:rsidRPr="005C1564" w:rsidRDefault="0083795C" w:rsidP="0083795C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</w:p>
    <w:p w:rsidR="0083795C" w:rsidRPr="005C1564" w:rsidRDefault="0083795C" w:rsidP="0083795C">
      <w:pPr>
        <w:tabs>
          <w:tab w:val="left" w:pos="142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795C" w:rsidRDefault="0083795C" w:rsidP="0083795C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2420C3" w:rsidRPr="005C1564" w:rsidRDefault="0083795C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685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5C9A">
        <w:rPr>
          <w:rFonts w:ascii="Times New Roman" w:hAnsi="Times New Roman" w:cs="Times New Roman"/>
          <w:sz w:val="24"/>
          <w:szCs w:val="24"/>
          <w:lang w:val="uk-UA"/>
        </w:rPr>
        <w:t>Скрипні</w:t>
      </w:r>
      <w:r w:rsidR="002420C3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2420C3">
        <w:rPr>
          <w:rFonts w:ascii="Times New Roman" w:hAnsi="Times New Roman" w:cs="Times New Roman"/>
          <w:sz w:val="24"/>
          <w:szCs w:val="24"/>
          <w:lang w:val="uk-UA"/>
        </w:rPr>
        <w:t xml:space="preserve"> Леоніда Володимировича</w:t>
      </w:r>
      <w:r w:rsidR="00685C9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85C9A"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83795C" w:rsidRPr="00E23B06" w:rsidRDefault="0083795C" w:rsidP="0083795C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95C" w:rsidRPr="00E23B06" w:rsidRDefault="0083795C" w:rsidP="0083795C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3795C" w:rsidRPr="00E23B06" w:rsidRDefault="0083795C" w:rsidP="0083795C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3795C" w:rsidRDefault="0083795C" w:rsidP="0083795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3795C" w:rsidRPr="00E23B06" w:rsidRDefault="0083795C" w:rsidP="0083795C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3795C" w:rsidRDefault="0083795C" w:rsidP="0083795C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3795C" w:rsidRPr="002420C3" w:rsidRDefault="0083795C" w:rsidP="002420C3">
      <w:pPr>
        <w:pStyle w:val="a3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420C3">
        <w:rPr>
          <w:rFonts w:ascii="Times New Roman" w:hAnsi="Times New Roman" w:cs="Times New Roman"/>
          <w:sz w:val="24"/>
          <w:szCs w:val="24"/>
          <w:lang w:val="uk-UA"/>
        </w:rPr>
        <w:t>Про надання погодження Головному управлінню Держгеокадастру у Миколаївській області на виготовлення технічної документації із землеустрою щодо встановлення (відновлення) меж земельної ділянки в</w:t>
      </w:r>
      <w:r w:rsidR="002420C3"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 натурі (на місцевості) площею 6</w:t>
      </w:r>
      <w:r w:rsidRPr="002420C3">
        <w:rPr>
          <w:rFonts w:ascii="Times New Roman" w:hAnsi="Times New Roman" w:cs="Times New Roman"/>
          <w:sz w:val="24"/>
          <w:szCs w:val="24"/>
          <w:lang w:val="uk-UA"/>
        </w:rPr>
        <w:t>,00 га у власність для ведення селянського (фермерського) господарства гр. України</w:t>
      </w:r>
      <w:r w:rsidR="00685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5C9A">
        <w:rPr>
          <w:rFonts w:ascii="Times New Roman" w:hAnsi="Times New Roman" w:cs="Times New Roman"/>
          <w:sz w:val="24"/>
          <w:szCs w:val="24"/>
          <w:lang w:val="uk-UA"/>
        </w:rPr>
        <w:t>Скрипні</w:t>
      </w:r>
      <w:r w:rsidR="002420C3" w:rsidRPr="002420C3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2420C3"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 Леоніда Володимировича</w:t>
      </w:r>
      <w:r w:rsidRPr="002420C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3795C" w:rsidRPr="0083795C" w:rsidRDefault="0083795C" w:rsidP="0083795C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95C" w:rsidRPr="00197D5D" w:rsidRDefault="0083795C" w:rsidP="002420C3">
      <w:pPr>
        <w:pStyle w:val="a3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7D5D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97D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7D5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D5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197D5D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83795C" w:rsidRPr="00197D5D" w:rsidRDefault="0083795C" w:rsidP="0083795C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3795C" w:rsidRPr="00197D5D" w:rsidRDefault="0083795C" w:rsidP="0083795C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95C" w:rsidRPr="00197D5D" w:rsidRDefault="0083795C" w:rsidP="0083795C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95C" w:rsidRPr="008D2AE6" w:rsidRDefault="0083795C" w:rsidP="0083795C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3795C" w:rsidRDefault="0083795C" w:rsidP="0083795C">
      <w:pPr>
        <w:pStyle w:val="a4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83795C" w:rsidRPr="00821840" w:rsidRDefault="0083795C" w:rsidP="0083795C">
      <w:pPr>
        <w:pStyle w:val="a4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83795C" w:rsidRPr="00A259B2" w:rsidRDefault="0083795C" w:rsidP="0083795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2420C3" w:rsidRPr="009B18B0" w:rsidRDefault="002420C3" w:rsidP="002420C3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="0003633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</w:p>
    <w:p w:rsidR="002420C3" w:rsidRDefault="002420C3" w:rsidP="002420C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20C3" w:rsidRPr="00066CD1" w:rsidRDefault="002420C3" w:rsidP="002420C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420C3" w:rsidRDefault="002420C3" w:rsidP="002420C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420C3" w:rsidRPr="0083795C" w:rsidRDefault="002420C3" w:rsidP="002420C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20C3" w:rsidRDefault="002420C3" w:rsidP="002420C3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85C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18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685C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06. 06. </w:t>
      </w:r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</w:t>
      </w:r>
      <w:proofErr w:type="gramStart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2420C3" w:rsidRDefault="002420C3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відділу у Вітовському районі </w:t>
      </w:r>
    </w:p>
    <w:p w:rsidR="002420C3" w:rsidRDefault="002420C3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Головного управління Держгеокадастру у Миколаївській області </w:t>
      </w:r>
    </w:p>
    <w:p w:rsidR="002420C3" w:rsidRDefault="002420C3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можливості надання в користування шляхом продажу права </w:t>
      </w:r>
    </w:p>
    <w:p w:rsidR="002420C3" w:rsidRDefault="00036333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оренду </w:t>
      </w:r>
      <w:r w:rsidR="00106F28">
        <w:rPr>
          <w:rFonts w:ascii="Times New Roman" w:hAnsi="Times New Roman" w:cs="Times New Roman"/>
          <w:sz w:val="24"/>
          <w:szCs w:val="24"/>
          <w:lang w:val="uk-UA"/>
        </w:rPr>
        <w:t>на земельних торгах земельну ділянку</w:t>
      </w:r>
      <w:r w:rsidR="002420C3"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420C3" w:rsidRDefault="002420C3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0C3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державної власності </w:t>
      </w:r>
    </w:p>
    <w:p w:rsidR="00B03D47" w:rsidRDefault="002420C3" w:rsidP="00B03D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20C3">
        <w:rPr>
          <w:rFonts w:ascii="Times New Roman" w:hAnsi="Times New Roman" w:cs="Times New Roman"/>
          <w:sz w:val="24"/>
          <w:szCs w:val="24"/>
          <w:lang w:val="uk-UA"/>
        </w:rPr>
        <w:t>орієнтовною площею 26,00 га.</w:t>
      </w:r>
    </w:p>
    <w:p w:rsidR="00B03D47" w:rsidRDefault="00B03D47" w:rsidP="00B03D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Default="00B03D47" w:rsidP="00F9206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Відповідно розпорядження Кабінету Міністрів України в</w:t>
      </w:r>
      <w:r w:rsidR="00F9206B">
        <w:rPr>
          <w:rFonts w:ascii="Times New Roman" w:hAnsi="Times New Roman" w:cs="Times New Roman"/>
          <w:sz w:val="24"/>
          <w:szCs w:val="24"/>
          <w:lang w:val="uk-UA"/>
        </w:rPr>
        <w:t>ід 31 січня 2018р. №60-р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 26 Закону України «Про місцеве самоврядування в Україні» розглянувши лист відділу у Вітовському районі Головного управління Держгеокадастру у Миколаївській області сільська рада:</w:t>
      </w:r>
    </w:p>
    <w:p w:rsidR="00F9206B" w:rsidRDefault="00F9206B" w:rsidP="00F9206B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Default="00F9206B" w:rsidP="00F9206B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4DD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9206B" w:rsidRDefault="00F9206B" w:rsidP="00F9206B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F9206B">
        <w:rPr>
          <w:rFonts w:ascii="Times New Roman" w:hAnsi="Times New Roman" w:cs="Times New Roman"/>
          <w:sz w:val="24"/>
          <w:szCs w:val="24"/>
          <w:lang w:val="uk-UA"/>
        </w:rPr>
        <w:t>погодження відділу у Вітовському районі Головного управління Держгеокадастру у Миколаївській області можливості надання в ко</w:t>
      </w:r>
      <w:r w:rsidR="00036333">
        <w:rPr>
          <w:rFonts w:ascii="Times New Roman" w:hAnsi="Times New Roman" w:cs="Times New Roman"/>
          <w:sz w:val="24"/>
          <w:szCs w:val="24"/>
          <w:lang w:val="uk-UA"/>
        </w:rPr>
        <w:t xml:space="preserve">ристування шляхом продажу права на оренду </w:t>
      </w:r>
      <w:r w:rsidR="00106F28">
        <w:rPr>
          <w:rFonts w:ascii="Times New Roman" w:hAnsi="Times New Roman" w:cs="Times New Roman"/>
          <w:sz w:val="24"/>
          <w:szCs w:val="24"/>
          <w:lang w:val="uk-UA"/>
        </w:rPr>
        <w:t>на земельних торгах земельну ділянку</w:t>
      </w:r>
      <w:r w:rsidRPr="00F9206B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державної власності орієнтовною площею 26,00 га.</w:t>
      </w:r>
    </w:p>
    <w:p w:rsidR="00F9206B" w:rsidRDefault="00F9206B" w:rsidP="00F9206B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Default="00F9206B" w:rsidP="00F9206B">
      <w:pPr>
        <w:pStyle w:val="a3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Після оприлюднення торгів укласти ві</w:t>
      </w:r>
      <w:r w:rsidR="00106F28">
        <w:rPr>
          <w:rFonts w:ascii="Times New Roman" w:hAnsi="Times New Roman" w:cs="Times New Roman"/>
          <w:sz w:val="24"/>
          <w:szCs w:val="24"/>
          <w:lang w:val="uk-UA"/>
        </w:rPr>
        <w:t>дповідний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на дану земельну ділянку.</w:t>
      </w:r>
    </w:p>
    <w:p w:rsidR="00F9206B" w:rsidRDefault="00F9206B" w:rsidP="00F9206B">
      <w:pPr>
        <w:pStyle w:val="a3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Pr="00EF0FEA" w:rsidRDefault="00F9206B" w:rsidP="00F9206B">
      <w:pPr>
        <w:pStyle w:val="a3"/>
        <w:numPr>
          <w:ilvl w:val="0"/>
          <w:numId w:val="5"/>
        </w:numPr>
        <w:shd w:val="clear" w:color="auto" w:fill="FFFFFF"/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0FEA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F0FE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0FE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0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, </w:t>
      </w:r>
      <w:r w:rsidRPr="00EF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0FEA"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0FEA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EF0FEA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 w:rsidRPr="00EF0FE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9206B" w:rsidRPr="0084173B" w:rsidRDefault="00F9206B" w:rsidP="00F9206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Pr="0084173B" w:rsidRDefault="00F9206B" w:rsidP="00F9206B">
      <w:pPr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206B" w:rsidRDefault="00F9206B" w:rsidP="00F9206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Сільський голова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F9206B" w:rsidRDefault="00F9206B" w:rsidP="00F920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Pr="00F9206B" w:rsidRDefault="00F9206B" w:rsidP="00F9206B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06B" w:rsidRDefault="00F9206B" w:rsidP="00B03D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20C3" w:rsidRPr="002420C3" w:rsidRDefault="002420C3" w:rsidP="002420C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6F28" w:rsidRPr="009B18B0" w:rsidRDefault="00106F28" w:rsidP="00106F28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106F28" w:rsidRDefault="00106F28" w:rsidP="00106F2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6F28" w:rsidRPr="00066CD1" w:rsidRDefault="00106F28" w:rsidP="00106F2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06F28" w:rsidRDefault="00106F28" w:rsidP="00106F2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06F28" w:rsidRPr="0083795C" w:rsidRDefault="00106F28" w:rsidP="00106F2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6F28" w:rsidRDefault="00106F28" w:rsidP="00106F28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8E0CB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19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8E0CB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06.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06. </w:t>
      </w:r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</w:t>
      </w:r>
      <w:proofErr w:type="gramStart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106F28" w:rsidRDefault="00106F28" w:rsidP="00106F2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6F28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106F28" w:rsidRDefault="00106F28" w:rsidP="00106F2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6F28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106F28" w:rsidRDefault="00106F28" w:rsidP="00106F2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6F2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для будівництва </w:t>
      </w:r>
    </w:p>
    <w:p w:rsidR="00106F28" w:rsidRDefault="00106F28" w:rsidP="00106F2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6F28">
        <w:rPr>
          <w:rFonts w:ascii="Times New Roman" w:hAnsi="Times New Roman" w:cs="Times New Roman"/>
          <w:sz w:val="24"/>
          <w:szCs w:val="24"/>
          <w:lang w:val="uk-UA"/>
        </w:rPr>
        <w:t>та обслуговування  житлового  будинку,</w:t>
      </w:r>
      <w:r w:rsidRPr="00106F28">
        <w:rPr>
          <w:sz w:val="24"/>
          <w:szCs w:val="24"/>
          <w:lang w:val="uk-UA"/>
        </w:rPr>
        <w:t xml:space="preserve">  </w:t>
      </w:r>
      <w:r w:rsidRPr="00106F28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</w:t>
      </w:r>
    </w:p>
    <w:p w:rsidR="00106F28" w:rsidRDefault="00106F28" w:rsidP="00106F2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6F28">
        <w:rPr>
          <w:rFonts w:ascii="Times New Roman" w:hAnsi="Times New Roman" w:cs="Times New Roman"/>
          <w:sz w:val="24"/>
          <w:szCs w:val="24"/>
          <w:lang w:val="uk-UA"/>
        </w:rPr>
        <w:t xml:space="preserve">площею 0,0900 га. за адресою Миколаївська обл., Вітовський р-н., с. Зоря </w:t>
      </w:r>
    </w:p>
    <w:p w:rsidR="006A107D" w:rsidRDefault="00106F28" w:rsidP="006A107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6F28">
        <w:rPr>
          <w:rFonts w:ascii="Times New Roman" w:hAnsi="Times New Roman" w:cs="Times New Roman"/>
          <w:sz w:val="24"/>
          <w:szCs w:val="24"/>
          <w:lang w:val="uk-UA"/>
        </w:rPr>
        <w:t>вул. Садова, 17 гр. України Хомич Валентині Михайлівні.</w:t>
      </w:r>
    </w:p>
    <w:p w:rsidR="006A107D" w:rsidRDefault="006A107D" w:rsidP="006A107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107D" w:rsidRDefault="006A107D" w:rsidP="006A107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93, 124, 125, Земельного кодексу України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Зоря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29E9">
        <w:rPr>
          <w:rFonts w:ascii="Times New Roman" w:hAnsi="Times New Roman" w:cs="Times New Roman"/>
          <w:sz w:val="24"/>
          <w:szCs w:val="24"/>
          <w:lang w:val="uk-UA"/>
        </w:rPr>
        <w:t>Хомич Валентини Михайлівни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A107D" w:rsidRDefault="006A107D" w:rsidP="006A107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107D" w:rsidRDefault="006A107D" w:rsidP="006A107D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6A107D" w:rsidRPr="00E95237" w:rsidRDefault="006A107D" w:rsidP="006A107D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6A107D" w:rsidRDefault="006A107D" w:rsidP="006A107D">
      <w:pPr>
        <w:pStyle w:val="a3"/>
        <w:numPr>
          <w:ilvl w:val="0"/>
          <w:numId w:val="7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06F28">
        <w:rPr>
          <w:rFonts w:ascii="Times New Roman" w:hAnsi="Times New Roman" w:cs="Times New Roman"/>
          <w:sz w:val="24"/>
          <w:szCs w:val="24"/>
          <w:lang w:val="uk-UA"/>
        </w:rPr>
        <w:t>Хомич Валентині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 w:rsidR="00E2522B"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площею 0,0900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га за адресою 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Зоря  вул. Садова, 17;</w:t>
      </w:r>
    </w:p>
    <w:p w:rsidR="006A107D" w:rsidRPr="004E62CF" w:rsidRDefault="006A107D" w:rsidP="006A107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107D" w:rsidRPr="00890224" w:rsidRDefault="006A107D" w:rsidP="006A107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06F28">
        <w:rPr>
          <w:rFonts w:ascii="Times New Roman" w:hAnsi="Times New Roman" w:cs="Times New Roman"/>
          <w:sz w:val="24"/>
          <w:szCs w:val="24"/>
          <w:lang w:val="uk-UA"/>
        </w:rPr>
        <w:t>Хомич Валентині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6A107D" w:rsidRPr="006A107D" w:rsidRDefault="006A107D" w:rsidP="006A107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A107D" w:rsidRDefault="006A107D" w:rsidP="006A107D">
      <w:pPr>
        <w:pStyle w:val="a4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07D" w:rsidRPr="006A107D" w:rsidRDefault="006A107D" w:rsidP="006A107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A107D" w:rsidRDefault="006A107D" w:rsidP="006A107D">
      <w:pPr>
        <w:pStyle w:val="a4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A107D" w:rsidRDefault="006A107D" w:rsidP="006A107D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A107D" w:rsidRDefault="006A107D" w:rsidP="006A107D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A107D" w:rsidRPr="009B18B0" w:rsidRDefault="006A107D" w:rsidP="006A107D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A107D" w:rsidRPr="009B18B0" w:rsidRDefault="006A107D" w:rsidP="006A107D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</w:t>
      </w:r>
      <w:r w:rsidR="006B3B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</w:p>
    <w:p w:rsidR="006A107D" w:rsidRDefault="006A107D" w:rsidP="006A107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107D" w:rsidRPr="00066CD1" w:rsidRDefault="006A107D" w:rsidP="006A107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A107D" w:rsidRDefault="006A107D" w:rsidP="006A107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6A107D" w:rsidRPr="0083795C" w:rsidRDefault="006A107D" w:rsidP="006A107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107D" w:rsidRDefault="006A107D" w:rsidP="006A107D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20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06. 06. </w:t>
      </w:r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</w:t>
      </w:r>
      <w:proofErr w:type="gramStart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40348D" w:rsidRDefault="0040348D" w:rsidP="0040348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48D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дозволу  на виготовлення технічної документації </w:t>
      </w:r>
    </w:p>
    <w:p w:rsidR="0040348D" w:rsidRDefault="0040348D" w:rsidP="0040348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48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40348D" w:rsidRDefault="0040348D" w:rsidP="0040348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48D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 площею 0,4170 га </w:t>
      </w:r>
    </w:p>
    <w:p w:rsidR="0040348D" w:rsidRDefault="0040348D" w:rsidP="0040348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48D">
        <w:rPr>
          <w:rFonts w:ascii="Times New Roman" w:hAnsi="Times New Roman" w:cs="Times New Roman"/>
          <w:sz w:val="24"/>
          <w:szCs w:val="24"/>
          <w:lang w:val="uk-UA"/>
        </w:rPr>
        <w:t>за адресою с. Шевченкове вул. Вишнева, 31</w:t>
      </w:r>
    </w:p>
    <w:p w:rsidR="0040348D" w:rsidRDefault="0040348D" w:rsidP="0040348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48D"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proofErr w:type="spellStart"/>
      <w:r w:rsidRPr="0040348D">
        <w:rPr>
          <w:rFonts w:ascii="Times New Roman" w:hAnsi="Times New Roman" w:cs="Times New Roman"/>
          <w:sz w:val="24"/>
          <w:szCs w:val="24"/>
          <w:lang w:val="uk-UA"/>
        </w:rPr>
        <w:t>Лєбєдєву</w:t>
      </w:r>
      <w:proofErr w:type="spellEnd"/>
      <w:r w:rsidRPr="0040348D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 для ведення </w:t>
      </w:r>
    </w:p>
    <w:p w:rsidR="0040348D" w:rsidRDefault="0040348D" w:rsidP="0040348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48D">
        <w:rPr>
          <w:rFonts w:ascii="Times New Roman" w:hAnsi="Times New Roman" w:cs="Times New Roman"/>
          <w:sz w:val="24"/>
          <w:szCs w:val="24"/>
          <w:lang w:val="uk-UA"/>
        </w:rPr>
        <w:t>товарного сільськогосподарського виробництва</w:t>
      </w:r>
    </w:p>
    <w:p w:rsidR="0040348D" w:rsidRDefault="0040348D" w:rsidP="0040348D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348D" w:rsidRDefault="0040348D" w:rsidP="0040348D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93,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землі» ст. 55 ЗУ «Про землеустрій»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«Про державну реєстрацію речових прав на нерухоме майно та їх обтяжень»,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Лєбєдєва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40348D" w:rsidRPr="00E95237" w:rsidRDefault="0040348D" w:rsidP="0040348D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348D" w:rsidRDefault="0040348D" w:rsidP="0040348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0348D" w:rsidRDefault="0040348D" w:rsidP="0040348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13AE2" w:rsidRDefault="00013AE2" w:rsidP="00013AE2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Pr="00013AE2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 площею 0,4170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13AE2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с. Шевченкове вул. Вишнева, 31 гр. України </w:t>
      </w:r>
      <w:proofErr w:type="spellStart"/>
      <w:r w:rsidRPr="00013AE2">
        <w:rPr>
          <w:rFonts w:ascii="Times New Roman" w:hAnsi="Times New Roman" w:cs="Times New Roman"/>
          <w:sz w:val="24"/>
          <w:szCs w:val="24"/>
          <w:lang w:val="uk-UA"/>
        </w:rPr>
        <w:t>Лєбєдєву</w:t>
      </w:r>
      <w:proofErr w:type="spellEnd"/>
      <w:r w:rsidRPr="00013AE2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 для ведення товарного сільськогосподарського виробництва.</w:t>
      </w:r>
    </w:p>
    <w:p w:rsidR="00013AE2" w:rsidRPr="00013AE2" w:rsidRDefault="00013AE2" w:rsidP="00013AE2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013AE2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землевпорядній організації виготовити технічну документацію в шестимісячний термін. </w:t>
      </w:r>
      <w:r w:rsidRPr="00013AE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13AE2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013AE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13AE2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Pr="00013AE2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013AE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13AE2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01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AE2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01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3A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13AE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13A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3AE2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013AE2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013AE2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013AE2">
        <w:rPr>
          <w:rFonts w:ascii="Times New Roman" w:hAnsi="Times New Roman" w:cs="Times New Roman"/>
          <w:sz w:val="24"/>
          <w:szCs w:val="24"/>
        </w:rPr>
        <w:t>;</w:t>
      </w:r>
    </w:p>
    <w:p w:rsidR="00013AE2" w:rsidRDefault="00013AE2" w:rsidP="00013AE2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Технічну документацію із землеустрою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погодити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землекористува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E769DC">
        <w:rPr>
          <w:rFonts w:ascii="Times New Roman" w:hAnsi="Times New Roman" w:cs="Times New Roman"/>
          <w:sz w:val="24"/>
          <w:szCs w:val="24"/>
        </w:rPr>
        <w:t xml:space="preserve">ем, 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територіальним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органом центрального органу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порядку та подати на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AE2" w:rsidRDefault="00013AE2" w:rsidP="00013AE2">
      <w:p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4.  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13AE2" w:rsidRDefault="00013AE2" w:rsidP="00013A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3AE2" w:rsidRPr="003A3BB4" w:rsidRDefault="00013AE2" w:rsidP="00013AE2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013AE2" w:rsidRPr="00073ECB" w:rsidRDefault="00013AE2" w:rsidP="00013AE2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13AE2" w:rsidRPr="00013AE2" w:rsidRDefault="00013AE2" w:rsidP="00013AE2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0B30" w:rsidRPr="009B18B0" w:rsidRDefault="00290B30" w:rsidP="00290B30">
      <w:pPr>
        <w:tabs>
          <w:tab w:val="left" w:pos="4065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</w:t>
      </w:r>
      <w:r w:rsidRPr="00143549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90B30" w:rsidRDefault="00290B30" w:rsidP="00290B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0B30" w:rsidRPr="00066CD1" w:rsidRDefault="00290B30" w:rsidP="00290B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90B30" w:rsidRDefault="00290B30" w:rsidP="00290B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90B30" w:rsidRPr="00290B30" w:rsidRDefault="00290B30" w:rsidP="0065531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0B30" w:rsidRDefault="00290B30" w:rsidP="00290B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0B30" w:rsidRDefault="00290B30" w:rsidP="00290B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31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06. 06. </w:t>
      </w:r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</w:t>
      </w:r>
      <w:proofErr w:type="gramStart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Pr="002420C3">
        <w:rPr>
          <w:rFonts w:ascii="Times New Roman" w:hAnsi="Times New Roman" w:cs="Times New Roman"/>
          <w:color w:val="0D0D0D"/>
          <w:sz w:val="24"/>
          <w:szCs w:val="24"/>
          <w:lang w:val="uk-UA"/>
        </w:rPr>
        <w:t>. Шевченкове</w:t>
      </w:r>
    </w:p>
    <w:p w:rsidR="00290B30" w:rsidRDefault="00290B30" w:rsidP="00290B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F41AAB">
        <w:rPr>
          <w:rFonts w:ascii="Times New Roman" w:hAnsi="Times New Roman" w:cs="Times New Roman"/>
          <w:sz w:val="24"/>
          <w:szCs w:val="24"/>
          <w:lang w:val="uk-UA"/>
        </w:rPr>
        <w:t>Про  надання дозволу  на виготовлення технічної документації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90B30" w:rsidRDefault="00290B30" w:rsidP="00290B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землеустрою на земельну</w:t>
      </w:r>
      <w:r w:rsidRPr="00F41A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Pr="00F41AAB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0,008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90B30" w:rsidRDefault="00416F13" w:rsidP="00290B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 </w:t>
      </w:r>
      <w:r w:rsidR="00290B30">
        <w:rPr>
          <w:rFonts w:ascii="Times New Roman" w:hAnsi="Times New Roman" w:cs="Times New Roman"/>
          <w:sz w:val="24"/>
          <w:szCs w:val="24"/>
          <w:lang w:val="uk-UA"/>
        </w:rPr>
        <w:t xml:space="preserve">забудованими спорудами до будинку </w:t>
      </w:r>
      <w:r w:rsidR="00290B30" w:rsidRPr="00F41AAB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</w:t>
      </w:r>
    </w:p>
    <w:p w:rsidR="00290B30" w:rsidRDefault="00290B30" w:rsidP="00290B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F41AAB">
        <w:rPr>
          <w:rFonts w:ascii="Times New Roman" w:hAnsi="Times New Roman" w:cs="Times New Roman"/>
          <w:sz w:val="24"/>
          <w:szCs w:val="24"/>
          <w:lang w:val="uk-UA"/>
        </w:rPr>
        <w:t>вул. Л.Українки буд</w:t>
      </w:r>
      <w:r w:rsidR="004B01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1AAB">
        <w:rPr>
          <w:rFonts w:ascii="Times New Roman" w:hAnsi="Times New Roman" w:cs="Times New Roman"/>
          <w:sz w:val="24"/>
          <w:szCs w:val="24"/>
          <w:lang w:val="uk-UA"/>
        </w:rPr>
        <w:t xml:space="preserve">. 7/2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Алєйнік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Вікторовні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0B30" w:rsidRDefault="00290B30" w:rsidP="00290B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90B30" w:rsidRDefault="00290B30" w:rsidP="00042E2F">
      <w:pPr>
        <w:tabs>
          <w:tab w:val="left" w:pos="5096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93, 124, 125, Земельного кодексу України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6F13" w:rsidRPr="00416F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F13">
        <w:rPr>
          <w:rFonts w:ascii="Times New Roman" w:hAnsi="Times New Roman" w:cs="Times New Roman"/>
          <w:sz w:val="24"/>
          <w:szCs w:val="24"/>
          <w:lang w:val="uk-UA"/>
        </w:rPr>
        <w:t>ст.28 ЗУ «Про землеустрій»,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 w:rsidRPr="0029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11632">
        <w:rPr>
          <w:rFonts w:ascii="Times New Roman" w:hAnsi="Times New Roman" w:cs="Times New Roman"/>
          <w:sz w:val="24"/>
          <w:szCs w:val="24"/>
          <w:lang w:val="uk-UA"/>
        </w:rPr>
        <w:t>Алєйнік</w:t>
      </w:r>
      <w:proofErr w:type="spellEnd"/>
      <w:r w:rsidR="00111632">
        <w:rPr>
          <w:rFonts w:ascii="Times New Roman" w:hAnsi="Times New Roman" w:cs="Times New Roman"/>
          <w:sz w:val="24"/>
          <w:szCs w:val="24"/>
          <w:lang w:val="uk-UA"/>
        </w:rPr>
        <w:t xml:space="preserve"> Ірини </w:t>
      </w:r>
      <w:proofErr w:type="spellStart"/>
      <w:r w:rsidR="00111632">
        <w:rPr>
          <w:rFonts w:ascii="Times New Roman" w:hAnsi="Times New Roman" w:cs="Times New Roman"/>
          <w:sz w:val="24"/>
          <w:szCs w:val="24"/>
          <w:lang w:val="uk-UA"/>
        </w:rPr>
        <w:t>Вікторовни</w:t>
      </w:r>
      <w:proofErr w:type="spellEnd"/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90B30" w:rsidRDefault="00290B30" w:rsidP="0065531D">
      <w:pPr>
        <w:tabs>
          <w:tab w:val="left" w:pos="142"/>
          <w:tab w:val="left" w:pos="9498"/>
        </w:tabs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0B30" w:rsidRDefault="00290B30" w:rsidP="0065531D">
      <w:pPr>
        <w:shd w:val="clear" w:color="auto" w:fill="FFFFFF"/>
        <w:spacing w:after="0" w:line="240" w:lineRule="auto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90B30" w:rsidRDefault="00290B30" w:rsidP="0065531D">
      <w:pPr>
        <w:shd w:val="clear" w:color="auto" w:fill="FFFFFF"/>
        <w:spacing w:after="0" w:line="240" w:lineRule="auto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90B30" w:rsidRDefault="00290B30" w:rsidP="0065531D">
      <w:pPr>
        <w:shd w:val="clear" w:color="auto" w:fill="FFFFFF"/>
        <w:spacing w:after="0" w:line="240" w:lineRule="auto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90B30" w:rsidRDefault="00290B30" w:rsidP="0065531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16F13">
        <w:rPr>
          <w:rFonts w:ascii="Times New Roman" w:hAnsi="Times New Roman" w:cs="Times New Roman"/>
          <w:sz w:val="24"/>
          <w:szCs w:val="24"/>
          <w:lang w:val="uk-UA"/>
        </w:rPr>
        <w:t>адати дозвіл</w:t>
      </w:r>
      <w:r w:rsidRPr="00290B30">
        <w:rPr>
          <w:rFonts w:ascii="Times New Roman" w:hAnsi="Times New Roman" w:cs="Times New Roman"/>
          <w:sz w:val="24"/>
          <w:szCs w:val="24"/>
          <w:lang w:val="uk-UA"/>
        </w:rPr>
        <w:t xml:space="preserve">  на виготовлення технічної документації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на </w:t>
      </w:r>
      <w:r w:rsidRPr="00290B30">
        <w:rPr>
          <w:rFonts w:ascii="Times New Roman" w:hAnsi="Times New Roman" w:cs="Times New Roman"/>
          <w:sz w:val="24"/>
          <w:szCs w:val="24"/>
          <w:lang w:val="uk-UA"/>
        </w:rPr>
        <w:t>земельну діля</w:t>
      </w:r>
      <w:r w:rsidR="00416F13">
        <w:rPr>
          <w:rFonts w:ascii="Times New Roman" w:hAnsi="Times New Roman" w:cs="Times New Roman"/>
          <w:sz w:val="24"/>
          <w:szCs w:val="24"/>
          <w:lang w:val="uk-UA"/>
        </w:rPr>
        <w:t xml:space="preserve">нку орієнтовною площею 0,008 га під </w:t>
      </w:r>
      <w:r w:rsidRPr="00290B30">
        <w:rPr>
          <w:rFonts w:ascii="Times New Roman" w:hAnsi="Times New Roman" w:cs="Times New Roman"/>
          <w:sz w:val="24"/>
          <w:szCs w:val="24"/>
          <w:lang w:val="uk-UA"/>
        </w:rPr>
        <w:t>забудованими спорудами до будинку за адресою с. Шевченкове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0B30">
        <w:rPr>
          <w:rFonts w:ascii="Times New Roman" w:hAnsi="Times New Roman" w:cs="Times New Roman"/>
          <w:sz w:val="24"/>
          <w:szCs w:val="24"/>
          <w:lang w:val="uk-UA"/>
        </w:rPr>
        <w:t>вул. Л.Українки буд. 7/2 гр. У</w:t>
      </w:r>
      <w:r w:rsidR="00111632">
        <w:rPr>
          <w:rFonts w:ascii="Times New Roman" w:hAnsi="Times New Roman" w:cs="Times New Roman"/>
          <w:sz w:val="24"/>
          <w:szCs w:val="24"/>
          <w:lang w:val="uk-UA"/>
        </w:rPr>
        <w:t xml:space="preserve">країни </w:t>
      </w:r>
      <w:proofErr w:type="spellStart"/>
      <w:r w:rsidR="00111632">
        <w:rPr>
          <w:rFonts w:ascii="Times New Roman" w:hAnsi="Times New Roman" w:cs="Times New Roman"/>
          <w:sz w:val="24"/>
          <w:szCs w:val="24"/>
          <w:lang w:val="uk-UA"/>
        </w:rPr>
        <w:t>Алєйнік</w:t>
      </w:r>
      <w:proofErr w:type="spellEnd"/>
      <w:r w:rsidR="00111632">
        <w:rPr>
          <w:rFonts w:ascii="Times New Roman" w:hAnsi="Times New Roman" w:cs="Times New Roman"/>
          <w:sz w:val="24"/>
          <w:szCs w:val="24"/>
          <w:lang w:val="uk-UA"/>
        </w:rPr>
        <w:t xml:space="preserve"> Ірині </w:t>
      </w:r>
      <w:proofErr w:type="spellStart"/>
      <w:r w:rsidR="00111632">
        <w:rPr>
          <w:rFonts w:ascii="Times New Roman" w:hAnsi="Times New Roman" w:cs="Times New Roman"/>
          <w:sz w:val="24"/>
          <w:szCs w:val="24"/>
          <w:lang w:val="uk-UA"/>
        </w:rPr>
        <w:t>Вікторовні</w:t>
      </w:r>
      <w:proofErr w:type="spellEnd"/>
      <w:r w:rsidR="00111632" w:rsidRPr="001116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1632" w:rsidRPr="00534201">
        <w:rPr>
          <w:rFonts w:ascii="Times New Roman" w:hAnsi="Times New Roman" w:cs="Times New Roman"/>
          <w:sz w:val="24"/>
          <w:szCs w:val="24"/>
          <w:lang w:val="uk-UA"/>
        </w:rPr>
        <w:t xml:space="preserve">згідно додатку графічних  </w:t>
      </w:r>
      <w:r w:rsidR="00111632">
        <w:rPr>
          <w:rFonts w:ascii="Times New Roman" w:hAnsi="Times New Roman" w:cs="Times New Roman"/>
          <w:sz w:val="24"/>
          <w:szCs w:val="24"/>
          <w:lang w:val="uk-UA"/>
        </w:rPr>
        <w:t>матеріалів за</w:t>
      </w:r>
      <w:r w:rsidR="00E2522B">
        <w:rPr>
          <w:rFonts w:ascii="Times New Roman" w:hAnsi="Times New Roman" w:cs="Times New Roman"/>
          <w:sz w:val="24"/>
          <w:szCs w:val="24"/>
          <w:lang w:val="uk-UA"/>
        </w:rPr>
        <w:t xml:space="preserve"> підписом сусідів, який є невід`</w:t>
      </w:r>
      <w:r w:rsidR="00416F13">
        <w:rPr>
          <w:rFonts w:ascii="Times New Roman" w:hAnsi="Times New Roman" w:cs="Times New Roman"/>
          <w:sz w:val="24"/>
          <w:szCs w:val="24"/>
          <w:lang w:val="uk-UA"/>
        </w:rPr>
        <w:t>ємним додатком до рішення;</w:t>
      </w:r>
    </w:p>
    <w:p w:rsidR="00111632" w:rsidRDefault="00111632" w:rsidP="00111632">
      <w:pPr>
        <w:pStyle w:val="a3"/>
        <w:shd w:val="clear" w:color="auto" w:fill="FFFFFF"/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1632" w:rsidRPr="00890224" w:rsidRDefault="00111632" w:rsidP="0011163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116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Алєйнік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Вікторовні</w:t>
      </w:r>
      <w:proofErr w:type="spellEnd"/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111632" w:rsidRPr="006A107D" w:rsidRDefault="00111632" w:rsidP="00111632">
      <w:pPr>
        <w:pStyle w:val="a3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11632" w:rsidRDefault="00111632" w:rsidP="00111632">
      <w:pPr>
        <w:pStyle w:val="a4"/>
        <w:numPr>
          <w:ilvl w:val="0"/>
          <w:numId w:val="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632" w:rsidRPr="006A107D" w:rsidRDefault="00111632" w:rsidP="0011163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11632" w:rsidRDefault="00111632" w:rsidP="00111632">
      <w:pPr>
        <w:pStyle w:val="a4"/>
        <w:numPr>
          <w:ilvl w:val="0"/>
          <w:numId w:val="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11632" w:rsidRDefault="00111632" w:rsidP="00111632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11632" w:rsidRDefault="00111632" w:rsidP="00111632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11632" w:rsidRPr="009B18B0" w:rsidRDefault="00111632" w:rsidP="00111632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11632" w:rsidRDefault="00E2522B" w:rsidP="00E2522B">
      <w:pPr>
        <w:pStyle w:val="a3"/>
        <w:shd w:val="clear" w:color="auto" w:fill="FFFFFF"/>
        <w:spacing w:after="0" w:line="240" w:lineRule="auto"/>
        <w:ind w:left="927" w:right="-14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рішення № 31</w:t>
      </w:r>
    </w:p>
    <w:p w:rsidR="00E2522B" w:rsidRPr="00111632" w:rsidRDefault="00E2522B" w:rsidP="00E2522B">
      <w:pPr>
        <w:pStyle w:val="a3"/>
        <w:shd w:val="clear" w:color="auto" w:fill="FFFFFF"/>
        <w:spacing w:after="0" w:line="240" w:lineRule="auto"/>
        <w:ind w:left="927" w:right="-14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06.06.2018р.</w:t>
      </w:r>
    </w:p>
    <w:p w:rsidR="00290B30" w:rsidRDefault="00E2522B" w:rsidP="00E2522B">
      <w:pPr>
        <w:shd w:val="clear" w:color="auto" w:fill="FFFFFF"/>
        <w:spacing w:after="0" w:line="274" w:lineRule="exact"/>
        <w:ind w:right="-146"/>
        <w:jc w:val="right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>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B01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сесії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E2522B" w:rsidRDefault="00E2522B" w:rsidP="00E2522B">
      <w:pPr>
        <w:shd w:val="clear" w:color="auto" w:fill="FFFFFF"/>
        <w:spacing w:after="0" w:line="274" w:lineRule="exact"/>
        <w:ind w:right="-146"/>
        <w:jc w:val="right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2522B" w:rsidRDefault="00E2522B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E2522B">
        <w:rPr>
          <w:rFonts w:ascii="Times New Roman" w:hAnsi="Times New Roman" w:cs="Times New Roman"/>
          <w:color w:val="0D0D0D"/>
          <w:sz w:val="28"/>
          <w:szCs w:val="28"/>
          <w:lang w:val="uk-UA"/>
        </w:rPr>
        <w:t>План земельної ділянки</w:t>
      </w:r>
      <w:r w:rsidR="00A16A5D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забудованих споруд до </w:t>
      </w:r>
    </w:p>
    <w:p w:rsidR="002E1649" w:rsidRDefault="00E2522B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житлового будинку вул. Лесі України, будинок 7</w:t>
      </w:r>
      <w:r w:rsidR="002E164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кв.2</w:t>
      </w: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Алєйнік</w:t>
      </w:r>
      <w:proofErr w:type="spellEnd"/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Ірини Вікторівни</w:t>
      </w: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2E164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вул. Соборна</w:t>
      </w:r>
    </w:p>
    <w:p w:rsidR="002E1649" w:rsidRDefault="002E1649" w:rsidP="002E164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931DC9" w:rsidP="002E164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rect id="_x0000_s1027" style="position:absolute;left:0;text-align:left;margin-left:159.45pt;margin-top:5.2pt;width:46.5pt;height:50.25pt;z-index:251657215"/>
        </w:pict>
      </w: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4.45pt;margin-top:4.45pt;width:147.75pt;height:.75pt;flip:y;z-index:251658240" o:connectortype="straight"/>
        </w:pict>
      </w: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931DC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shape id="_x0000_s1034" type="#_x0000_t32" style="position:absolute;left:0;text-align:left;margin-left:253.95pt;margin-top:12.6pt;width:.05pt;height:138pt;z-index:251665408" o:connectortype="straight"/>
        </w:pict>
      </w: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rect id="_x0000_s1029" style="position:absolute;left:0;text-align:left;margin-left:205.95pt;margin-top:12.6pt;width:93.75pt;height:138pt;z-index:251660288"/>
        </w:pict>
      </w:r>
    </w:p>
    <w:p w:rsidR="002E1649" w:rsidRDefault="00931DC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shape id="_x0000_s1036" type="#_x0000_t32" style="position:absolute;left:0;text-align:left;margin-left:79.2pt;margin-top:3.4pt;width:.75pt;height:133.5pt;z-index:251667456" o:connectortype="straight"/>
        </w:pict>
      </w: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rect id="_x0000_s1035" style="position:absolute;left:0;text-align:left;margin-left:32.7pt;margin-top:3.4pt;width:96.75pt;height:133.5pt;z-index:251666432"/>
        </w:pict>
      </w: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rect id="_x0000_s1030" style="position:absolute;left:0;text-align:left;margin-left:184.95pt;margin-top:3.4pt;width:21pt;height:129pt;z-index:251661312"/>
        </w:pict>
      </w:r>
    </w:p>
    <w:p w:rsidR="002E1649" w:rsidRDefault="00A16A5D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ббб</w:t>
      </w:r>
      <w:proofErr w:type="spellEnd"/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A16A5D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оорппппазззжжж</w:t>
      </w:r>
      <w:proofErr w:type="spellEnd"/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7C3005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квваарооо</w:t>
      </w:r>
      <w:proofErr w:type="spellEnd"/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4B012E" w:rsidP="004B012E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    будинок № 9</w:t>
      </w:r>
      <w:r w:rsidR="007C300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    </w:t>
      </w:r>
      <w:r w:rsidR="007C300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будинок № 7</w:t>
      </w: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A16A5D" w:rsidRDefault="00931DC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shape id="_x0000_s1033" type="#_x0000_t32" style="position:absolute;left:0;text-align:left;margin-left:11.7pt;margin-top:12.25pt;width:399pt;height:0;z-index:251664384" o:connectortype="straight"/>
        </w:pict>
      </w:r>
    </w:p>
    <w:p w:rsidR="00A16A5D" w:rsidRDefault="00A16A5D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вул. Лесі України </w:t>
      </w: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E1649" w:rsidRDefault="002E1649" w:rsidP="00E2522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E2522B" w:rsidRDefault="00931DC9" w:rsidP="002E1649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shape id="_x0000_s1031" type="#_x0000_t32" style="position:absolute;left:0;text-align:left;margin-left:359.7pt;margin-top:10.2pt;width:122.25pt;height:0;z-index:251662336" o:connectortype="straight"/>
        </w:pict>
      </w:r>
      <w:r w:rsidR="002E164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Сусіди : </w:t>
      </w:r>
      <w:proofErr w:type="spellStart"/>
      <w:r w:rsidR="002E1649">
        <w:rPr>
          <w:rFonts w:ascii="Times New Roman" w:hAnsi="Times New Roman" w:cs="Times New Roman"/>
          <w:color w:val="0D0D0D"/>
          <w:sz w:val="28"/>
          <w:szCs w:val="28"/>
          <w:lang w:val="uk-UA"/>
        </w:rPr>
        <w:t>Чугуліна</w:t>
      </w:r>
      <w:proofErr w:type="spellEnd"/>
      <w:r w:rsidR="002E164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Ольга Олександрівна (буд.7 кв.1)               _________</w:t>
      </w:r>
    </w:p>
    <w:p w:rsidR="002E1649" w:rsidRDefault="002E1649" w:rsidP="002E1649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                                                                                                          (</w:t>
      </w:r>
      <w:r w:rsidRPr="007C3005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підпис)</w:t>
      </w:r>
    </w:p>
    <w:p w:rsidR="007C3005" w:rsidRDefault="00A16A5D" w:rsidP="002E1649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</w:t>
      </w:r>
      <w:r w:rsidR="007C300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</w:t>
      </w:r>
    </w:p>
    <w:p w:rsidR="007C3005" w:rsidRDefault="007C3005" w:rsidP="002E1649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     </w:t>
      </w:r>
    </w:p>
    <w:p w:rsidR="00A16A5D" w:rsidRDefault="00931DC9" w:rsidP="002E1649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D0D0D"/>
          <w:sz w:val="28"/>
          <w:szCs w:val="28"/>
        </w:rPr>
        <w:pict>
          <v:shape id="_x0000_s1032" type="#_x0000_t32" style="position:absolute;margin-left:359.7pt;margin-top:7.15pt;width:122.25pt;height:.75pt;flip:y;z-index:251663360" o:connectortype="straight"/>
        </w:pict>
      </w:r>
      <w:r w:rsidR="007C300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     Рибка Світлана Олександрівна ( буд. 9 кв.1)                       </w:t>
      </w:r>
    </w:p>
    <w:p w:rsidR="007C3005" w:rsidRDefault="007C3005" w:rsidP="007C3005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(</w:t>
      </w:r>
      <w:r w:rsidRPr="007C3005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підпис)</w:t>
      </w:r>
    </w:p>
    <w:p w:rsidR="00A16A5D" w:rsidRDefault="00A16A5D" w:rsidP="002E1649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      </w:t>
      </w:r>
    </w:p>
    <w:p w:rsidR="002E1649" w:rsidRPr="002E1649" w:rsidRDefault="002E1649" w:rsidP="002E1649">
      <w:pPr>
        <w:shd w:val="clear" w:color="auto" w:fill="FFFFFF"/>
        <w:spacing w:after="0" w:line="274" w:lineRule="exact"/>
        <w:ind w:right="-146"/>
        <w:rPr>
          <w:sz w:val="28"/>
          <w:szCs w:val="28"/>
          <w:lang w:val="uk-UA"/>
        </w:rPr>
      </w:pPr>
    </w:p>
    <w:p w:rsidR="0083795C" w:rsidRPr="006E210B" w:rsidRDefault="0083795C" w:rsidP="006E210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83795C" w:rsidRPr="006E210B" w:rsidSect="006E210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03E8"/>
    <w:multiLevelType w:val="hybridMultilevel"/>
    <w:tmpl w:val="C5D4EE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DE669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20496D"/>
    <w:multiLevelType w:val="hybridMultilevel"/>
    <w:tmpl w:val="9E76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95E45"/>
    <w:multiLevelType w:val="hybridMultilevel"/>
    <w:tmpl w:val="590E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F6E68"/>
    <w:multiLevelType w:val="hybridMultilevel"/>
    <w:tmpl w:val="343E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C291E"/>
    <w:multiLevelType w:val="hybridMultilevel"/>
    <w:tmpl w:val="AF40B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67C53"/>
    <w:multiLevelType w:val="hybridMultilevel"/>
    <w:tmpl w:val="72164502"/>
    <w:lvl w:ilvl="0" w:tplc="526ED2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68663A7"/>
    <w:multiLevelType w:val="hybridMultilevel"/>
    <w:tmpl w:val="77E4E5AA"/>
    <w:lvl w:ilvl="0" w:tplc="0292DC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16B"/>
    <w:rsid w:val="00013AE2"/>
    <w:rsid w:val="00033BA3"/>
    <w:rsid w:val="00036333"/>
    <w:rsid w:val="00042E2F"/>
    <w:rsid w:val="000E533F"/>
    <w:rsid w:val="00106F28"/>
    <w:rsid w:val="00111632"/>
    <w:rsid w:val="0015396C"/>
    <w:rsid w:val="002420C3"/>
    <w:rsid w:val="00290B30"/>
    <w:rsid w:val="002E1649"/>
    <w:rsid w:val="00365C70"/>
    <w:rsid w:val="0040348D"/>
    <w:rsid w:val="00412D76"/>
    <w:rsid w:val="00416F13"/>
    <w:rsid w:val="004B012E"/>
    <w:rsid w:val="004C35EC"/>
    <w:rsid w:val="004C4124"/>
    <w:rsid w:val="004F43FA"/>
    <w:rsid w:val="005C1564"/>
    <w:rsid w:val="0065531D"/>
    <w:rsid w:val="00685C9A"/>
    <w:rsid w:val="006A107D"/>
    <w:rsid w:val="006B3B78"/>
    <w:rsid w:val="006E210B"/>
    <w:rsid w:val="0077725D"/>
    <w:rsid w:val="007C3005"/>
    <w:rsid w:val="007D1863"/>
    <w:rsid w:val="008234A4"/>
    <w:rsid w:val="0083795C"/>
    <w:rsid w:val="00867F0A"/>
    <w:rsid w:val="00896ACC"/>
    <w:rsid w:val="008E0CB8"/>
    <w:rsid w:val="00910038"/>
    <w:rsid w:val="00923602"/>
    <w:rsid w:val="00931DC9"/>
    <w:rsid w:val="00955577"/>
    <w:rsid w:val="00A076F6"/>
    <w:rsid w:val="00A16A5D"/>
    <w:rsid w:val="00A63BD6"/>
    <w:rsid w:val="00AF1944"/>
    <w:rsid w:val="00B03D47"/>
    <w:rsid w:val="00B866DF"/>
    <w:rsid w:val="00BC2BB1"/>
    <w:rsid w:val="00BE2B08"/>
    <w:rsid w:val="00BF2127"/>
    <w:rsid w:val="00C20E48"/>
    <w:rsid w:val="00C30AC2"/>
    <w:rsid w:val="00C9460D"/>
    <w:rsid w:val="00D6512E"/>
    <w:rsid w:val="00DB0584"/>
    <w:rsid w:val="00DB6133"/>
    <w:rsid w:val="00DE6B2C"/>
    <w:rsid w:val="00E2522B"/>
    <w:rsid w:val="00E4116B"/>
    <w:rsid w:val="00EC25BD"/>
    <w:rsid w:val="00EE33F7"/>
    <w:rsid w:val="00F41AAB"/>
    <w:rsid w:val="00F74461"/>
    <w:rsid w:val="00F9206B"/>
    <w:rsid w:val="00FA2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7" type="connector" idref="#_x0000_s1026"/>
        <o:r id="V:Rule8" type="connector" idref="#_x0000_s1032"/>
        <o:r id="V:Rule9" type="connector" idref="#_x0000_s1036"/>
        <o:r id="V:Rule10" type="connector" idref="#_x0000_s1031"/>
        <o:r id="V:Rule11" type="connector" idref="#_x0000_s1033"/>
        <o:r id="V:Rule1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3F"/>
  </w:style>
  <w:style w:type="paragraph" w:styleId="1">
    <w:name w:val="heading 1"/>
    <w:basedOn w:val="a"/>
    <w:next w:val="a"/>
    <w:link w:val="10"/>
    <w:qFormat/>
    <w:rsid w:val="00DE6B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46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E6B2C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5C156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C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7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2018-06-08T12:40:00Z</cp:lastPrinted>
  <dcterms:created xsi:type="dcterms:W3CDTF">2018-05-25T12:56:00Z</dcterms:created>
  <dcterms:modified xsi:type="dcterms:W3CDTF">2020-04-15T07:25:00Z</dcterms:modified>
</cp:coreProperties>
</file>