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D47" w:rsidRPr="004407E1" w:rsidRDefault="0075420C" w:rsidP="000A3D47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</w:t>
      </w:r>
      <w:bookmarkStart w:id="0" w:name="_GoBack"/>
      <w:bookmarkEnd w:id="0"/>
      <w:r w:rsidR="0073202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3D47" w:rsidRPr="004407E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</w:t>
      </w:r>
    </w:p>
    <w:p w:rsidR="000A3D47" w:rsidRDefault="000A3D47" w:rsidP="000A3D47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407E1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</w:t>
      </w:r>
      <w:r w:rsidRPr="000A3D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Мостівської сільської ради</w:t>
      </w:r>
    </w:p>
    <w:p w:rsidR="000A3D47" w:rsidRDefault="000A3D47" w:rsidP="008F41D5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="008F41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4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="008F41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12.07.2017 року </w:t>
      </w:r>
    </w:p>
    <w:p w:rsidR="000A3D47" w:rsidRPr="000A3D47" w:rsidRDefault="000A3D47" w:rsidP="000A3D4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A3D47" w:rsidRPr="000A3D47" w:rsidRDefault="000A3D47" w:rsidP="000A3D4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A3D47" w:rsidRDefault="000A3D47" w:rsidP="000A3D47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ПЛАН СОЦІАЛЬНО-ЕКОНОМІЧНОГО РОЗВИТКУ</w:t>
      </w:r>
    </w:p>
    <w:p w:rsidR="000A3D47" w:rsidRDefault="000A3D47" w:rsidP="000A3D47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МОСТІВСЬКОЇ </w:t>
      </w:r>
      <w:r w:rsidR="009D4D9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ОБ</w:t>
      </w:r>
      <w:r w:rsidR="009D4D92" w:rsidRPr="009D4D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`</w:t>
      </w:r>
      <w:r w:rsidR="009D4D9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ЄДНАНОЇ ТЕРИТОРІАЛЬНОЇ ГРОМАДИ</w:t>
      </w:r>
      <w:r w:rsidR="0022020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</w:p>
    <w:p w:rsidR="000A3D47" w:rsidRDefault="000A3D47" w:rsidP="000A3D47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2017-2020</w:t>
      </w:r>
      <w:r w:rsidRPr="000A3D4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ОКИ</w:t>
      </w:r>
    </w:p>
    <w:p w:rsidR="00E3478B" w:rsidRDefault="00E3478B" w:rsidP="000A3D4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3478B" w:rsidRDefault="000A3D47" w:rsidP="000A3D4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ЗМІСТ</w:t>
      </w:r>
      <w:r w:rsidR="00E3478B">
        <w:rPr>
          <w:rFonts w:ascii="Times New Roman" w:hAnsi="Times New Roman" w:cs="Times New Roman"/>
          <w:color w:val="000000"/>
          <w:sz w:val="28"/>
          <w:szCs w:val="28"/>
          <w:lang w:val="uk-UA"/>
        </w:rPr>
        <w:t>………</w:t>
      </w:r>
      <w:r w:rsidR="00126030">
        <w:rPr>
          <w:rFonts w:ascii="Times New Roman" w:hAnsi="Times New Roman" w:cs="Times New Roman"/>
          <w:color w:val="000000"/>
          <w:sz w:val="28"/>
          <w:szCs w:val="28"/>
          <w:lang w:val="uk-UA"/>
        </w:rPr>
        <w:t>………………………………………………………………………………...1</w:t>
      </w:r>
      <w:r w:rsidRPr="000A3D47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ВСУП</w:t>
      </w:r>
      <w:r w:rsidR="00E3478B">
        <w:rPr>
          <w:rFonts w:ascii="Times New Roman" w:hAnsi="Times New Roman" w:cs="Times New Roman"/>
          <w:color w:val="000000"/>
          <w:sz w:val="28"/>
          <w:szCs w:val="28"/>
          <w:lang w:val="uk-UA"/>
        </w:rPr>
        <w:t>……………………………………………………………………</w:t>
      </w:r>
      <w:r w:rsidR="00126030">
        <w:rPr>
          <w:rFonts w:ascii="Times New Roman" w:hAnsi="Times New Roman" w:cs="Times New Roman"/>
          <w:color w:val="000000"/>
          <w:sz w:val="28"/>
          <w:szCs w:val="28"/>
          <w:lang w:val="uk-UA"/>
        </w:rPr>
        <w:t>……………………2</w:t>
      </w:r>
      <w:r w:rsidRPr="000A3D47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1. </w:t>
      </w:r>
      <w:r w:rsidR="00A168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АНАЛІТИЧНА ЧАСТИНА</w:t>
      </w:r>
    </w:p>
    <w:p w:rsidR="00E3478B" w:rsidRPr="00126030" w:rsidRDefault="00E3478B" w:rsidP="00E3478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="000A3D47" w:rsidRPr="000A3D47">
        <w:rPr>
          <w:rFonts w:ascii="Times New Roman" w:hAnsi="Times New Roman" w:cs="Times New Roman"/>
          <w:color w:val="000000"/>
          <w:sz w:val="28"/>
          <w:szCs w:val="28"/>
        </w:rPr>
        <w:t xml:space="preserve">Географічна характеристика </w:t>
      </w:r>
      <w:r w:rsidR="00A168F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Мостівської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об’єднаної </w:t>
      </w:r>
      <w:r w:rsidR="000A3D47" w:rsidRPr="000A3D47">
        <w:rPr>
          <w:rFonts w:ascii="Times New Roman" w:hAnsi="Times New Roman" w:cs="Times New Roman"/>
          <w:color w:val="000000"/>
          <w:sz w:val="28"/>
          <w:szCs w:val="28"/>
        </w:rPr>
        <w:t>територіальної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68FF">
        <w:rPr>
          <w:rFonts w:ascii="Times New Roman" w:hAnsi="Times New Roman" w:cs="Times New Roman"/>
          <w:color w:val="000000"/>
          <w:sz w:val="28"/>
          <w:szCs w:val="28"/>
        </w:rPr>
        <w:t>громади…………………………………………….……...</w:t>
      </w:r>
      <w:r>
        <w:rPr>
          <w:rFonts w:ascii="Times New Roman" w:hAnsi="Times New Roman" w:cs="Times New Roman"/>
          <w:color w:val="000000"/>
          <w:sz w:val="28"/>
          <w:szCs w:val="28"/>
        </w:rPr>
        <w:t>.......................</w:t>
      </w:r>
      <w:r w:rsidR="00126030">
        <w:rPr>
          <w:rFonts w:ascii="Times New Roman" w:hAnsi="Times New Roman" w:cs="Times New Roman"/>
          <w:color w:val="000000"/>
          <w:sz w:val="28"/>
          <w:szCs w:val="28"/>
        </w:rPr>
        <w:t>.............................4</w:t>
      </w:r>
    </w:p>
    <w:p w:rsidR="00E3478B" w:rsidRPr="00126030" w:rsidRDefault="00A168FF" w:rsidP="00E3478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 Демографічн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 ситуація</w:t>
      </w:r>
      <w:r w:rsidR="009D4D92">
        <w:rPr>
          <w:rFonts w:ascii="Times New Roman" w:hAnsi="Times New Roman" w:cs="Times New Roman"/>
          <w:color w:val="000000"/>
          <w:sz w:val="28"/>
          <w:szCs w:val="28"/>
        </w:rPr>
        <w:t xml:space="preserve"> об’єднаної громади……………………</w:t>
      </w:r>
      <w:r w:rsidR="00E3478B">
        <w:rPr>
          <w:rFonts w:ascii="Times New Roman" w:hAnsi="Times New Roman" w:cs="Times New Roman"/>
          <w:color w:val="000000"/>
          <w:sz w:val="28"/>
          <w:szCs w:val="28"/>
          <w:lang w:val="uk-UA"/>
        </w:rPr>
        <w:t>…</w:t>
      </w:r>
      <w:r w:rsidR="00126030">
        <w:rPr>
          <w:rFonts w:ascii="Times New Roman" w:hAnsi="Times New Roman" w:cs="Times New Roman"/>
          <w:color w:val="000000"/>
          <w:sz w:val="28"/>
          <w:szCs w:val="28"/>
        </w:rPr>
        <w:t>…………</w:t>
      </w:r>
      <w:r w:rsidR="00126030">
        <w:rPr>
          <w:rFonts w:ascii="Times New Roman" w:hAnsi="Times New Roman" w:cs="Times New Roman"/>
          <w:color w:val="000000"/>
          <w:sz w:val="28"/>
          <w:szCs w:val="28"/>
          <w:lang w:val="uk-UA"/>
        </w:rPr>
        <w:t>...</w:t>
      </w:r>
      <w:r w:rsidR="00E347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26030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</w:p>
    <w:p w:rsidR="00E3478B" w:rsidRDefault="00A168FF" w:rsidP="00CA1E1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1.3. Ринок праці</w:t>
      </w:r>
      <w:r w:rsidR="00CA1E18">
        <w:rPr>
          <w:rFonts w:ascii="Times New Roman" w:hAnsi="Times New Roman" w:cs="Times New Roman"/>
          <w:color w:val="000000"/>
          <w:sz w:val="28"/>
          <w:szCs w:val="28"/>
          <w:lang w:val="uk-UA"/>
        </w:rPr>
        <w:t>……………………………………………………………………</w:t>
      </w:r>
      <w:r w:rsidR="0012603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CA1E18">
        <w:rPr>
          <w:rFonts w:ascii="Times New Roman" w:hAnsi="Times New Roman" w:cs="Times New Roman"/>
          <w:color w:val="000000"/>
          <w:sz w:val="28"/>
          <w:szCs w:val="28"/>
          <w:lang w:val="uk-UA"/>
        </w:rPr>
        <w:t>10</w:t>
      </w:r>
    </w:p>
    <w:p w:rsidR="00E3478B" w:rsidRPr="00126030" w:rsidRDefault="000A3D47" w:rsidP="00CA1E1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9D4D92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>. Аналіз стану розвитку</w:t>
      </w:r>
      <w:r w:rsidR="0022020E">
        <w:rPr>
          <w:rFonts w:ascii="Times New Roman" w:hAnsi="Times New Roman" w:cs="Times New Roman"/>
          <w:color w:val="000000"/>
          <w:sz w:val="28"/>
          <w:szCs w:val="28"/>
        </w:rPr>
        <w:t xml:space="preserve"> освіти і медицини………………………..…</w:t>
      </w:r>
      <w:r w:rsidR="00126030">
        <w:rPr>
          <w:rFonts w:ascii="Times New Roman" w:hAnsi="Times New Roman" w:cs="Times New Roman"/>
          <w:color w:val="000000"/>
          <w:sz w:val="28"/>
          <w:szCs w:val="28"/>
        </w:rPr>
        <w:t>………</w:t>
      </w:r>
      <w:r w:rsidR="00126030">
        <w:rPr>
          <w:rFonts w:ascii="Times New Roman" w:hAnsi="Times New Roman" w:cs="Times New Roman"/>
          <w:color w:val="000000"/>
          <w:sz w:val="28"/>
          <w:szCs w:val="28"/>
          <w:lang w:val="uk-UA"/>
        </w:rPr>
        <w:t>..</w:t>
      </w:r>
      <w:r w:rsidR="0012603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26030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CA1E18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</w:p>
    <w:p w:rsidR="00E3478B" w:rsidRPr="00126030" w:rsidRDefault="000A3D47" w:rsidP="00CA1E1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9D4D92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>. Інфраструктура,</w:t>
      </w:r>
      <w:r w:rsidR="00942866">
        <w:rPr>
          <w:rFonts w:ascii="Times New Roman" w:hAnsi="Times New Roman" w:cs="Times New Roman"/>
          <w:color w:val="000000"/>
          <w:sz w:val="28"/>
          <w:szCs w:val="28"/>
        </w:rPr>
        <w:t xml:space="preserve"> економічний та фінансовий стан</w:t>
      </w:r>
      <w:r w:rsidR="009428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26030">
        <w:rPr>
          <w:rFonts w:ascii="Times New Roman" w:hAnsi="Times New Roman" w:cs="Times New Roman"/>
          <w:color w:val="000000"/>
          <w:sz w:val="28"/>
          <w:szCs w:val="28"/>
        </w:rPr>
        <w:t>громади ………………</w:t>
      </w:r>
      <w:r w:rsidR="00CA1E18">
        <w:rPr>
          <w:rFonts w:ascii="Times New Roman" w:hAnsi="Times New Roman" w:cs="Times New Roman"/>
          <w:color w:val="000000"/>
          <w:sz w:val="28"/>
          <w:szCs w:val="28"/>
          <w:lang w:val="uk-UA"/>
        </w:rPr>
        <w:t>..20</w:t>
      </w:r>
    </w:p>
    <w:p w:rsidR="00942866" w:rsidRPr="00942866" w:rsidRDefault="000A3D47" w:rsidP="00CA1E1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9428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42866">
        <w:rPr>
          <w:rFonts w:ascii="Times New Roman" w:hAnsi="Times New Roman" w:cs="Times New Roman"/>
          <w:color w:val="000000"/>
          <w:sz w:val="28"/>
          <w:szCs w:val="28"/>
          <w:lang w:val="en-US"/>
        </w:rPr>
        <w:t>SWOT</w:t>
      </w:r>
      <w:r w:rsidR="00942866" w:rsidRPr="00FD53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2866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аналіз</w:t>
      </w:r>
      <w:r w:rsidR="00E3478B">
        <w:rPr>
          <w:rFonts w:ascii="Times New Roman" w:hAnsi="Times New Roman" w:cs="Times New Roman"/>
          <w:color w:val="000000"/>
          <w:sz w:val="28"/>
          <w:szCs w:val="28"/>
          <w:lang w:val="uk-UA"/>
        </w:rPr>
        <w:t>………………………………………………………………………</w:t>
      </w:r>
      <w:r w:rsidR="00126030">
        <w:rPr>
          <w:rFonts w:ascii="Times New Roman" w:hAnsi="Times New Roman" w:cs="Times New Roman"/>
          <w:color w:val="000000"/>
          <w:sz w:val="28"/>
          <w:szCs w:val="28"/>
          <w:lang w:val="uk-UA"/>
        </w:rPr>
        <w:t>……..2</w:t>
      </w:r>
      <w:r w:rsidR="00CA1E18"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</w:p>
    <w:p w:rsidR="009D4D92" w:rsidRDefault="00942866" w:rsidP="00CA1E1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</w:t>
      </w:r>
      <w:r w:rsidR="009D4D92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ЦІЛІ ТА ПРІОРИТЕТИ РОЗВИТКУ ОБ</w:t>
      </w:r>
      <w:r w:rsidR="009D4D92" w:rsidRPr="009D4D92">
        <w:rPr>
          <w:rFonts w:ascii="Times New Roman" w:hAnsi="Times New Roman" w:cs="Times New Roman"/>
          <w:color w:val="000000"/>
          <w:sz w:val="28"/>
          <w:szCs w:val="28"/>
        </w:rPr>
        <w:t>`</w:t>
      </w:r>
      <w:r w:rsidR="009D4D92">
        <w:rPr>
          <w:rFonts w:ascii="Times New Roman" w:hAnsi="Times New Roman" w:cs="Times New Roman"/>
          <w:color w:val="000000"/>
          <w:sz w:val="28"/>
          <w:szCs w:val="28"/>
          <w:lang w:val="uk-UA"/>
        </w:rPr>
        <w:t>ЄДНАНОЇ ТЕРИТОРІАЛЬНОЇ ГРОМАДИ</w:t>
      </w:r>
      <w:r w:rsidR="00126030">
        <w:rPr>
          <w:rFonts w:ascii="Times New Roman" w:hAnsi="Times New Roman" w:cs="Times New Roman"/>
          <w:color w:val="000000"/>
          <w:sz w:val="28"/>
          <w:szCs w:val="28"/>
          <w:lang w:val="uk-UA"/>
        </w:rPr>
        <w:t>………………………………………………………………………………….</w:t>
      </w:r>
      <w:r w:rsidR="00CA1E18">
        <w:rPr>
          <w:rFonts w:ascii="Times New Roman" w:hAnsi="Times New Roman" w:cs="Times New Roman"/>
          <w:color w:val="000000"/>
          <w:sz w:val="28"/>
          <w:szCs w:val="28"/>
          <w:lang w:val="uk-UA"/>
        </w:rPr>
        <w:t>30</w:t>
      </w:r>
    </w:p>
    <w:p w:rsidR="009D4D92" w:rsidRPr="009D4D92" w:rsidRDefault="00FD531D" w:rsidP="00CA1E1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0A3D47" w:rsidRPr="009D4D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D4D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ОСНОВНІ ЗАВДАННЯ ТА </w:t>
      </w:r>
      <w:r w:rsidR="003217E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ЗАХОДИ</w:t>
      </w:r>
      <w:r w:rsidR="009D4D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ПЛАНУ</w:t>
      </w:r>
      <w:r w:rsidR="00126030">
        <w:rPr>
          <w:rFonts w:ascii="Times New Roman" w:hAnsi="Times New Roman" w:cs="Times New Roman"/>
          <w:color w:val="000000"/>
          <w:sz w:val="28"/>
          <w:szCs w:val="28"/>
          <w:lang w:val="uk-UA"/>
        </w:rPr>
        <w:t>…………………………………….…</w:t>
      </w:r>
      <w:r w:rsidR="00CA1E18">
        <w:rPr>
          <w:rFonts w:ascii="Times New Roman" w:hAnsi="Times New Roman" w:cs="Times New Roman"/>
          <w:color w:val="000000"/>
          <w:sz w:val="28"/>
          <w:szCs w:val="28"/>
          <w:lang w:val="uk-UA"/>
        </w:rPr>
        <w:t>36</w:t>
      </w:r>
    </w:p>
    <w:p w:rsidR="00165D85" w:rsidRDefault="00FD531D" w:rsidP="00CA1E1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165D8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9428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3D47" w:rsidRPr="00165D85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МОНІТОР</w:t>
      </w:r>
      <w:r w:rsidR="00165D85">
        <w:rPr>
          <w:rFonts w:ascii="Times New Roman" w:hAnsi="Times New Roman" w:cs="Times New Roman"/>
          <w:color w:val="000000"/>
          <w:sz w:val="28"/>
          <w:szCs w:val="28"/>
          <w:lang w:val="uk-UA"/>
        </w:rPr>
        <w:t>ИНГ  РЕЗУЛЬТАТИВНОСТІ ПЛАНУ</w:t>
      </w:r>
      <w:r w:rsidR="00F80E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0E18" w:rsidRPr="00F80E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0E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СОЦІАЛЬНО-ЕКОНОМІЧНОГО РОЗВИТКУ </w:t>
      </w:r>
      <w:r w:rsidR="00F80E18" w:rsidRPr="00F80E18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МОСТІВСЬКОЇ ОБ`ЄДНАНОЇ ТЕРИТОРІАЛЬНОЇ ГРОМАДИ</w:t>
      </w:r>
      <w:r w:rsidR="00E3478B">
        <w:rPr>
          <w:rFonts w:ascii="Times New Roman" w:hAnsi="Times New Roman" w:cs="Times New Roman"/>
          <w:color w:val="000000"/>
          <w:sz w:val="28"/>
          <w:szCs w:val="28"/>
          <w:lang w:val="uk-UA"/>
        </w:rPr>
        <w:t>………..</w:t>
      </w:r>
      <w:r w:rsidR="00CA1E18">
        <w:rPr>
          <w:rFonts w:ascii="Times New Roman" w:hAnsi="Times New Roman" w:cs="Times New Roman"/>
          <w:color w:val="000000"/>
          <w:sz w:val="28"/>
          <w:szCs w:val="28"/>
          <w:lang w:val="uk-UA"/>
        </w:rPr>
        <w:t>53</w:t>
      </w:r>
      <w:r w:rsidR="00D4558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65D85" w:rsidRDefault="00165D85" w:rsidP="000A3D4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3ED8" w:rsidRDefault="00C13ED8" w:rsidP="000A3D4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4212" w:rsidRDefault="00AA4212" w:rsidP="00C13ED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4212" w:rsidRDefault="00AA4212" w:rsidP="00C13ED8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126030" w:rsidRDefault="00126030" w:rsidP="00AA421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126030" w:rsidRDefault="00126030" w:rsidP="00AA421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E081E" w:rsidRPr="008F41D5" w:rsidRDefault="000A3D47" w:rsidP="008F41D5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165D8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ВСТУП</w:t>
      </w:r>
    </w:p>
    <w:p w:rsidR="003F7997" w:rsidRDefault="00165D85" w:rsidP="0049298A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Мостівська об’єднана територіальна громада утворена 7 липня 2016 року згідно </w:t>
      </w:r>
      <w:r w:rsidR="003F799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розпорядження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Миколаївської обласної адміністрації </w:t>
      </w:r>
      <w:r w:rsidR="003F7997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244-р «Про затвердження висновку щодо відповідності Конституції та Законам України проектів рішень про добровільне об</w:t>
      </w:r>
      <w:r w:rsidR="003F7997" w:rsidRPr="003F7997">
        <w:rPr>
          <w:rFonts w:ascii="Times New Roman" w:hAnsi="Times New Roman" w:cs="Times New Roman"/>
          <w:color w:val="000000"/>
          <w:sz w:val="28"/>
          <w:szCs w:val="28"/>
          <w:lang w:val="uk-UA"/>
        </w:rPr>
        <w:t>`</w:t>
      </w:r>
      <w:r w:rsidR="003F7997">
        <w:rPr>
          <w:rFonts w:ascii="Times New Roman" w:hAnsi="Times New Roman" w:cs="Times New Roman"/>
          <w:color w:val="000000"/>
          <w:sz w:val="28"/>
          <w:szCs w:val="28"/>
          <w:lang w:val="uk-UA"/>
        </w:rPr>
        <w:t>єднання територіальних громад»</w:t>
      </w:r>
      <w:r w:rsidR="003F7997" w:rsidRPr="003F799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9298A" w:rsidRDefault="003F7997" w:rsidP="000A3D4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Для повноцінного функціонування Мостівської об’єднаної територіальної громади та подальшого соціально-економічного розвитку є нагальним розроблення плану такого розвитку, в якому буде визначено основні цілі, завда</w:t>
      </w:r>
      <w:r w:rsidR="0049298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ння, пріоритети та механізми його реалізації.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49298A" w:rsidRDefault="0049298A" w:rsidP="000A3D4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Для розробки плану соціально-економічного розвитку було створено робочу групу до якої увійшли громадські ради сіл, що об</w:t>
      </w:r>
      <w:r w:rsidRPr="0049298A">
        <w:rPr>
          <w:rFonts w:ascii="Times New Roman" w:hAnsi="Times New Roman" w:cs="Times New Roman"/>
          <w:color w:val="000000"/>
          <w:sz w:val="28"/>
          <w:szCs w:val="28"/>
          <w:lang w:val="uk-UA"/>
        </w:rPr>
        <w:t>`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єднались, керівники підприємств, установ та організацій, працівники сільської ради. </w:t>
      </w:r>
    </w:p>
    <w:p w:rsidR="00AB3006" w:rsidRDefault="000A3D47" w:rsidP="0049298A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298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Законодавчою основою для розроблення Плану є Закон України «Про</w:t>
      </w:r>
      <w:r w:rsidRPr="0049298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державне прогнозування та розроблення програм економічного і соціального</w:t>
      </w:r>
      <w:r w:rsidRPr="0049298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розвитку України» від 23.03.2000р. № 1602-ІІІ, постанова Кабінету Міністрів</w:t>
      </w:r>
      <w:r w:rsidRPr="0049298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України від 26.04.2003р. №621 «Про розроблення прогнозних і програмних</w:t>
      </w:r>
      <w:r w:rsidRPr="0049298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документів економічного і соціального розвитку та складання проекту</w:t>
      </w:r>
      <w:r w:rsidRPr="0049298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державного бюджету» із змінами, внесеними постановами Кабінету</w:t>
      </w:r>
      <w:r w:rsidRPr="0049298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Міністрів України від 23.09.201 5 р. № 741 , та рекомендації Міністерства</w:t>
      </w:r>
      <w:r w:rsidRPr="0049298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регіонального розвитку, будівництва та житлово-комунального господарства</w:t>
      </w:r>
      <w:r w:rsidRPr="0049298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України щодо типової структури плану та показників соціально-</w:t>
      </w:r>
      <w:r w:rsidRPr="0049298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економічного розвитку об’єднаної територіальної громади.</w:t>
      </w:r>
      <w:r w:rsidRPr="0049298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 xml:space="preserve">План соціально-економічного розвитку </w:t>
      </w:r>
      <w:r w:rsid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Мостівської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 xml:space="preserve"> об’єднаної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br/>
        <w:t>територіальної гро</w:t>
      </w:r>
      <w:r w:rsidR="00AB3006">
        <w:rPr>
          <w:rFonts w:ascii="Times New Roman" w:hAnsi="Times New Roman" w:cs="Times New Roman"/>
          <w:color w:val="000000"/>
          <w:sz w:val="28"/>
          <w:szCs w:val="28"/>
        </w:rPr>
        <w:t>мади розроблений відповідно до:</w:t>
      </w:r>
    </w:p>
    <w:p w:rsidR="00AA4212" w:rsidRDefault="000A3D47" w:rsidP="00AA42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color w:val="000000"/>
          <w:sz w:val="28"/>
          <w:szCs w:val="28"/>
        </w:rPr>
        <w:sym w:font="Symbol" w:char="F0B7"/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Державної стратегії регіонального розвитку на період до 2020 року</w:t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затвердженої постановою Кабінету Міністрів України від 6 серпня 2014 року</w:t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№38</w:t>
      </w:r>
      <w:r w:rsid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>5;</w:t>
      </w:r>
    </w:p>
    <w:p w:rsidR="00AA4212" w:rsidRDefault="00AA4212" w:rsidP="00AA42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4212" w:rsidRDefault="00AA4212" w:rsidP="00AA42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4212" w:rsidRDefault="00AA4212" w:rsidP="00AA42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3ED8" w:rsidRDefault="000A3D47" w:rsidP="00AA42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color w:val="000000"/>
          <w:sz w:val="28"/>
          <w:szCs w:val="28"/>
        </w:rPr>
        <w:lastRenderedPageBreak/>
        <w:sym w:font="Symbol" w:char="F0B7"/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Розпорядження Кабінету Міністрів України від 4 березня 2015 року</w:t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№213-р «Про затвердження плану заходів з виконання Програми діяльності</w:t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Кабінету Міністрів України та Стратегії сталого розви</w:t>
      </w:r>
      <w:r w:rsidR="00C13ED8">
        <w:rPr>
          <w:rFonts w:ascii="Times New Roman" w:hAnsi="Times New Roman" w:cs="Times New Roman"/>
          <w:color w:val="000000"/>
          <w:sz w:val="28"/>
          <w:szCs w:val="28"/>
          <w:lang w:val="uk-UA"/>
        </w:rPr>
        <w:t>тку «Україна-2020» у</w:t>
      </w:r>
      <w:r w:rsidR="00C13ED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2015 році;</w:t>
      </w:r>
    </w:p>
    <w:p w:rsidR="00AB3006" w:rsidRDefault="000A3D47" w:rsidP="0049298A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color w:val="000000"/>
          <w:sz w:val="28"/>
          <w:szCs w:val="28"/>
        </w:rPr>
        <w:sym w:font="Symbol" w:char="F0B7"/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засади державної регіональної політики» від 5</w:t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лютого 2015 року № 156-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>VIII</w:t>
      </w:r>
      <w:r w:rsid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C13ED8" w:rsidRPr="00C13ED8" w:rsidRDefault="000A3D47" w:rsidP="00C13ED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color w:val="000000"/>
          <w:sz w:val="28"/>
          <w:szCs w:val="28"/>
        </w:rPr>
        <w:sym w:font="Symbol" w:char="F0B7"/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добровільне об’єднання територіальних</w:t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громад» від 5 лютого 2015 року № 157-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>VIII</w:t>
      </w:r>
      <w:r w:rsid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змінами;</w:t>
      </w:r>
    </w:p>
    <w:p w:rsidR="00C13ED8" w:rsidRDefault="000A3D47" w:rsidP="00C13ED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color w:val="000000"/>
          <w:sz w:val="28"/>
          <w:szCs w:val="28"/>
        </w:rPr>
        <w:sym w:font="Symbol" w:char="F0B7"/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Стратегії розвитку </w:t>
      </w:r>
      <w:r w:rsid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Миколаївської</w:t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області на період до 2020</w:t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року затвердж</w:t>
      </w:r>
      <w:r w:rsid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еної рішенням обласної ради 2015 року</w:t>
      </w:r>
    </w:p>
    <w:p w:rsidR="00AB3006" w:rsidRDefault="000A3D47" w:rsidP="0049298A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План підготовлений на основі аналізу розвитку населених пунктів, що</w:t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входять до складу об’єднаної громади за попередній період та визначає цілі,</w:t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пріоритети соціально-економічного розвитку та прогнозні показники на 201</w:t>
      </w:r>
      <w:r w:rsid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>7-2020 роки</w:t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>, а також заходи, спрямовані на з</w:t>
      </w:r>
      <w:r w:rsid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абезпечення необхідних умов для </w:t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планомірного і послідовного наближення рівня життя мешканців</w:t>
      </w:r>
      <w:r w:rsid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громади до </w:t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>європейських стандартів за раху</w:t>
      </w:r>
      <w:r w:rsid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нок збалансованого використання </w:t>
      </w:r>
      <w:r w:rsidRP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>внутрішнього і зовнішнього потенціалу та з</w:t>
      </w:r>
      <w:r w:rsidR="00AB3006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береження унікальних духовних і культурних традицій.</w:t>
      </w:r>
    </w:p>
    <w:p w:rsidR="00C13ED8" w:rsidRDefault="00C13ED8" w:rsidP="00B27C08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6C5922" w:rsidRDefault="006C5922" w:rsidP="00C13ED8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6C5922" w:rsidRDefault="006C5922" w:rsidP="00C13ED8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6C5922" w:rsidRDefault="006C5922" w:rsidP="00C13ED8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6C5922" w:rsidRDefault="006C5922" w:rsidP="00C13ED8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6C5922" w:rsidRDefault="006C5922" w:rsidP="00C13ED8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6C5922" w:rsidRDefault="006C5922" w:rsidP="00C13ED8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6C5922" w:rsidRDefault="006C5922" w:rsidP="00C13ED8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6C5922" w:rsidRDefault="006C5922" w:rsidP="00C13ED8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6C5922" w:rsidRDefault="006C5922" w:rsidP="00C13ED8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430053" w:rsidRDefault="00430053" w:rsidP="00430053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AA4212" w:rsidRDefault="00AA4212" w:rsidP="00AA4212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AA4212" w:rsidRPr="00AA4212" w:rsidRDefault="000A3D47" w:rsidP="00AA4212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B27C0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 xml:space="preserve">1. </w:t>
      </w:r>
      <w:r w:rsidR="00B27C0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АНАЛІТИЧНА ЧАСТИНА</w:t>
      </w:r>
    </w:p>
    <w:p w:rsidR="00B27C08" w:rsidRDefault="00B27C08" w:rsidP="0049298A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1.1. Географічна характеристика Мостівської </w:t>
      </w:r>
      <w:r w:rsidR="000A3D47" w:rsidRPr="00B27C0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об’єднаної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3D47" w:rsidRPr="00B27C0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територіальної громади</w:t>
      </w:r>
    </w:p>
    <w:p w:rsidR="00B27C08" w:rsidRDefault="00B27C08" w:rsidP="0049298A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Мостівська</w:t>
      </w:r>
      <w:r w:rsidR="000A3D47" w:rsidRPr="00B27C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об’єднана територіальна громада знаходиться в</w:t>
      </w:r>
      <w:r w:rsidR="000A3D47" w:rsidRPr="00B27C0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південно-західній частині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Доманівського району</w:t>
      </w:r>
      <w:r w:rsidR="000A3D47" w:rsidRPr="00B27C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B27C08" w:rsidRDefault="00BC60D5" w:rsidP="0049298A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складу об’єднаної громади входять такі населені пункти (15 ):</w:t>
      </w:r>
    </w:p>
    <w:p w:rsidR="00BC60D5" w:rsidRPr="00BC60D5" w:rsidRDefault="00BC60D5" w:rsidP="00BC60D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C60D5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Мостівська сільська рада: с. Мостове, с. Чернігівка, с. Миколаївка, с. Першотравнівка, с. Червона Поляна, с. Веселе, с. Шевченко, с. Дворянка.</w:t>
      </w:r>
    </w:p>
    <w:p w:rsidR="00BC60D5" w:rsidRPr="00BC60D5" w:rsidRDefault="00BC60D5" w:rsidP="00BC60D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C60D5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Сухобалківська сільська рада: с. Суха Балка, с. Лідіївка, с. Іванівка, с. Ізбашівка.</w:t>
      </w:r>
    </w:p>
    <w:p w:rsidR="00BC60D5" w:rsidRDefault="00BC60D5" w:rsidP="00BC60D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C60D5">
        <w:rPr>
          <w:rFonts w:ascii="Times New Roman" w:hAnsi="Times New Roman" w:cs="Times New Roman"/>
          <w:color w:val="000000"/>
          <w:sz w:val="28"/>
          <w:szCs w:val="28"/>
          <w:lang w:val="uk-UA"/>
        </w:rPr>
        <w:t>Олександрівська сільська рада: с. Олександрівка, с Грибоносове, с. Івано-Федорівка</w:t>
      </w:r>
      <w:r w:rsidR="0045140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5140B" w:rsidRPr="00BC60D5" w:rsidRDefault="0045140B" w:rsidP="0045140B">
      <w:pPr>
        <w:spacing w:after="16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>Відстань до адміністративного центру (Мостівської сільської ради) :</w:t>
      </w:r>
    </w:p>
    <w:p w:rsidR="0045140B" w:rsidRPr="00BC60D5" w:rsidRDefault="0045140B" w:rsidP="0045140B">
      <w:pPr>
        <w:spacing w:after="16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C60D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Мостівська сільська рада:</w:t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</w:t>
      </w:r>
      <w:r w:rsidRPr="00BC60D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Сухобалківська територіальна громада:</w:t>
      </w:r>
    </w:p>
    <w:p w:rsidR="00C13ED8" w:rsidRDefault="0045140B" w:rsidP="0045140B">
      <w:pPr>
        <w:spacing w:after="16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>село Мостове – 0 км</w:t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  <w:t>село Суха Балка – 12 км</w:t>
      </w:r>
    </w:p>
    <w:p w:rsidR="00C13ED8" w:rsidRDefault="0045140B" w:rsidP="0045140B">
      <w:pPr>
        <w:spacing w:after="16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>село Чернігівка – 5 км</w:t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  <w:t>село Лідіївка – 15 км</w:t>
      </w:r>
    </w:p>
    <w:p w:rsidR="0045140B" w:rsidRPr="00BC60D5" w:rsidRDefault="0045140B" w:rsidP="0045140B">
      <w:pPr>
        <w:spacing w:after="16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село Миколаївка – 8 км  </w:t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  <w:t>село Іванівка – 16 км</w:t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45140B" w:rsidRPr="00BC60D5" w:rsidRDefault="0045140B" w:rsidP="0045140B">
      <w:pPr>
        <w:spacing w:after="16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>село Першотравнівка – 3 км</w:t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  <w:t>село Ізбашівка – 15км</w:t>
      </w:r>
    </w:p>
    <w:p w:rsidR="0045140B" w:rsidRPr="00BC60D5" w:rsidRDefault="0045140B" w:rsidP="0045140B">
      <w:pPr>
        <w:spacing w:after="16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село Червона Поляна – 4 км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</w:t>
      </w:r>
      <w:r w:rsidRPr="00BC60D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Олександрівська територіальна громада:</w:t>
      </w:r>
    </w:p>
    <w:p w:rsidR="0045140B" w:rsidRPr="00BC60D5" w:rsidRDefault="0045140B" w:rsidP="0045140B">
      <w:pPr>
        <w:spacing w:after="16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село Веселе – 3 км </w:t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  <w:t>село Олександрівка – 6 км</w:t>
      </w:r>
    </w:p>
    <w:p w:rsidR="0045140B" w:rsidRPr="00BC60D5" w:rsidRDefault="0045140B" w:rsidP="0045140B">
      <w:pPr>
        <w:spacing w:after="16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>село Шевченко – 18 км</w:t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>село Грибоносове – 9 км</w:t>
      </w:r>
    </w:p>
    <w:p w:rsidR="00BC60D5" w:rsidRPr="0045140B" w:rsidRDefault="0045140B" w:rsidP="0045140B">
      <w:pPr>
        <w:spacing w:after="16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>село Дворянка – 5 км</w:t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C60D5">
        <w:rPr>
          <w:rFonts w:ascii="Times New Roman" w:eastAsia="Calibri" w:hAnsi="Times New Roman" w:cs="Times New Roman"/>
          <w:sz w:val="28"/>
          <w:szCs w:val="28"/>
          <w:lang w:val="uk-UA"/>
        </w:rPr>
        <w:tab/>
        <w:t>село Івано-Федорівка –7 км</w:t>
      </w:r>
    </w:p>
    <w:p w:rsidR="00C13ED8" w:rsidRDefault="00BC60D5" w:rsidP="006C592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i/>
          <w:noProof/>
          <w:lang w:eastAsia="ru-RU" w:bidi="he-IL"/>
        </w:rPr>
        <w:lastRenderedPageBreak/>
        <w:drawing>
          <wp:inline distT="0" distB="0" distL="0" distR="0" wp14:anchorId="65463742" wp14:editId="51C2DCB5">
            <wp:extent cx="7418717" cy="6718265"/>
            <wp:effectExtent l="0" t="342900" r="0" b="330835"/>
            <wp:docPr id="4" name="Рисунок 4" descr="C:\Users\Admin\Downloads\обэднанн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обэднанн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452327" cy="6748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40B" w:rsidRDefault="000A3D47" w:rsidP="0049298A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color w:val="000000"/>
          <w:sz w:val="28"/>
          <w:szCs w:val="28"/>
        </w:rPr>
        <w:t xml:space="preserve">Територія громади складає </w:t>
      </w:r>
      <w:r w:rsidR="0045140B">
        <w:rPr>
          <w:rFonts w:ascii="Times New Roman" w:hAnsi="Times New Roman" w:cs="Times New Roman"/>
          <w:color w:val="000000"/>
          <w:sz w:val="28"/>
          <w:szCs w:val="28"/>
          <w:lang w:val="uk-UA"/>
        </w:rPr>
        <w:t>334,183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 xml:space="preserve"> км</w:t>
      </w:r>
      <w:r w:rsidR="0045140B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2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>, або 1</w:t>
      </w:r>
      <w:r w:rsidR="0045140B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>% від загальної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br/>
        <w:t>території району. Адміністративним та культурним центром об’єднаної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громади є </w:t>
      </w:r>
      <w:r w:rsidR="0045140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село Мостове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>, яке розміщен</w:t>
      </w:r>
      <w:r w:rsidR="0045140B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 xml:space="preserve"> на відстані </w:t>
      </w:r>
      <w:r w:rsidR="0045140B">
        <w:rPr>
          <w:rFonts w:ascii="Times New Roman" w:hAnsi="Times New Roman" w:cs="Times New Roman"/>
          <w:color w:val="000000"/>
          <w:sz w:val="28"/>
          <w:szCs w:val="28"/>
          <w:lang w:val="uk-UA"/>
        </w:rPr>
        <w:t>25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 xml:space="preserve"> км від </w:t>
      </w:r>
      <w:r w:rsidR="0045140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селища Доманівка та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14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105 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 xml:space="preserve">км від обласного центру м. </w:t>
      </w:r>
      <w:r w:rsidR="0045140B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Миколаїв</w:t>
      </w:r>
      <w:r w:rsidR="0045140B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</w:p>
    <w:p w:rsidR="00AA4212" w:rsidRDefault="00AA4212" w:rsidP="00742C1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4212" w:rsidRDefault="00AA4212" w:rsidP="00742C1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C5922" w:rsidRDefault="00742C15" w:rsidP="008811F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2C15">
        <w:rPr>
          <w:rFonts w:ascii="Times New Roman" w:hAnsi="Times New Roman" w:cs="Times New Roman"/>
          <w:color w:val="000000"/>
          <w:sz w:val="28"/>
          <w:szCs w:val="28"/>
        </w:rPr>
        <w:t xml:space="preserve">Територія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громади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 xml:space="preserve"> характеризується вузькохвилястим типом рельєфу.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Вона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 xml:space="preserve"> розташован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 xml:space="preserve"> в межах переходу від від</w:t>
      </w:r>
      <w:r w:rsidR="008811FF" w:rsidRPr="00742C15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811FF" w:rsidRPr="00742C15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 xml:space="preserve">ів Подільської височини до </w:t>
      </w:r>
    </w:p>
    <w:p w:rsidR="00742C15" w:rsidRDefault="00742C15" w:rsidP="006C5922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2C15">
        <w:rPr>
          <w:rFonts w:ascii="Times New Roman" w:hAnsi="Times New Roman" w:cs="Times New Roman"/>
          <w:color w:val="000000"/>
          <w:sz w:val="28"/>
          <w:szCs w:val="28"/>
        </w:rPr>
        <w:t xml:space="preserve">Причорноморської низовини. Більша частина території знаходиться в межах правого схилу Причорноморської западини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742C15" w:rsidRPr="00742C15" w:rsidRDefault="00742C15" w:rsidP="00742C1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Об</w:t>
      </w:r>
      <w:r w:rsidRPr="00742C15">
        <w:rPr>
          <w:rFonts w:ascii="Times New Roman" w:hAnsi="Times New Roman" w:cs="Times New Roman"/>
          <w:color w:val="000000"/>
          <w:sz w:val="28"/>
          <w:szCs w:val="28"/>
          <w:lang w:val="uk-UA"/>
        </w:rPr>
        <w:t>`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єднана територіальна громада в більшй своїй частині розташована в  </w:t>
      </w:r>
      <w:r w:rsidRPr="00742C1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долин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 річки Чечеклія</w:t>
      </w:r>
      <w:r w:rsidRPr="00742C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балок, які мають широкі долини і більш положисті схили. 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 xml:space="preserve">Спостерігаються виходи вапняків.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Також с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>постерігаються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>найбільші за площею рівнинні ділянки.</w:t>
      </w:r>
    </w:p>
    <w:p w:rsidR="00742C15" w:rsidRPr="00742C15" w:rsidRDefault="00742C15" w:rsidP="00742C1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C15">
        <w:rPr>
          <w:rFonts w:ascii="Times New Roman" w:hAnsi="Times New Roman" w:cs="Times New Roman"/>
          <w:color w:val="000000"/>
          <w:sz w:val="28"/>
          <w:szCs w:val="28"/>
        </w:rPr>
        <w:t>Клімат помірно-континентальний, засушливий. Характерно: тривале, жарке, мало дощове літо, коротка тепла осінь, малосніжна зима, рання, тепла, коротка весна. Середня температура січня -8?С., липня +</w:t>
      </w:r>
      <w:r w:rsidR="00B84457">
        <w:rPr>
          <w:rFonts w:ascii="Times New Roman" w:hAnsi="Times New Roman" w:cs="Times New Roman"/>
          <w:color w:val="000000"/>
          <w:sz w:val="28"/>
          <w:szCs w:val="28"/>
          <w:lang w:val="uk-UA"/>
        </w:rPr>
        <w:t>30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>?С.</w:t>
      </w:r>
    </w:p>
    <w:p w:rsidR="00742C15" w:rsidRPr="00742C15" w:rsidRDefault="00742C15" w:rsidP="00742C1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C15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B8445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території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 xml:space="preserve"> переважають чорноземи, на півдні – малогумусні, по долинах річок і зниженнях – лучно-чорноземні, місцями солонцюваті ґрунти.</w:t>
      </w:r>
    </w:p>
    <w:p w:rsidR="00742C15" w:rsidRPr="00742C15" w:rsidRDefault="00742C15" w:rsidP="00742C1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C15">
        <w:rPr>
          <w:rFonts w:ascii="Times New Roman" w:hAnsi="Times New Roman" w:cs="Times New Roman"/>
          <w:color w:val="000000"/>
          <w:sz w:val="28"/>
          <w:szCs w:val="28"/>
        </w:rPr>
        <w:t>Товщина профілю чорноземів звичайних середньогумусних складає 25 см, вміст гумусу в орному шарі – від 3 до 4 %. Родючість орних земель господарства характеризується в основному 68 балами.</w:t>
      </w:r>
    </w:p>
    <w:p w:rsidR="00742C15" w:rsidRPr="00742C15" w:rsidRDefault="00742C15" w:rsidP="00742C1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C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Ресурсно – сировинний потенціал:</w:t>
      </w:r>
    </w:p>
    <w:p w:rsidR="00742C15" w:rsidRPr="00742C15" w:rsidRDefault="00742C15" w:rsidP="00742C1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C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Водні ресурси: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844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 території с. Олександрівка та с. Мостове протікає р. 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 xml:space="preserve"> Чичиклія.  В с.</w:t>
      </w:r>
      <w:r w:rsidR="00B844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Суха Балка є </w:t>
      </w:r>
      <w:r w:rsidR="00B84457">
        <w:rPr>
          <w:rFonts w:ascii="Times New Roman" w:hAnsi="Times New Roman" w:cs="Times New Roman"/>
          <w:color w:val="000000"/>
          <w:sz w:val="28"/>
          <w:szCs w:val="28"/>
        </w:rPr>
        <w:t xml:space="preserve"> став</w:t>
      </w:r>
      <w:r w:rsidR="00B8445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B84457" w:rsidRDefault="00742C15" w:rsidP="00C13ED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2C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Лісові масиви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13ED8" w:rsidRDefault="00C13ED8" w:rsidP="00C13ED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Загальна площа лісових масивів Мостівської об’єднаної громади становить 1050 га.. Ліси переважно змішані.</w:t>
      </w:r>
    </w:p>
    <w:p w:rsidR="00C2215B" w:rsidRPr="006C5922" w:rsidRDefault="00C2215B" w:rsidP="006C592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Вмежах адміністративного центру об’єднаної громади знаходиться Загальнодержавний заповідник «Парк Мостівський» –  садово-паркова  памятка Х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ІІІ століття яка займає площу 28 га. та заповідник  урочища « Гора » де переважає гледичія, акація та дуб.</w:t>
      </w:r>
    </w:p>
    <w:p w:rsidR="00742C15" w:rsidRPr="00742C15" w:rsidRDefault="00742C15" w:rsidP="00742C1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C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Корисні копалини: </w:t>
      </w:r>
      <w:r w:rsidR="00B84457">
        <w:rPr>
          <w:rFonts w:ascii="Times New Roman" w:hAnsi="Times New Roman" w:cs="Times New Roman"/>
          <w:color w:val="000000"/>
          <w:sz w:val="28"/>
          <w:szCs w:val="28"/>
        </w:rPr>
        <w:t xml:space="preserve">родовища 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>глини, пісків.</w:t>
      </w:r>
    </w:p>
    <w:p w:rsidR="00742C15" w:rsidRPr="00F94BBB" w:rsidRDefault="00742C15" w:rsidP="00F94BB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C15">
        <w:rPr>
          <w:rFonts w:ascii="Times New Roman" w:hAnsi="Times New Roman" w:cs="Times New Roman"/>
          <w:color w:val="000000"/>
          <w:sz w:val="28"/>
          <w:szCs w:val="28"/>
        </w:rPr>
        <w:t xml:space="preserve">На території </w:t>
      </w:r>
      <w:r w:rsidR="00B8445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об’єднаної громади</w:t>
      </w:r>
      <w:r w:rsidR="00B84457">
        <w:rPr>
          <w:rFonts w:ascii="Times New Roman" w:hAnsi="Times New Roman" w:cs="Times New Roman"/>
          <w:color w:val="000000"/>
          <w:sz w:val="28"/>
          <w:szCs w:val="28"/>
        </w:rPr>
        <w:t>  існу</w:t>
      </w:r>
      <w:r w:rsidR="00B844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ють 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>природн</w:t>
      </w:r>
      <w:r w:rsidR="00B84457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 xml:space="preserve"> джерел</w:t>
      </w:r>
      <w:r w:rsidR="00B84457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742C15">
        <w:rPr>
          <w:rFonts w:ascii="Times New Roman" w:hAnsi="Times New Roman" w:cs="Times New Roman"/>
          <w:color w:val="000000"/>
          <w:sz w:val="28"/>
          <w:szCs w:val="28"/>
        </w:rPr>
        <w:t xml:space="preserve"> питної води.</w:t>
      </w:r>
    </w:p>
    <w:p w:rsidR="00FA374B" w:rsidRDefault="00FA374B" w:rsidP="0049298A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AA4212" w:rsidRPr="00FA374B" w:rsidRDefault="000A3D47" w:rsidP="00FA374B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2C1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1.2. Демографічна характеристика об’єднаної громади</w:t>
      </w:r>
    </w:p>
    <w:p w:rsidR="00264306" w:rsidRDefault="008743F8" w:rsidP="005D19D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43F8">
        <w:rPr>
          <w:rFonts w:ascii="Times New Roman" w:hAnsi="Times New Roman" w:cs="Times New Roman"/>
          <w:color w:val="000000"/>
          <w:sz w:val="28"/>
          <w:szCs w:val="28"/>
        </w:rPr>
        <w:t>Загалом динаміку населення протягом 2010 – 201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Pr="008743F8">
        <w:rPr>
          <w:rFonts w:ascii="Times New Roman" w:hAnsi="Times New Roman" w:cs="Times New Roman"/>
          <w:color w:val="000000"/>
          <w:sz w:val="28"/>
          <w:szCs w:val="28"/>
        </w:rPr>
        <w:t xml:space="preserve"> років можна</w:t>
      </w:r>
      <w:r w:rsidRPr="008743F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охарактеризувати як відносно стабільну.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Але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окремі роки </w:t>
      </w:r>
      <w:r w:rsidRPr="008743F8">
        <w:rPr>
          <w:rFonts w:ascii="Times New Roman" w:hAnsi="Times New Roman" w:cs="Times New Roman"/>
          <w:color w:val="000000"/>
          <w:sz w:val="28"/>
          <w:szCs w:val="28"/>
        </w:rPr>
        <w:t xml:space="preserve"> спостерігалося</w:t>
      </w:r>
      <w:r w:rsidRPr="008743F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значне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зменьше</w:t>
      </w:r>
      <w:r w:rsidRPr="008743F8">
        <w:rPr>
          <w:rFonts w:ascii="Times New Roman" w:hAnsi="Times New Roman" w:cs="Times New Roman"/>
          <w:color w:val="000000"/>
          <w:sz w:val="28"/>
          <w:szCs w:val="28"/>
        </w:rPr>
        <w:t>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населення </w:t>
      </w:r>
      <w:r w:rsidRPr="008743F8">
        <w:rPr>
          <w:rFonts w:ascii="Times New Roman" w:hAnsi="Times New Roman" w:cs="Times New Roman"/>
          <w:color w:val="000000"/>
          <w:sz w:val="28"/>
          <w:szCs w:val="28"/>
        </w:rPr>
        <w:t>за рахунок природного скорочення</w:t>
      </w:r>
      <w:r w:rsidRPr="008743F8">
        <w:rPr>
          <w:rFonts w:ascii="Times New Roman" w:hAnsi="Times New Roman" w:cs="Times New Roman"/>
          <w:color w:val="000000"/>
          <w:sz w:val="28"/>
          <w:szCs w:val="28"/>
        </w:rPr>
        <w:br/>
        <w:t>(переважання кіль</w:t>
      </w:r>
      <w:r>
        <w:rPr>
          <w:rFonts w:ascii="Times New Roman" w:hAnsi="Times New Roman" w:cs="Times New Roman"/>
          <w:color w:val="000000"/>
          <w:sz w:val="28"/>
          <w:szCs w:val="28"/>
        </w:rPr>
        <w:t>кості померлих над народженими)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так непомітно зникло насалення в с. Дворянка, с. Ізбашівка, </w:t>
      </w:r>
      <w:r w:rsidR="00F94BBB">
        <w:rPr>
          <w:rFonts w:ascii="Times New Roman" w:hAnsi="Times New Roman" w:cs="Times New Roman"/>
          <w:color w:val="000000"/>
          <w:sz w:val="28"/>
          <w:szCs w:val="28"/>
          <w:lang w:val="uk-UA"/>
        </w:rPr>
        <w:t>с. Червона Поляна, с. Шевченко.</w:t>
      </w:r>
      <w:r w:rsidRPr="008743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8743F8">
        <w:rPr>
          <w:rFonts w:ascii="Times New Roman" w:hAnsi="Times New Roman" w:cs="Times New Roman"/>
          <w:color w:val="000000"/>
          <w:sz w:val="28"/>
          <w:szCs w:val="28"/>
        </w:rPr>
        <w:t xml:space="preserve"> окремі роки</w:t>
      </w:r>
      <w:r w:rsidRPr="008743F8">
        <w:rPr>
          <w:rFonts w:ascii="Times New Roman" w:hAnsi="Times New Roman" w:cs="Times New Roman"/>
          <w:color w:val="000000"/>
          <w:sz w:val="28"/>
          <w:szCs w:val="28"/>
        </w:rPr>
        <w:br/>
        <w:t>спостерігається збільшення кількості мешканців за рахунок в'їзду (іміграції)</w:t>
      </w:r>
      <w:r w:rsidRPr="008743F8">
        <w:rPr>
          <w:rFonts w:ascii="Times New Roman" w:hAnsi="Times New Roman" w:cs="Times New Roman"/>
          <w:color w:val="000000"/>
          <w:sz w:val="28"/>
          <w:szCs w:val="28"/>
        </w:rPr>
        <w:br/>
        <w:t>на територію громади..</w:t>
      </w:r>
    </w:p>
    <w:p w:rsidR="00D218E5" w:rsidRPr="00D218E5" w:rsidRDefault="00D218E5" w:rsidP="005D19DB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218E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Мостівська громада</w:t>
      </w:r>
    </w:p>
    <w:tbl>
      <w:tblPr>
        <w:tblStyle w:val="1-2"/>
        <w:tblW w:w="4818" w:type="pct"/>
        <w:tblLook w:val="04A0" w:firstRow="1" w:lastRow="0" w:firstColumn="1" w:lastColumn="0" w:noHBand="0" w:noVBand="1"/>
      </w:tblPr>
      <w:tblGrid>
        <w:gridCol w:w="5046"/>
        <w:gridCol w:w="5247"/>
      </w:tblGrid>
      <w:tr w:rsidR="00D218E5" w:rsidTr="003615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noWrap/>
          </w:tcPr>
          <w:p w:rsidR="00D218E5" w:rsidRPr="00555C1B" w:rsidRDefault="00D218E5" w:rsidP="003615CF">
            <w:pPr>
              <w:jc w:val="center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НАРОДЖЕННЯ</w:t>
            </w:r>
          </w:p>
        </w:tc>
      </w:tr>
      <w:tr w:rsidR="00D218E5" w:rsidTr="00361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1" w:type="pct"/>
            <w:noWrap/>
          </w:tcPr>
          <w:p w:rsidR="00D218E5" w:rsidRPr="00555C1B" w:rsidRDefault="00D218E5" w:rsidP="003615CF">
            <w:pPr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2012 рік</w:t>
            </w:r>
          </w:p>
        </w:tc>
        <w:tc>
          <w:tcPr>
            <w:tcW w:w="2549" w:type="pct"/>
          </w:tcPr>
          <w:p w:rsidR="00D218E5" w:rsidRPr="00555C1B" w:rsidRDefault="00D218E5" w:rsidP="00361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19 чоловік</w:t>
            </w:r>
          </w:p>
        </w:tc>
      </w:tr>
      <w:tr w:rsidR="00D218E5" w:rsidTr="003615CF">
        <w:trPr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1" w:type="pct"/>
            <w:noWrap/>
          </w:tcPr>
          <w:p w:rsidR="00D218E5" w:rsidRPr="001B7662" w:rsidRDefault="00D218E5" w:rsidP="003615CF">
            <w:pPr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2013 рік</w:t>
            </w:r>
          </w:p>
        </w:tc>
        <w:tc>
          <w:tcPr>
            <w:tcW w:w="2549" w:type="pct"/>
          </w:tcPr>
          <w:p w:rsidR="00D218E5" w:rsidRPr="001B7662" w:rsidRDefault="00D218E5" w:rsidP="00361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30 чоловік</w:t>
            </w:r>
          </w:p>
        </w:tc>
      </w:tr>
      <w:tr w:rsidR="00D218E5" w:rsidTr="00361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1" w:type="pct"/>
            <w:noWrap/>
          </w:tcPr>
          <w:p w:rsidR="00D218E5" w:rsidRPr="001B7662" w:rsidRDefault="00D218E5" w:rsidP="003615CF">
            <w:pPr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2014 рік</w:t>
            </w:r>
          </w:p>
        </w:tc>
        <w:tc>
          <w:tcPr>
            <w:tcW w:w="2549" w:type="pct"/>
          </w:tcPr>
          <w:p w:rsidR="00D218E5" w:rsidRPr="001B7662" w:rsidRDefault="00D218E5" w:rsidP="00361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18 чоловік</w:t>
            </w:r>
          </w:p>
        </w:tc>
      </w:tr>
      <w:tr w:rsidR="00D218E5" w:rsidTr="003615CF">
        <w:trPr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1" w:type="pct"/>
            <w:noWrap/>
          </w:tcPr>
          <w:p w:rsidR="00D218E5" w:rsidRPr="001B7662" w:rsidRDefault="00D218E5" w:rsidP="003615CF">
            <w:pPr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2015 рік</w:t>
            </w:r>
          </w:p>
        </w:tc>
        <w:tc>
          <w:tcPr>
            <w:tcW w:w="2549" w:type="pct"/>
          </w:tcPr>
          <w:p w:rsidR="00D218E5" w:rsidRPr="001B7662" w:rsidRDefault="00D218E5" w:rsidP="00361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26 чоловік</w:t>
            </w:r>
          </w:p>
        </w:tc>
      </w:tr>
      <w:tr w:rsidR="00D218E5" w:rsidTr="00361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1" w:type="pct"/>
            <w:noWrap/>
          </w:tcPr>
          <w:p w:rsidR="00D218E5" w:rsidRPr="001B7662" w:rsidRDefault="00D218E5" w:rsidP="003615CF">
            <w:pPr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2016 рік</w:t>
            </w:r>
          </w:p>
        </w:tc>
        <w:tc>
          <w:tcPr>
            <w:tcW w:w="2549" w:type="pct"/>
          </w:tcPr>
          <w:p w:rsidR="00D218E5" w:rsidRPr="001B7662" w:rsidRDefault="00D218E5" w:rsidP="00361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27 чоловік</w:t>
            </w:r>
          </w:p>
        </w:tc>
      </w:tr>
    </w:tbl>
    <w:p w:rsidR="00D218E5" w:rsidRDefault="00D218E5" w:rsidP="00D218E5">
      <w:pPr>
        <w:rPr>
          <w:lang w:val="uk-UA"/>
        </w:rPr>
      </w:pPr>
    </w:p>
    <w:p w:rsidR="00D218E5" w:rsidRDefault="00D218E5" w:rsidP="00D218E5">
      <w:pPr>
        <w:rPr>
          <w:lang w:val="uk-UA"/>
        </w:rPr>
      </w:pPr>
    </w:p>
    <w:p w:rsidR="00D218E5" w:rsidRDefault="00D218E5" w:rsidP="00D218E5">
      <w:pPr>
        <w:rPr>
          <w:lang w:val="uk-UA"/>
        </w:rPr>
      </w:pPr>
    </w:p>
    <w:tbl>
      <w:tblPr>
        <w:tblStyle w:val="1-3"/>
        <w:tblW w:w="4847" w:type="pct"/>
        <w:tblLook w:val="04A0" w:firstRow="1" w:lastRow="0" w:firstColumn="1" w:lastColumn="0" w:noHBand="0" w:noVBand="1"/>
      </w:tblPr>
      <w:tblGrid>
        <w:gridCol w:w="5082"/>
        <w:gridCol w:w="5273"/>
      </w:tblGrid>
      <w:tr w:rsidR="00D218E5" w:rsidTr="003615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noWrap/>
          </w:tcPr>
          <w:p w:rsidR="00D218E5" w:rsidRPr="00187F59" w:rsidRDefault="00D218E5" w:rsidP="003615CF">
            <w:pPr>
              <w:jc w:val="center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МІГРАЦІЯ</w:t>
            </w:r>
          </w:p>
        </w:tc>
      </w:tr>
      <w:tr w:rsidR="00D218E5" w:rsidTr="00361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noWrap/>
          </w:tcPr>
          <w:p w:rsidR="00D218E5" w:rsidRPr="00187F59" w:rsidRDefault="00D218E5" w:rsidP="003615CF">
            <w:pPr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2012 рік</w:t>
            </w:r>
          </w:p>
        </w:tc>
        <w:tc>
          <w:tcPr>
            <w:tcW w:w="2546" w:type="pct"/>
          </w:tcPr>
          <w:p w:rsidR="00D218E5" w:rsidRPr="00187F59" w:rsidRDefault="00D218E5" w:rsidP="00361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129 чоловік</w:t>
            </w:r>
          </w:p>
        </w:tc>
      </w:tr>
      <w:tr w:rsidR="00D218E5" w:rsidTr="003615CF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noWrap/>
          </w:tcPr>
          <w:p w:rsidR="00D218E5" w:rsidRPr="00187F59" w:rsidRDefault="00D218E5" w:rsidP="003615CF">
            <w:pPr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2013 рік</w:t>
            </w:r>
          </w:p>
        </w:tc>
        <w:tc>
          <w:tcPr>
            <w:tcW w:w="2546" w:type="pct"/>
          </w:tcPr>
          <w:p w:rsidR="00D218E5" w:rsidRPr="00187F59" w:rsidRDefault="00D218E5" w:rsidP="00361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135 чоловік</w:t>
            </w:r>
          </w:p>
        </w:tc>
      </w:tr>
      <w:tr w:rsidR="00D218E5" w:rsidTr="00361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noWrap/>
          </w:tcPr>
          <w:p w:rsidR="00D218E5" w:rsidRPr="00187F59" w:rsidRDefault="00D218E5" w:rsidP="003615CF">
            <w:pPr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2014 рік</w:t>
            </w:r>
          </w:p>
        </w:tc>
        <w:tc>
          <w:tcPr>
            <w:tcW w:w="2546" w:type="pct"/>
          </w:tcPr>
          <w:p w:rsidR="00D218E5" w:rsidRPr="00187F59" w:rsidRDefault="00D218E5" w:rsidP="00361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114 чоловік</w:t>
            </w:r>
          </w:p>
        </w:tc>
      </w:tr>
      <w:tr w:rsidR="00D218E5" w:rsidTr="003615CF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noWrap/>
          </w:tcPr>
          <w:p w:rsidR="00D218E5" w:rsidRPr="00187F59" w:rsidRDefault="00D218E5" w:rsidP="003615CF">
            <w:pPr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2015 рік</w:t>
            </w:r>
          </w:p>
        </w:tc>
        <w:tc>
          <w:tcPr>
            <w:tcW w:w="2546" w:type="pct"/>
          </w:tcPr>
          <w:p w:rsidR="00D218E5" w:rsidRPr="00187F59" w:rsidRDefault="00D218E5" w:rsidP="00361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142 чоловік</w:t>
            </w:r>
          </w:p>
        </w:tc>
      </w:tr>
      <w:tr w:rsidR="00D218E5" w:rsidTr="00361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noWrap/>
          </w:tcPr>
          <w:p w:rsidR="00D218E5" w:rsidRPr="00187F59" w:rsidRDefault="00D218E5" w:rsidP="003615CF">
            <w:pPr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2016 рік</w:t>
            </w:r>
          </w:p>
        </w:tc>
        <w:tc>
          <w:tcPr>
            <w:tcW w:w="2546" w:type="pct"/>
          </w:tcPr>
          <w:p w:rsidR="00D218E5" w:rsidRPr="00187F59" w:rsidRDefault="00D218E5" w:rsidP="00361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167 чоловік</w:t>
            </w:r>
          </w:p>
        </w:tc>
      </w:tr>
    </w:tbl>
    <w:p w:rsidR="00D218E5" w:rsidRDefault="00D218E5" w:rsidP="00D218E5">
      <w:pPr>
        <w:rPr>
          <w:lang w:val="uk-UA"/>
        </w:rPr>
      </w:pPr>
    </w:p>
    <w:p w:rsidR="00D218E5" w:rsidRDefault="00D218E5" w:rsidP="00D218E5">
      <w:pPr>
        <w:rPr>
          <w:lang w:val="uk-UA"/>
        </w:rPr>
      </w:pPr>
    </w:p>
    <w:tbl>
      <w:tblPr>
        <w:tblStyle w:val="10"/>
        <w:tblW w:w="4847" w:type="pct"/>
        <w:tblLook w:val="04A0" w:firstRow="1" w:lastRow="0" w:firstColumn="1" w:lastColumn="0" w:noHBand="0" w:noVBand="1"/>
      </w:tblPr>
      <w:tblGrid>
        <w:gridCol w:w="5082"/>
        <w:gridCol w:w="5273"/>
      </w:tblGrid>
      <w:tr w:rsidR="00D218E5" w:rsidTr="003615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noWrap/>
          </w:tcPr>
          <w:p w:rsidR="00D218E5" w:rsidRPr="00187F59" w:rsidRDefault="00D218E5" w:rsidP="003615CF">
            <w:pPr>
              <w:jc w:val="center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СМЕРТЬ</w:t>
            </w:r>
          </w:p>
        </w:tc>
      </w:tr>
      <w:tr w:rsidR="00D218E5" w:rsidTr="00361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noWrap/>
          </w:tcPr>
          <w:p w:rsidR="00D218E5" w:rsidRPr="00187F59" w:rsidRDefault="00D218E5" w:rsidP="003615CF">
            <w:pPr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2012 рік</w:t>
            </w:r>
          </w:p>
        </w:tc>
        <w:tc>
          <w:tcPr>
            <w:tcW w:w="2546" w:type="pct"/>
          </w:tcPr>
          <w:p w:rsidR="00D218E5" w:rsidRPr="00187F59" w:rsidRDefault="00D218E5" w:rsidP="00361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30 чоловік</w:t>
            </w:r>
          </w:p>
        </w:tc>
      </w:tr>
      <w:tr w:rsidR="00D218E5" w:rsidTr="003615CF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noWrap/>
          </w:tcPr>
          <w:p w:rsidR="00D218E5" w:rsidRPr="00187F59" w:rsidRDefault="00D218E5" w:rsidP="003615CF">
            <w:pPr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2013 рік</w:t>
            </w:r>
          </w:p>
        </w:tc>
        <w:tc>
          <w:tcPr>
            <w:tcW w:w="2546" w:type="pct"/>
          </w:tcPr>
          <w:p w:rsidR="00D218E5" w:rsidRPr="00187F59" w:rsidRDefault="00D218E5" w:rsidP="00361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28 чоловік</w:t>
            </w:r>
          </w:p>
        </w:tc>
      </w:tr>
      <w:tr w:rsidR="00D218E5" w:rsidTr="00361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noWrap/>
          </w:tcPr>
          <w:p w:rsidR="00D218E5" w:rsidRPr="00187F59" w:rsidRDefault="00D218E5" w:rsidP="003615CF">
            <w:pPr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2014 рік</w:t>
            </w:r>
          </w:p>
        </w:tc>
        <w:tc>
          <w:tcPr>
            <w:tcW w:w="2546" w:type="pct"/>
          </w:tcPr>
          <w:p w:rsidR="00D218E5" w:rsidRPr="00187F59" w:rsidRDefault="00D218E5" w:rsidP="00361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34 чоловік</w:t>
            </w:r>
          </w:p>
        </w:tc>
      </w:tr>
      <w:tr w:rsidR="00D218E5" w:rsidTr="003615CF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noWrap/>
          </w:tcPr>
          <w:p w:rsidR="00D218E5" w:rsidRPr="00187F59" w:rsidRDefault="00D218E5" w:rsidP="003615CF">
            <w:pPr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lastRenderedPageBreak/>
              <w:t>2015 рік</w:t>
            </w:r>
          </w:p>
        </w:tc>
        <w:tc>
          <w:tcPr>
            <w:tcW w:w="2546" w:type="pct"/>
          </w:tcPr>
          <w:p w:rsidR="00D218E5" w:rsidRPr="00187F59" w:rsidRDefault="00D218E5" w:rsidP="00361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26 чоловік</w:t>
            </w:r>
          </w:p>
        </w:tc>
      </w:tr>
      <w:tr w:rsidR="00D218E5" w:rsidTr="00361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4" w:type="pct"/>
            <w:noWrap/>
          </w:tcPr>
          <w:p w:rsidR="00D218E5" w:rsidRPr="00187F59" w:rsidRDefault="00D218E5" w:rsidP="003615CF">
            <w:pPr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2016 рік</w:t>
            </w:r>
          </w:p>
        </w:tc>
        <w:tc>
          <w:tcPr>
            <w:tcW w:w="2546" w:type="pct"/>
          </w:tcPr>
          <w:p w:rsidR="00D218E5" w:rsidRPr="00187F59" w:rsidRDefault="00D218E5" w:rsidP="00361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/>
                <w:lang w:val="uk-UA"/>
              </w:rPr>
            </w:pPr>
            <w:r>
              <w:rPr>
                <w:rFonts w:eastAsiaTheme="minorEastAsia"/>
                <w:color w:val="000000"/>
                <w:lang w:val="uk-UA"/>
              </w:rPr>
              <w:t>24 чоловік</w:t>
            </w:r>
          </w:p>
        </w:tc>
      </w:tr>
    </w:tbl>
    <w:p w:rsidR="00D218E5" w:rsidRPr="00187F59" w:rsidRDefault="00D218E5" w:rsidP="00D218E5">
      <w:pPr>
        <w:rPr>
          <w:lang w:val="uk-UA"/>
        </w:rPr>
      </w:pPr>
    </w:p>
    <w:p w:rsidR="00D218E5" w:rsidRPr="00D218E5" w:rsidRDefault="00D218E5" w:rsidP="005D19DB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218E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Сухобалківська громада</w:t>
      </w:r>
    </w:p>
    <w:p w:rsidR="00D218E5" w:rsidRPr="00D218E5" w:rsidRDefault="00D218E5" w:rsidP="00D218E5">
      <w:pPr>
        <w:pStyle w:val="TableTitle"/>
        <w:numPr>
          <w:ilvl w:val="0"/>
          <w:numId w:val="0"/>
        </w:numPr>
      </w:pPr>
      <w:bookmarkStart w:id="1" w:name="_Toc479075953"/>
      <w:r w:rsidRPr="00D218E5">
        <w:t>Чисельність мешканців</w:t>
      </w:r>
      <w:bookmarkEnd w:id="1"/>
    </w:p>
    <w:tbl>
      <w:tblPr>
        <w:tblW w:w="445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731"/>
        <w:gridCol w:w="2978"/>
        <w:gridCol w:w="1160"/>
        <w:gridCol w:w="1160"/>
        <w:gridCol w:w="1160"/>
        <w:gridCol w:w="1160"/>
        <w:gridCol w:w="1158"/>
      </w:tblGrid>
      <w:tr w:rsidR="00D218E5" w:rsidRPr="00D218E5" w:rsidTr="00D218E5">
        <w:trPr>
          <w:trHeight w:val="255"/>
          <w:jc w:val="center"/>
        </w:trPr>
        <w:tc>
          <w:tcPr>
            <w:tcW w:w="38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3F3F3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b/>
                <w:bCs/>
                <w:sz w:val="20"/>
                <w:szCs w:val="20"/>
                <w:lang w:eastAsia="uk-UA"/>
              </w:rPr>
              <w:t>№</w:t>
            </w:r>
          </w:p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bCs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156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3F3F3"/>
            <w:noWrap/>
            <w:vAlign w:val="center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Населені пункти громади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3F3F3"/>
            <w:noWrap/>
            <w:vAlign w:val="center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3F3F3"/>
            <w:vAlign w:val="center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3F3F3"/>
            <w:vAlign w:val="center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3F3F3"/>
            <w:vAlign w:val="center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60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3F3F3"/>
            <w:vAlign w:val="center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2016</w:t>
            </w:r>
          </w:p>
        </w:tc>
      </w:tr>
      <w:tr w:rsidR="00D218E5" w:rsidRPr="00D218E5" w:rsidTr="00D218E5">
        <w:trPr>
          <w:trHeight w:val="255"/>
          <w:jc w:val="center"/>
        </w:trPr>
        <w:tc>
          <w:tcPr>
            <w:tcW w:w="3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18E5" w:rsidRPr="00D218E5" w:rsidRDefault="00D218E5" w:rsidP="00D218E5">
            <w:pPr>
              <w:numPr>
                <w:ilvl w:val="0"/>
                <w:numId w:val="23"/>
              </w:numPr>
              <w:ind w:left="0" w:right="7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18E5" w:rsidRPr="00D218E5" w:rsidRDefault="00D218E5" w:rsidP="003615CF">
            <w:pPr>
              <w:ind w:right="70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Суха Балка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790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751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741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735</w:t>
            </w:r>
          </w:p>
        </w:tc>
      </w:tr>
      <w:tr w:rsidR="00D218E5" w:rsidRPr="00D218E5" w:rsidTr="00D218E5">
        <w:trPr>
          <w:trHeight w:val="255"/>
          <w:jc w:val="center"/>
        </w:trPr>
        <w:tc>
          <w:tcPr>
            <w:tcW w:w="3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18E5" w:rsidRPr="00D218E5" w:rsidRDefault="00D218E5" w:rsidP="00D218E5">
            <w:pPr>
              <w:numPr>
                <w:ilvl w:val="0"/>
                <w:numId w:val="23"/>
              </w:numPr>
              <w:ind w:left="0" w:right="7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218E5" w:rsidRPr="00D218E5" w:rsidRDefault="00D218E5" w:rsidP="003615CF">
            <w:pPr>
              <w:ind w:right="70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Лідіївка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439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446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437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445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446</w:t>
            </w:r>
          </w:p>
        </w:tc>
      </w:tr>
      <w:tr w:rsidR="00D218E5" w:rsidRPr="00D218E5" w:rsidTr="00D218E5">
        <w:trPr>
          <w:trHeight w:val="255"/>
          <w:jc w:val="center"/>
        </w:trPr>
        <w:tc>
          <w:tcPr>
            <w:tcW w:w="3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18E5" w:rsidRPr="00D218E5" w:rsidRDefault="00D218E5" w:rsidP="00D218E5">
            <w:pPr>
              <w:numPr>
                <w:ilvl w:val="0"/>
                <w:numId w:val="23"/>
              </w:numPr>
              <w:ind w:left="0" w:right="7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218E5" w:rsidRPr="00D218E5" w:rsidRDefault="00D218E5" w:rsidP="003615CF">
            <w:pPr>
              <w:ind w:right="70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Іванівка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89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89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82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86</w:t>
            </w:r>
          </w:p>
        </w:tc>
      </w:tr>
      <w:tr w:rsidR="00D218E5" w:rsidRPr="00D218E5" w:rsidTr="00D218E5">
        <w:trPr>
          <w:trHeight w:val="352"/>
          <w:jc w:val="center"/>
        </w:trPr>
        <w:tc>
          <w:tcPr>
            <w:tcW w:w="3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18E5" w:rsidRPr="00D218E5" w:rsidRDefault="00D218E5" w:rsidP="00D218E5">
            <w:pPr>
              <w:numPr>
                <w:ilvl w:val="0"/>
                <w:numId w:val="23"/>
              </w:numPr>
              <w:ind w:left="0" w:right="7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218E5" w:rsidRPr="00D218E5" w:rsidRDefault="00D218E5" w:rsidP="003615CF">
            <w:pPr>
              <w:ind w:right="70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Ізбашівка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34</w:t>
            </w:r>
          </w:p>
        </w:tc>
      </w:tr>
    </w:tbl>
    <w:p w:rsidR="00D218E5" w:rsidRPr="00D218E5" w:rsidRDefault="00D218E5" w:rsidP="00D218E5">
      <w:pPr>
        <w:pStyle w:val="TableTitle"/>
        <w:numPr>
          <w:ilvl w:val="0"/>
          <w:numId w:val="0"/>
        </w:numPr>
      </w:pPr>
      <w:bookmarkStart w:id="2" w:name="_Toc479075954"/>
      <w:bookmarkStart w:id="3" w:name="_Ref445483840"/>
      <w:bookmarkStart w:id="4" w:name="_Toc291843075"/>
      <w:bookmarkStart w:id="5" w:name="_Toc291842956"/>
      <w:bookmarkStart w:id="6" w:name="_Toc291842812"/>
      <w:bookmarkStart w:id="7" w:name="_Toc291687788"/>
      <w:r w:rsidRPr="00D218E5">
        <w:t>Природний та міграційний рух населення</w:t>
      </w:r>
      <w:bookmarkEnd w:id="2"/>
      <w:bookmarkEnd w:id="3"/>
      <w:bookmarkEnd w:id="4"/>
      <w:bookmarkEnd w:id="5"/>
      <w:bookmarkEnd w:id="6"/>
      <w:bookmarkEnd w:id="7"/>
    </w:p>
    <w:tbl>
      <w:tblPr>
        <w:tblW w:w="4437" w:type="pct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6"/>
        <w:gridCol w:w="1145"/>
        <w:gridCol w:w="1149"/>
        <w:gridCol w:w="1145"/>
        <w:gridCol w:w="1145"/>
        <w:gridCol w:w="1149"/>
      </w:tblGrid>
      <w:tr w:rsidR="00D218E5" w:rsidRPr="00D218E5" w:rsidTr="003615CF">
        <w:trPr>
          <w:trHeight w:val="255"/>
        </w:trPr>
        <w:tc>
          <w:tcPr>
            <w:tcW w:w="1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  <w:noWrap/>
            <w:vAlign w:val="center"/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Показники</w:t>
            </w:r>
          </w:p>
        </w:tc>
        <w:tc>
          <w:tcPr>
            <w:tcW w:w="60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2010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60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2014</w:t>
            </w:r>
          </w:p>
        </w:tc>
        <w:tc>
          <w:tcPr>
            <w:tcW w:w="60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2016</w:t>
            </w:r>
          </w:p>
        </w:tc>
      </w:tr>
      <w:tr w:rsidR="00D218E5" w:rsidRPr="00D218E5" w:rsidTr="003615CF">
        <w:trPr>
          <w:trHeight w:val="255"/>
        </w:trPr>
        <w:tc>
          <w:tcPr>
            <w:tcW w:w="1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D218E5" w:rsidRPr="00D218E5" w:rsidRDefault="00D218E5" w:rsidP="003615CF">
            <w:pPr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Народжені</w:t>
            </w:r>
          </w:p>
        </w:tc>
        <w:tc>
          <w:tcPr>
            <w:tcW w:w="60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0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0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D218E5" w:rsidRPr="00D218E5" w:rsidTr="003615CF">
        <w:trPr>
          <w:trHeight w:val="255"/>
        </w:trPr>
        <w:tc>
          <w:tcPr>
            <w:tcW w:w="1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D218E5" w:rsidRPr="00D218E5" w:rsidRDefault="00D218E5" w:rsidP="003615CF">
            <w:pPr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Померлі</w:t>
            </w:r>
          </w:p>
        </w:tc>
        <w:tc>
          <w:tcPr>
            <w:tcW w:w="60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0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0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D218E5" w:rsidRPr="00D218E5" w:rsidTr="003615CF">
        <w:trPr>
          <w:trHeight w:val="255"/>
        </w:trPr>
        <w:tc>
          <w:tcPr>
            <w:tcW w:w="1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D218E5" w:rsidRPr="00D218E5" w:rsidRDefault="00D218E5" w:rsidP="003615CF">
            <w:pPr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Прибулі</w:t>
            </w:r>
          </w:p>
        </w:tc>
        <w:tc>
          <w:tcPr>
            <w:tcW w:w="60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0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0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D218E5" w:rsidRPr="00D218E5" w:rsidTr="003615CF">
        <w:trPr>
          <w:trHeight w:val="255"/>
        </w:trPr>
        <w:tc>
          <w:tcPr>
            <w:tcW w:w="1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D218E5" w:rsidRPr="00D218E5" w:rsidRDefault="00D218E5" w:rsidP="003615CF">
            <w:pPr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Вибулі</w:t>
            </w:r>
          </w:p>
        </w:tc>
        <w:tc>
          <w:tcPr>
            <w:tcW w:w="60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0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0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</w:tbl>
    <w:p w:rsidR="00D218E5" w:rsidRDefault="00D218E5" w:rsidP="00D218E5">
      <w:pPr>
        <w:rPr>
          <w:rFonts w:ascii="Arial" w:hAnsi="Arial" w:cs="Arial"/>
          <w:color w:val="000000"/>
          <w:sz w:val="20"/>
          <w:szCs w:val="20"/>
          <w:highlight w:val="yellow"/>
          <w:lang w:val="uk-UA" w:eastAsia="uk-UA"/>
        </w:rPr>
      </w:pPr>
    </w:p>
    <w:p w:rsidR="00D218E5" w:rsidRDefault="00D218E5" w:rsidP="00D218E5">
      <w:pPr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D218E5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Олександрівська громада</w:t>
      </w:r>
    </w:p>
    <w:p w:rsidR="00D218E5" w:rsidRPr="00D218E5" w:rsidRDefault="00D218E5" w:rsidP="00D218E5">
      <w:pPr>
        <w:pStyle w:val="TableTitle"/>
        <w:numPr>
          <w:ilvl w:val="0"/>
          <w:numId w:val="0"/>
        </w:numPr>
      </w:pPr>
      <w:r w:rsidRPr="00D218E5">
        <w:t>Чисельність мешканців</w:t>
      </w:r>
    </w:p>
    <w:tbl>
      <w:tblPr>
        <w:tblW w:w="4452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3"/>
        <w:gridCol w:w="2981"/>
        <w:gridCol w:w="1160"/>
        <w:gridCol w:w="1160"/>
        <w:gridCol w:w="1160"/>
        <w:gridCol w:w="1160"/>
        <w:gridCol w:w="1157"/>
      </w:tblGrid>
      <w:tr w:rsidR="00D218E5" w:rsidRPr="00D218E5" w:rsidTr="00D218E5">
        <w:trPr>
          <w:trHeight w:val="255"/>
          <w:jc w:val="center"/>
        </w:trPr>
        <w:tc>
          <w:tcPr>
            <w:tcW w:w="385" w:type="pct"/>
            <w:tcBorders>
              <w:top w:val="single" w:sz="8" w:space="0" w:color="auto"/>
            </w:tcBorders>
            <w:shd w:val="clear" w:color="auto" w:fill="F3F3F3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b/>
                <w:bCs/>
                <w:sz w:val="20"/>
                <w:szCs w:val="20"/>
                <w:lang w:eastAsia="uk-UA"/>
              </w:rPr>
              <w:t>№</w:t>
            </w:r>
          </w:p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bCs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1567" w:type="pct"/>
            <w:tcBorders>
              <w:top w:val="single" w:sz="8" w:space="0" w:color="auto"/>
            </w:tcBorders>
            <w:shd w:val="clear" w:color="auto" w:fill="F3F3F3"/>
            <w:noWrap/>
            <w:vAlign w:val="center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Населені пункти громади</w:t>
            </w:r>
          </w:p>
        </w:tc>
        <w:tc>
          <w:tcPr>
            <w:tcW w:w="610" w:type="pct"/>
            <w:tcBorders>
              <w:top w:val="single" w:sz="8" w:space="0" w:color="auto"/>
            </w:tcBorders>
            <w:shd w:val="clear" w:color="auto" w:fill="F3F3F3"/>
            <w:noWrap/>
            <w:vAlign w:val="center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2010</w:t>
            </w:r>
          </w:p>
        </w:tc>
        <w:tc>
          <w:tcPr>
            <w:tcW w:w="610" w:type="pct"/>
            <w:tcBorders>
              <w:top w:val="single" w:sz="8" w:space="0" w:color="auto"/>
            </w:tcBorders>
            <w:shd w:val="clear" w:color="auto" w:fill="F3F3F3"/>
            <w:vAlign w:val="center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610" w:type="pct"/>
            <w:tcBorders>
              <w:top w:val="single" w:sz="8" w:space="0" w:color="auto"/>
            </w:tcBorders>
            <w:shd w:val="clear" w:color="auto" w:fill="F3F3F3"/>
            <w:vAlign w:val="center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2014</w:t>
            </w:r>
          </w:p>
        </w:tc>
        <w:tc>
          <w:tcPr>
            <w:tcW w:w="610" w:type="pct"/>
            <w:tcBorders>
              <w:top w:val="single" w:sz="8" w:space="0" w:color="auto"/>
            </w:tcBorders>
            <w:shd w:val="clear" w:color="auto" w:fill="F3F3F3"/>
            <w:vAlign w:val="center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608" w:type="pct"/>
            <w:tcBorders>
              <w:top w:val="single" w:sz="8" w:space="0" w:color="auto"/>
            </w:tcBorders>
            <w:shd w:val="clear" w:color="auto" w:fill="F3F3F3"/>
            <w:vAlign w:val="center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2016</w:t>
            </w:r>
          </w:p>
        </w:tc>
      </w:tr>
      <w:tr w:rsidR="00D218E5" w:rsidRPr="00D218E5" w:rsidTr="00D218E5">
        <w:trPr>
          <w:trHeight w:val="255"/>
          <w:jc w:val="center"/>
        </w:trPr>
        <w:tc>
          <w:tcPr>
            <w:tcW w:w="385" w:type="pct"/>
          </w:tcPr>
          <w:p w:rsidR="00D218E5" w:rsidRPr="00D218E5" w:rsidRDefault="00D218E5" w:rsidP="00D218E5">
            <w:pPr>
              <w:numPr>
                <w:ilvl w:val="0"/>
                <w:numId w:val="24"/>
              </w:numPr>
              <w:ind w:left="0" w:right="7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pct"/>
            <w:noWrap/>
            <w:vAlign w:val="bottom"/>
          </w:tcPr>
          <w:p w:rsidR="00D218E5" w:rsidRPr="00D218E5" w:rsidRDefault="00D218E5" w:rsidP="003615CF">
            <w:pPr>
              <w:ind w:right="70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с. Олександрівка</w:t>
            </w:r>
          </w:p>
        </w:tc>
        <w:tc>
          <w:tcPr>
            <w:tcW w:w="610" w:type="pct"/>
            <w:noWrap/>
            <w:vAlign w:val="center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362</w:t>
            </w:r>
          </w:p>
        </w:tc>
        <w:tc>
          <w:tcPr>
            <w:tcW w:w="610" w:type="pct"/>
            <w:vAlign w:val="center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610" w:type="pct"/>
            <w:vAlign w:val="center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610" w:type="pct"/>
            <w:vAlign w:val="center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361</w:t>
            </w:r>
          </w:p>
        </w:tc>
        <w:tc>
          <w:tcPr>
            <w:tcW w:w="608" w:type="pct"/>
            <w:vAlign w:val="center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354</w:t>
            </w:r>
          </w:p>
        </w:tc>
      </w:tr>
      <w:tr w:rsidR="00D218E5" w:rsidRPr="00D218E5" w:rsidTr="00D218E5">
        <w:trPr>
          <w:trHeight w:val="255"/>
          <w:jc w:val="center"/>
        </w:trPr>
        <w:tc>
          <w:tcPr>
            <w:tcW w:w="385" w:type="pct"/>
          </w:tcPr>
          <w:p w:rsidR="00D218E5" w:rsidRPr="00D218E5" w:rsidRDefault="00D218E5" w:rsidP="00D218E5">
            <w:pPr>
              <w:numPr>
                <w:ilvl w:val="0"/>
                <w:numId w:val="24"/>
              </w:numPr>
              <w:ind w:left="0" w:right="7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pct"/>
            <w:noWrap/>
            <w:vAlign w:val="center"/>
          </w:tcPr>
          <w:p w:rsidR="00D218E5" w:rsidRPr="00D218E5" w:rsidRDefault="00D218E5" w:rsidP="003615CF">
            <w:pPr>
              <w:ind w:right="70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с. Грибоносове</w:t>
            </w:r>
          </w:p>
        </w:tc>
        <w:tc>
          <w:tcPr>
            <w:tcW w:w="610" w:type="pct"/>
            <w:noWrap/>
            <w:vAlign w:val="bottom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56</w:t>
            </w:r>
          </w:p>
        </w:tc>
        <w:tc>
          <w:tcPr>
            <w:tcW w:w="610" w:type="pct"/>
            <w:vAlign w:val="bottom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610" w:type="pct"/>
            <w:vAlign w:val="bottom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610" w:type="pct"/>
            <w:vAlign w:val="bottom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56</w:t>
            </w:r>
          </w:p>
        </w:tc>
        <w:tc>
          <w:tcPr>
            <w:tcW w:w="608" w:type="pct"/>
            <w:vAlign w:val="bottom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54</w:t>
            </w:r>
          </w:p>
        </w:tc>
      </w:tr>
      <w:tr w:rsidR="00D218E5" w:rsidRPr="00D218E5" w:rsidTr="00D218E5">
        <w:trPr>
          <w:trHeight w:val="255"/>
          <w:jc w:val="center"/>
        </w:trPr>
        <w:tc>
          <w:tcPr>
            <w:tcW w:w="385" w:type="pct"/>
          </w:tcPr>
          <w:p w:rsidR="00D218E5" w:rsidRPr="00D218E5" w:rsidRDefault="00D218E5" w:rsidP="00D218E5">
            <w:pPr>
              <w:numPr>
                <w:ilvl w:val="0"/>
                <w:numId w:val="24"/>
              </w:numPr>
              <w:ind w:left="0" w:right="7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pct"/>
            <w:noWrap/>
            <w:vAlign w:val="center"/>
          </w:tcPr>
          <w:p w:rsidR="00D218E5" w:rsidRPr="00D218E5" w:rsidRDefault="00D218E5" w:rsidP="003615CF">
            <w:pPr>
              <w:ind w:right="70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с. Івано-Федорівка</w:t>
            </w:r>
          </w:p>
        </w:tc>
        <w:tc>
          <w:tcPr>
            <w:tcW w:w="610" w:type="pct"/>
            <w:noWrap/>
            <w:vAlign w:val="bottom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49</w:t>
            </w:r>
          </w:p>
        </w:tc>
        <w:tc>
          <w:tcPr>
            <w:tcW w:w="610" w:type="pct"/>
            <w:vAlign w:val="bottom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610" w:type="pct"/>
            <w:vAlign w:val="bottom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610" w:type="pct"/>
            <w:vAlign w:val="bottom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608" w:type="pct"/>
            <w:vAlign w:val="bottom"/>
          </w:tcPr>
          <w:p w:rsidR="00D218E5" w:rsidRPr="00D218E5" w:rsidRDefault="00D218E5" w:rsidP="003615CF">
            <w:pPr>
              <w:ind w:right="7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</w:pPr>
            <w:r w:rsidRPr="00D218E5">
              <w:rPr>
                <w:rFonts w:ascii="Arial" w:hAnsi="Arial" w:cs="Arial"/>
                <w:color w:val="000000"/>
                <w:sz w:val="20"/>
                <w:szCs w:val="20"/>
                <w:lang w:eastAsia="uk-UA"/>
              </w:rPr>
              <w:t>52</w:t>
            </w:r>
          </w:p>
        </w:tc>
      </w:tr>
    </w:tbl>
    <w:p w:rsidR="00D218E5" w:rsidRPr="00D218E5" w:rsidRDefault="00D218E5" w:rsidP="00D218E5">
      <w:pPr>
        <w:pStyle w:val="TableTitle"/>
        <w:numPr>
          <w:ilvl w:val="0"/>
          <w:numId w:val="0"/>
        </w:numPr>
      </w:pPr>
      <w:r w:rsidRPr="00D218E5">
        <w:t>Природний та міграційний рух населення</w:t>
      </w:r>
    </w:p>
    <w:tbl>
      <w:tblPr>
        <w:tblW w:w="4437" w:type="pct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46"/>
        <w:gridCol w:w="1145"/>
        <w:gridCol w:w="1149"/>
        <w:gridCol w:w="1145"/>
        <w:gridCol w:w="1145"/>
        <w:gridCol w:w="1149"/>
      </w:tblGrid>
      <w:tr w:rsidR="00D218E5" w:rsidRPr="00D218E5" w:rsidTr="003615CF">
        <w:trPr>
          <w:trHeight w:val="255"/>
        </w:trPr>
        <w:tc>
          <w:tcPr>
            <w:tcW w:w="1976" w:type="pct"/>
            <w:shd w:val="clear" w:color="auto" w:fill="F3F3F3"/>
            <w:noWrap/>
            <w:vAlign w:val="center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Показники</w:t>
            </w:r>
          </w:p>
        </w:tc>
        <w:tc>
          <w:tcPr>
            <w:tcW w:w="604" w:type="pct"/>
            <w:shd w:val="clear" w:color="auto" w:fill="F3F3F3"/>
            <w:vAlign w:val="center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2010</w:t>
            </w:r>
          </w:p>
        </w:tc>
        <w:tc>
          <w:tcPr>
            <w:tcW w:w="606" w:type="pct"/>
            <w:shd w:val="clear" w:color="auto" w:fill="F3F3F3"/>
            <w:vAlign w:val="center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604" w:type="pct"/>
            <w:shd w:val="clear" w:color="auto" w:fill="F3F3F3"/>
            <w:vAlign w:val="center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2014</w:t>
            </w:r>
          </w:p>
        </w:tc>
        <w:tc>
          <w:tcPr>
            <w:tcW w:w="604" w:type="pct"/>
            <w:shd w:val="clear" w:color="auto" w:fill="F3F3F3"/>
            <w:vAlign w:val="center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606" w:type="pct"/>
            <w:shd w:val="clear" w:color="auto" w:fill="F3F3F3"/>
            <w:vAlign w:val="center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2016</w:t>
            </w:r>
          </w:p>
        </w:tc>
      </w:tr>
      <w:tr w:rsidR="00D218E5" w:rsidRPr="00D218E5" w:rsidTr="003615CF">
        <w:trPr>
          <w:trHeight w:val="255"/>
        </w:trPr>
        <w:tc>
          <w:tcPr>
            <w:tcW w:w="1976" w:type="pct"/>
            <w:noWrap/>
          </w:tcPr>
          <w:p w:rsidR="00D218E5" w:rsidRPr="00D218E5" w:rsidRDefault="00D218E5" w:rsidP="003615CF">
            <w:pPr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Народжені</w:t>
            </w:r>
          </w:p>
        </w:tc>
        <w:tc>
          <w:tcPr>
            <w:tcW w:w="604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06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04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04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06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D218E5" w:rsidRPr="00D218E5" w:rsidTr="003615CF">
        <w:trPr>
          <w:trHeight w:val="255"/>
        </w:trPr>
        <w:tc>
          <w:tcPr>
            <w:tcW w:w="1976" w:type="pct"/>
            <w:noWrap/>
          </w:tcPr>
          <w:p w:rsidR="00D218E5" w:rsidRPr="00D218E5" w:rsidRDefault="00D218E5" w:rsidP="003615CF">
            <w:pPr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Померлі</w:t>
            </w:r>
          </w:p>
        </w:tc>
        <w:tc>
          <w:tcPr>
            <w:tcW w:w="604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6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04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04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6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D218E5" w:rsidRPr="00D218E5" w:rsidTr="003615CF">
        <w:trPr>
          <w:trHeight w:val="255"/>
        </w:trPr>
        <w:tc>
          <w:tcPr>
            <w:tcW w:w="1976" w:type="pct"/>
            <w:noWrap/>
          </w:tcPr>
          <w:p w:rsidR="00D218E5" w:rsidRPr="00D218E5" w:rsidRDefault="00D218E5" w:rsidP="003615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18E5">
              <w:rPr>
                <w:rFonts w:ascii="Arial" w:hAnsi="Arial" w:cs="Arial"/>
                <w:b/>
                <w:sz w:val="20"/>
                <w:szCs w:val="20"/>
              </w:rPr>
              <w:t>Природний приріст</w:t>
            </w:r>
          </w:p>
        </w:tc>
        <w:tc>
          <w:tcPr>
            <w:tcW w:w="604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8E5" w:rsidRPr="00D218E5" w:rsidTr="003615CF">
        <w:trPr>
          <w:trHeight w:val="255"/>
        </w:trPr>
        <w:tc>
          <w:tcPr>
            <w:tcW w:w="1976" w:type="pct"/>
            <w:noWrap/>
          </w:tcPr>
          <w:p w:rsidR="00D218E5" w:rsidRPr="00D218E5" w:rsidRDefault="00D218E5" w:rsidP="003615CF">
            <w:pPr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Прибулі</w:t>
            </w:r>
          </w:p>
        </w:tc>
        <w:tc>
          <w:tcPr>
            <w:tcW w:w="604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6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4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4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06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218E5" w:rsidRPr="00D218E5" w:rsidTr="003615CF">
        <w:trPr>
          <w:trHeight w:val="255"/>
        </w:trPr>
        <w:tc>
          <w:tcPr>
            <w:tcW w:w="1976" w:type="pct"/>
            <w:noWrap/>
          </w:tcPr>
          <w:p w:rsidR="00D218E5" w:rsidRPr="00D218E5" w:rsidRDefault="00D218E5" w:rsidP="003615CF">
            <w:pPr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Вибулі</w:t>
            </w:r>
          </w:p>
        </w:tc>
        <w:tc>
          <w:tcPr>
            <w:tcW w:w="604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6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4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4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6" w:type="pct"/>
          </w:tcPr>
          <w:p w:rsidR="00D218E5" w:rsidRPr="00D218E5" w:rsidRDefault="00D218E5" w:rsidP="0036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8E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D218E5" w:rsidRDefault="00D218E5" w:rsidP="00D218E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218E5" w:rsidRDefault="00AA4212" w:rsidP="00D218E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743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43F8" w:rsidRPr="008743F8">
        <w:rPr>
          <w:rFonts w:ascii="Times New Roman" w:hAnsi="Times New Roman" w:cs="Times New Roman"/>
          <w:color w:val="000000"/>
          <w:sz w:val="28"/>
          <w:szCs w:val="28"/>
        </w:rPr>
        <w:t>Населення у працездатному віці (основний контингент трудових ресурсів)</w:t>
      </w:r>
      <w:r w:rsidR="008743F8" w:rsidRPr="008743F8">
        <w:rPr>
          <w:rFonts w:ascii="Times New Roman" w:hAnsi="Times New Roman" w:cs="Times New Roman"/>
          <w:color w:val="000000"/>
          <w:sz w:val="28"/>
          <w:szCs w:val="28"/>
        </w:rPr>
        <w:br/>
        <w:t>становить 2/3 від загальної кількості населення. В цілому населення у</w:t>
      </w:r>
      <w:r w:rsidR="008743F8" w:rsidRPr="008743F8">
        <w:rPr>
          <w:rFonts w:ascii="Times New Roman" w:hAnsi="Times New Roman" w:cs="Times New Roman"/>
          <w:color w:val="000000"/>
          <w:sz w:val="28"/>
          <w:szCs w:val="28"/>
        </w:rPr>
        <w:br/>
        <w:t>післяпрацездатному віці переважає населення молодше від працездатного</w:t>
      </w:r>
      <w:r w:rsidR="008743F8" w:rsidRPr="008743F8">
        <w:rPr>
          <w:rFonts w:ascii="Times New Roman" w:hAnsi="Times New Roman" w:cs="Times New Roman"/>
          <w:color w:val="000000"/>
          <w:sz w:val="28"/>
          <w:szCs w:val="28"/>
        </w:rPr>
        <w:br/>
        <w:t>віку. Загалом, громада</w:t>
      </w:r>
      <w:r w:rsidR="00D218E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</w:t>
      </w:r>
      <w:r w:rsidR="008743F8" w:rsidRPr="008743F8">
        <w:rPr>
          <w:rFonts w:ascii="Times New Roman" w:hAnsi="Times New Roman" w:cs="Times New Roman"/>
          <w:color w:val="000000"/>
          <w:sz w:val="28"/>
          <w:szCs w:val="28"/>
        </w:rPr>
        <w:t xml:space="preserve"> забезпечена</w:t>
      </w:r>
      <w:r w:rsidR="00D218E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кваліфікованими</w:t>
      </w:r>
      <w:r w:rsidR="008743F8" w:rsidRPr="008743F8">
        <w:rPr>
          <w:rFonts w:ascii="Times New Roman" w:hAnsi="Times New Roman" w:cs="Times New Roman"/>
          <w:color w:val="000000"/>
          <w:sz w:val="28"/>
          <w:szCs w:val="28"/>
        </w:rPr>
        <w:t xml:space="preserve"> трудовими ресурсами. Рівень освічено</w:t>
      </w:r>
      <w:r w:rsidR="00D218E5">
        <w:rPr>
          <w:rFonts w:ascii="Times New Roman" w:hAnsi="Times New Roman" w:cs="Times New Roman"/>
          <w:color w:val="000000"/>
          <w:sz w:val="28"/>
          <w:szCs w:val="28"/>
        </w:rPr>
        <w:t>сті</w:t>
      </w:r>
      <w:r w:rsidR="00D218E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743F8" w:rsidRPr="008743F8">
        <w:rPr>
          <w:rFonts w:ascii="Times New Roman" w:hAnsi="Times New Roman" w:cs="Times New Roman"/>
          <w:color w:val="000000"/>
          <w:sz w:val="28"/>
          <w:szCs w:val="28"/>
        </w:rPr>
        <w:t>трудових ресурсів громади є</w:t>
      </w:r>
      <w:r w:rsidR="00D218E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</w:t>
      </w:r>
      <w:r w:rsidR="008743F8" w:rsidRPr="008743F8">
        <w:rPr>
          <w:rFonts w:ascii="Times New Roman" w:hAnsi="Times New Roman" w:cs="Times New Roman"/>
          <w:color w:val="000000"/>
          <w:sz w:val="28"/>
          <w:szCs w:val="28"/>
        </w:rPr>
        <w:t xml:space="preserve"> достатнім для за</w:t>
      </w:r>
      <w:r w:rsidR="00D218E5">
        <w:rPr>
          <w:rFonts w:ascii="Times New Roman" w:hAnsi="Times New Roman" w:cs="Times New Roman"/>
          <w:color w:val="000000"/>
          <w:sz w:val="28"/>
          <w:szCs w:val="28"/>
        </w:rPr>
        <w:t>безпечення її розвитку в цілому</w:t>
      </w:r>
      <w:r w:rsidR="00D218E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743F8" w:rsidRPr="008743F8">
        <w:rPr>
          <w:rFonts w:ascii="Times New Roman" w:hAnsi="Times New Roman" w:cs="Times New Roman"/>
          <w:color w:val="000000"/>
          <w:sz w:val="28"/>
          <w:szCs w:val="28"/>
        </w:rPr>
        <w:t>та задоволення попиту місцевого господарства та соціальної сфери.</w:t>
      </w:r>
      <w:r w:rsidR="00D218E5" w:rsidRPr="00D218E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D218E5" w:rsidRDefault="00D218E5" w:rsidP="00D218E5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Кількість населення в населених пунктах Мостівської сільської ради станом 01.01.2017 року</w:t>
      </w:r>
    </w:p>
    <w:tbl>
      <w:tblPr>
        <w:tblpPr w:leftFromText="180" w:rightFromText="180" w:vertAnchor="page" w:horzAnchor="margin" w:tblpY="228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1432"/>
        <w:gridCol w:w="977"/>
        <w:gridCol w:w="1418"/>
        <w:gridCol w:w="1134"/>
        <w:gridCol w:w="992"/>
        <w:gridCol w:w="1843"/>
      </w:tblGrid>
      <w:tr w:rsidR="00D218E5" w:rsidRPr="00B939CD" w:rsidTr="00D218E5">
        <w:trPr>
          <w:tblHeader/>
        </w:trPr>
        <w:tc>
          <w:tcPr>
            <w:tcW w:w="2235" w:type="dxa"/>
            <w:vMerge w:val="restart"/>
            <w:shd w:val="clear" w:color="auto" w:fill="C2D69B" w:themeFill="accent3" w:themeFillTint="99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Назва населеного пункту</w:t>
            </w:r>
          </w:p>
        </w:tc>
        <w:tc>
          <w:tcPr>
            <w:tcW w:w="1432" w:type="dxa"/>
            <w:vMerge w:val="restart"/>
            <w:shd w:val="clear" w:color="auto" w:fill="FABF8F" w:themeFill="accent6" w:themeFillTint="99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Загальна кількість населення</w:t>
            </w:r>
          </w:p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(осіб)</w:t>
            </w:r>
          </w:p>
        </w:tc>
        <w:tc>
          <w:tcPr>
            <w:tcW w:w="6364" w:type="dxa"/>
            <w:gridSpan w:val="5"/>
            <w:shd w:val="clear" w:color="auto" w:fill="548DD4" w:themeFill="text2" w:themeFillTint="99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Непрацююче населення</w:t>
            </w:r>
          </w:p>
        </w:tc>
      </w:tr>
      <w:tr w:rsidR="00D218E5" w:rsidRPr="00B939CD" w:rsidTr="00D218E5">
        <w:trPr>
          <w:trHeight w:val="403"/>
          <w:tblHeader/>
        </w:trPr>
        <w:tc>
          <w:tcPr>
            <w:tcW w:w="2235" w:type="dxa"/>
            <w:vMerge/>
            <w:shd w:val="clear" w:color="auto" w:fill="C2D69B" w:themeFill="accent3" w:themeFillTint="99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32" w:type="dxa"/>
            <w:vMerge/>
            <w:shd w:val="clear" w:color="auto" w:fill="FABF8F" w:themeFill="accent6" w:themeFillTint="99"/>
            <w:vAlign w:val="center"/>
          </w:tcPr>
          <w:p w:rsidR="00D218E5" w:rsidRPr="00B939CD" w:rsidRDefault="00D218E5" w:rsidP="00D218E5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7" w:type="dxa"/>
            <w:shd w:val="clear" w:color="auto" w:fill="FBD4B4" w:themeFill="accent6" w:themeFillTint="66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До  1,5 р.  </w:t>
            </w: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1,5-6</w:t>
            </w:r>
            <w:r w:rsidRPr="00B939C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939C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р.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7-17 р.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:rsidR="00D218E5" w:rsidRPr="00B939CD" w:rsidRDefault="00D218E5" w:rsidP="00D218E5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18-60</w:t>
            </w:r>
            <w:r w:rsidRPr="00B939C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939C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р.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Пенсіонери </w:t>
            </w:r>
          </w:p>
        </w:tc>
      </w:tr>
      <w:tr w:rsidR="00D218E5" w:rsidRPr="00B939CD" w:rsidTr="00D218E5">
        <w:trPr>
          <w:tblHeader/>
        </w:trPr>
        <w:tc>
          <w:tcPr>
            <w:tcW w:w="2235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143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977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1418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1134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99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1843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7.</w:t>
            </w:r>
          </w:p>
        </w:tc>
      </w:tr>
      <w:tr w:rsidR="00D218E5" w:rsidRPr="00B939CD" w:rsidTr="00D218E5">
        <w:trPr>
          <w:tblHeader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Мостове</w:t>
            </w:r>
          </w:p>
        </w:tc>
        <w:tc>
          <w:tcPr>
            <w:tcW w:w="1432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1998</w:t>
            </w:r>
          </w:p>
        </w:tc>
        <w:tc>
          <w:tcPr>
            <w:tcW w:w="977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49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52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321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767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521</w:t>
            </w:r>
          </w:p>
        </w:tc>
      </w:tr>
      <w:tr w:rsidR="00D218E5" w:rsidRPr="00B939CD" w:rsidTr="00D218E5">
        <w:trPr>
          <w:tblHeader/>
        </w:trPr>
        <w:tc>
          <w:tcPr>
            <w:tcW w:w="2235" w:type="dxa"/>
            <w:vAlign w:val="center"/>
          </w:tcPr>
          <w:p w:rsidR="00D218E5" w:rsidRPr="00B939CD" w:rsidRDefault="00D218E5" w:rsidP="00D218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Миколаївка</w:t>
            </w:r>
          </w:p>
        </w:tc>
        <w:tc>
          <w:tcPr>
            <w:tcW w:w="143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146</w:t>
            </w:r>
          </w:p>
        </w:tc>
        <w:tc>
          <w:tcPr>
            <w:tcW w:w="977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91</w:t>
            </w:r>
          </w:p>
        </w:tc>
        <w:tc>
          <w:tcPr>
            <w:tcW w:w="1843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</w:p>
        </w:tc>
      </w:tr>
      <w:tr w:rsidR="00D218E5" w:rsidRPr="00B939CD" w:rsidTr="00D218E5">
        <w:trPr>
          <w:tblHeader/>
        </w:trPr>
        <w:tc>
          <w:tcPr>
            <w:tcW w:w="2235" w:type="dxa"/>
            <w:vAlign w:val="center"/>
          </w:tcPr>
          <w:p w:rsidR="00D218E5" w:rsidRPr="00B939CD" w:rsidRDefault="00D218E5" w:rsidP="00D218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Першотравнівка</w:t>
            </w:r>
          </w:p>
        </w:tc>
        <w:tc>
          <w:tcPr>
            <w:tcW w:w="143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</w:t>
            </w:r>
          </w:p>
        </w:tc>
        <w:tc>
          <w:tcPr>
            <w:tcW w:w="977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18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1843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D218E5" w:rsidRPr="00B939CD" w:rsidTr="00D218E5">
        <w:trPr>
          <w:tblHeader/>
        </w:trPr>
        <w:tc>
          <w:tcPr>
            <w:tcW w:w="2235" w:type="dxa"/>
            <w:vAlign w:val="center"/>
          </w:tcPr>
          <w:p w:rsidR="00D218E5" w:rsidRPr="00B939CD" w:rsidRDefault="00D218E5" w:rsidP="00D218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Чернігівка</w:t>
            </w:r>
          </w:p>
        </w:tc>
        <w:tc>
          <w:tcPr>
            <w:tcW w:w="143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977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1843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D218E5" w:rsidRPr="00B939CD" w:rsidTr="00D218E5">
        <w:trPr>
          <w:tblHeader/>
        </w:trPr>
        <w:tc>
          <w:tcPr>
            <w:tcW w:w="2235" w:type="dxa"/>
            <w:vAlign w:val="center"/>
          </w:tcPr>
          <w:p w:rsidR="00D218E5" w:rsidRPr="00B939CD" w:rsidRDefault="00D218E5" w:rsidP="00D218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Веселе</w:t>
            </w:r>
          </w:p>
        </w:tc>
        <w:tc>
          <w:tcPr>
            <w:tcW w:w="143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977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D218E5" w:rsidRPr="00B939CD" w:rsidTr="00D218E5">
        <w:trPr>
          <w:tblHeader/>
        </w:trPr>
        <w:tc>
          <w:tcPr>
            <w:tcW w:w="2235" w:type="dxa"/>
            <w:vAlign w:val="center"/>
          </w:tcPr>
          <w:p w:rsidR="00D218E5" w:rsidRPr="00B939CD" w:rsidRDefault="00D218E5" w:rsidP="00D218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Шевченко</w:t>
            </w:r>
          </w:p>
        </w:tc>
        <w:tc>
          <w:tcPr>
            <w:tcW w:w="143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977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D218E5" w:rsidRPr="00B939CD" w:rsidTr="00D218E5">
        <w:trPr>
          <w:tblHeader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Олександрівка</w:t>
            </w:r>
          </w:p>
        </w:tc>
        <w:tc>
          <w:tcPr>
            <w:tcW w:w="1432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354</w:t>
            </w:r>
          </w:p>
        </w:tc>
        <w:tc>
          <w:tcPr>
            <w:tcW w:w="977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31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66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174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71</w:t>
            </w:r>
          </w:p>
        </w:tc>
      </w:tr>
      <w:tr w:rsidR="00D218E5" w:rsidRPr="00B939CD" w:rsidTr="00D218E5">
        <w:trPr>
          <w:tblHeader/>
        </w:trPr>
        <w:tc>
          <w:tcPr>
            <w:tcW w:w="2235" w:type="dxa"/>
            <w:vAlign w:val="center"/>
          </w:tcPr>
          <w:p w:rsidR="00D218E5" w:rsidRPr="00B939CD" w:rsidRDefault="00D218E5" w:rsidP="00D218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Грибоносове</w:t>
            </w:r>
          </w:p>
        </w:tc>
        <w:tc>
          <w:tcPr>
            <w:tcW w:w="143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54</w:t>
            </w:r>
          </w:p>
        </w:tc>
        <w:tc>
          <w:tcPr>
            <w:tcW w:w="977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</w:t>
            </w:r>
          </w:p>
        </w:tc>
        <w:tc>
          <w:tcPr>
            <w:tcW w:w="1843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D218E5" w:rsidRPr="00B939CD" w:rsidTr="00D218E5">
        <w:trPr>
          <w:tblHeader/>
        </w:trPr>
        <w:tc>
          <w:tcPr>
            <w:tcW w:w="2235" w:type="dxa"/>
            <w:vAlign w:val="center"/>
          </w:tcPr>
          <w:p w:rsidR="00D218E5" w:rsidRPr="00B939CD" w:rsidRDefault="00D218E5" w:rsidP="00D218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Івано-Федорівка</w:t>
            </w:r>
          </w:p>
        </w:tc>
        <w:tc>
          <w:tcPr>
            <w:tcW w:w="143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52</w:t>
            </w:r>
          </w:p>
        </w:tc>
        <w:tc>
          <w:tcPr>
            <w:tcW w:w="977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</w:t>
            </w:r>
          </w:p>
        </w:tc>
        <w:tc>
          <w:tcPr>
            <w:tcW w:w="1843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D218E5" w:rsidRPr="00B939CD" w:rsidTr="00D218E5">
        <w:trPr>
          <w:tblHeader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Суха Балка</w:t>
            </w:r>
          </w:p>
        </w:tc>
        <w:tc>
          <w:tcPr>
            <w:tcW w:w="1432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735</w:t>
            </w:r>
          </w:p>
        </w:tc>
        <w:tc>
          <w:tcPr>
            <w:tcW w:w="977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43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102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240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152</w:t>
            </w:r>
          </w:p>
        </w:tc>
      </w:tr>
      <w:tr w:rsidR="00D218E5" w:rsidRPr="00B939CD" w:rsidTr="00D218E5">
        <w:trPr>
          <w:tblHeader/>
        </w:trPr>
        <w:tc>
          <w:tcPr>
            <w:tcW w:w="2235" w:type="dxa"/>
            <w:vAlign w:val="center"/>
          </w:tcPr>
          <w:p w:rsidR="00D218E5" w:rsidRPr="00B939CD" w:rsidRDefault="00D218E5" w:rsidP="00D218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Лідіївка</w:t>
            </w:r>
          </w:p>
        </w:tc>
        <w:tc>
          <w:tcPr>
            <w:tcW w:w="143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447</w:t>
            </w:r>
          </w:p>
        </w:tc>
        <w:tc>
          <w:tcPr>
            <w:tcW w:w="977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418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</w:p>
        </w:tc>
        <w:tc>
          <w:tcPr>
            <w:tcW w:w="1134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79</w:t>
            </w:r>
          </w:p>
        </w:tc>
        <w:tc>
          <w:tcPr>
            <w:tcW w:w="99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180</w:t>
            </w:r>
          </w:p>
        </w:tc>
        <w:tc>
          <w:tcPr>
            <w:tcW w:w="1843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</w:t>
            </w:r>
          </w:p>
        </w:tc>
      </w:tr>
      <w:tr w:rsidR="00D218E5" w:rsidRPr="00B939CD" w:rsidTr="00D218E5">
        <w:trPr>
          <w:tblHeader/>
        </w:trPr>
        <w:tc>
          <w:tcPr>
            <w:tcW w:w="2235" w:type="dxa"/>
            <w:vAlign w:val="center"/>
          </w:tcPr>
          <w:p w:rsidR="00D218E5" w:rsidRPr="00B939CD" w:rsidRDefault="00D218E5" w:rsidP="00D218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Іванівка</w:t>
            </w:r>
          </w:p>
        </w:tc>
        <w:tc>
          <w:tcPr>
            <w:tcW w:w="143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84</w:t>
            </w:r>
          </w:p>
        </w:tc>
        <w:tc>
          <w:tcPr>
            <w:tcW w:w="977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1843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</w:tr>
      <w:tr w:rsidR="00D218E5" w:rsidRPr="00B939CD" w:rsidTr="00D218E5">
        <w:trPr>
          <w:tblHeader/>
        </w:trPr>
        <w:tc>
          <w:tcPr>
            <w:tcW w:w="2235" w:type="dxa"/>
            <w:vAlign w:val="center"/>
          </w:tcPr>
          <w:p w:rsidR="00D218E5" w:rsidRPr="00B939CD" w:rsidRDefault="00D218E5" w:rsidP="00D218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Ізбашівка</w:t>
            </w:r>
          </w:p>
        </w:tc>
        <w:tc>
          <w:tcPr>
            <w:tcW w:w="143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34</w:t>
            </w:r>
          </w:p>
        </w:tc>
        <w:tc>
          <w:tcPr>
            <w:tcW w:w="977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D218E5" w:rsidRPr="00B939CD" w:rsidRDefault="00D218E5" w:rsidP="00D218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939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</w:tbl>
    <w:p w:rsidR="008743F8" w:rsidRPr="008743F8" w:rsidRDefault="008743F8" w:rsidP="0049298A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430053" w:rsidRPr="00D218E5" w:rsidRDefault="00430053" w:rsidP="006C5922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tbl>
      <w:tblPr>
        <w:tblStyle w:val="aa"/>
        <w:tblpPr w:leftFromText="180" w:rightFromText="180" w:vertAnchor="text" w:horzAnchor="margin" w:tblpY="62"/>
        <w:tblW w:w="0" w:type="auto"/>
        <w:tblLook w:val="04A0" w:firstRow="1" w:lastRow="0" w:firstColumn="1" w:lastColumn="0" w:noHBand="0" w:noVBand="1"/>
      </w:tblPr>
      <w:tblGrid>
        <w:gridCol w:w="1868"/>
        <w:gridCol w:w="2012"/>
        <w:gridCol w:w="1548"/>
        <w:gridCol w:w="974"/>
        <w:gridCol w:w="1547"/>
        <w:gridCol w:w="1819"/>
      </w:tblGrid>
      <w:tr w:rsidR="00D218E5" w:rsidRPr="00D218E5" w:rsidTr="00D218E5">
        <w:trPr>
          <w:trHeight w:val="1250"/>
        </w:trPr>
        <w:tc>
          <w:tcPr>
            <w:tcW w:w="1868" w:type="dxa"/>
            <w:shd w:val="clear" w:color="auto" w:fill="C6D9F1" w:themeFill="text2" w:themeFillTint="33"/>
          </w:tcPr>
          <w:p w:rsidR="00D218E5" w:rsidRPr="00D218E5" w:rsidRDefault="00D218E5" w:rsidP="00D218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8E5">
              <w:rPr>
                <w:rFonts w:ascii="Times New Roman" w:hAnsi="Times New Roman" w:cs="Times New Roman"/>
                <w:b/>
              </w:rPr>
              <w:t>Всього населення чол.</w:t>
            </w:r>
          </w:p>
        </w:tc>
        <w:tc>
          <w:tcPr>
            <w:tcW w:w="2012" w:type="dxa"/>
            <w:shd w:val="clear" w:color="auto" w:fill="C6D9F1" w:themeFill="text2" w:themeFillTint="33"/>
          </w:tcPr>
          <w:p w:rsidR="00D218E5" w:rsidRPr="00D218E5" w:rsidRDefault="00D218E5" w:rsidP="00D218E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218E5">
              <w:rPr>
                <w:rFonts w:ascii="Times New Roman" w:hAnsi="Times New Roman" w:cs="Times New Roman"/>
                <w:b/>
                <w:lang w:val="uk-UA"/>
              </w:rPr>
              <w:t xml:space="preserve">Працездатні за віковою категорією від 18 до 60 </w:t>
            </w:r>
          </w:p>
          <w:p w:rsidR="00D218E5" w:rsidRPr="00D218E5" w:rsidRDefault="00D218E5" w:rsidP="00D218E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218E5">
              <w:rPr>
                <w:rFonts w:ascii="Times New Roman" w:hAnsi="Times New Roman" w:cs="Times New Roman"/>
                <w:b/>
                <w:lang w:val="uk-UA"/>
              </w:rPr>
              <w:t>чол.</w:t>
            </w:r>
          </w:p>
        </w:tc>
        <w:tc>
          <w:tcPr>
            <w:tcW w:w="1548" w:type="dxa"/>
            <w:shd w:val="clear" w:color="auto" w:fill="C6D9F1" w:themeFill="text2" w:themeFillTint="33"/>
          </w:tcPr>
          <w:p w:rsidR="00D218E5" w:rsidRPr="00D218E5" w:rsidRDefault="00D218E5" w:rsidP="00D218E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218E5">
              <w:rPr>
                <w:rFonts w:ascii="Times New Roman" w:hAnsi="Times New Roman" w:cs="Times New Roman"/>
                <w:b/>
                <w:lang w:val="uk-UA"/>
              </w:rPr>
              <w:t>З них офіційно не працюючі  чол..</w:t>
            </w:r>
          </w:p>
        </w:tc>
        <w:tc>
          <w:tcPr>
            <w:tcW w:w="2521" w:type="dxa"/>
            <w:gridSpan w:val="2"/>
            <w:shd w:val="clear" w:color="auto" w:fill="C6D9F1" w:themeFill="text2" w:themeFillTint="33"/>
          </w:tcPr>
          <w:p w:rsidR="00D218E5" w:rsidRPr="00D218E5" w:rsidRDefault="00D218E5" w:rsidP="00D218E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218E5">
              <w:rPr>
                <w:rFonts w:ascii="Times New Roman" w:hAnsi="Times New Roman" w:cs="Times New Roman"/>
                <w:b/>
                <w:lang w:val="uk-UA"/>
              </w:rPr>
              <w:t>Не працездатні за віковою категорією чол..</w:t>
            </w:r>
          </w:p>
        </w:tc>
        <w:tc>
          <w:tcPr>
            <w:tcW w:w="1819" w:type="dxa"/>
            <w:shd w:val="clear" w:color="auto" w:fill="C6D9F1" w:themeFill="text2" w:themeFillTint="33"/>
          </w:tcPr>
          <w:p w:rsidR="00D218E5" w:rsidRPr="00D218E5" w:rsidRDefault="00D218E5" w:rsidP="00D218E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218E5">
              <w:rPr>
                <w:rFonts w:ascii="Times New Roman" w:hAnsi="Times New Roman" w:cs="Times New Roman"/>
                <w:b/>
                <w:lang w:val="uk-UA"/>
              </w:rPr>
              <w:t>Офіційно працюючі  чол..</w:t>
            </w:r>
          </w:p>
        </w:tc>
      </w:tr>
      <w:tr w:rsidR="00D218E5" w:rsidTr="00D218E5">
        <w:trPr>
          <w:trHeight w:val="806"/>
        </w:trPr>
        <w:tc>
          <w:tcPr>
            <w:tcW w:w="1868" w:type="dxa"/>
            <w:vMerge w:val="restart"/>
            <w:shd w:val="clear" w:color="auto" w:fill="FDE9D9" w:themeFill="accent6" w:themeFillTint="33"/>
          </w:tcPr>
          <w:p w:rsidR="00D218E5" w:rsidRDefault="00D218E5" w:rsidP="00D218E5">
            <w:pPr>
              <w:rPr>
                <w:lang w:val="uk-UA"/>
              </w:rPr>
            </w:pPr>
          </w:p>
          <w:p w:rsidR="00D218E5" w:rsidRDefault="00D218E5" w:rsidP="00D218E5">
            <w:pPr>
              <w:rPr>
                <w:lang w:val="uk-UA"/>
              </w:rPr>
            </w:pPr>
          </w:p>
          <w:p w:rsidR="00D218E5" w:rsidRDefault="00D218E5" w:rsidP="00D218E5">
            <w:pPr>
              <w:rPr>
                <w:lang w:val="uk-UA"/>
              </w:rPr>
            </w:pPr>
          </w:p>
          <w:p w:rsidR="00D218E5" w:rsidRPr="00645458" w:rsidRDefault="00D218E5" w:rsidP="00D218E5">
            <w:pPr>
              <w:rPr>
                <w:lang w:val="uk-UA"/>
              </w:rPr>
            </w:pPr>
            <w:r>
              <w:rPr>
                <w:lang w:val="uk-UA"/>
              </w:rPr>
              <w:t>3969</w:t>
            </w:r>
          </w:p>
        </w:tc>
        <w:tc>
          <w:tcPr>
            <w:tcW w:w="2012" w:type="dxa"/>
            <w:vMerge w:val="restart"/>
            <w:shd w:val="clear" w:color="auto" w:fill="FDE9D9" w:themeFill="accent6" w:themeFillTint="33"/>
          </w:tcPr>
          <w:p w:rsidR="00D218E5" w:rsidRDefault="00D218E5" w:rsidP="00D218E5">
            <w:pPr>
              <w:rPr>
                <w:lang w:val="uk-UA"/>
              </w:rPr>
            </w:pPr>
          </w:p>
          <w:p w:rsidR="00D218E5" w:rsidRDefault="00D218E5" w:rsidP="00D218E5">
            <w:pPr>
              <w:rPr>
                <w:lang w:val="uk-UA"/>
              </w:rPr>
            </w:pPr>
          </w:p>
          <w:p w:rsidR="00D218E5" w:rsidRDefault="00D218E5" w:rsidP="00D218E5">
            <w:pPr>
              <w:rPr>
                <w:lang w:val="uk-UA"/>
              </w:rPr>
            </w:pPr>
          </w:p>
          <w:p w:rsidR="00D218E5" w:rsidRPr="00645458" w:rsidRDefault="00D218E5" w:rsidP="00D218E5">
            <w:pPr>
              <w:rPr>
                <w:lang w:val="uk-UA"/>
              </w:rPr>
            </w:pPr>
            <w:r>
              <w:rPr>
                <w:lang w:val="uk-UA"/>
              </w:rPr>
              <w:t>1673</w:t>
            </w:r>
          </w:p>
        </w:tc>
        <w:tc>
          <w:tcPr>
            <w:tcW w:w="1548" w:type="dxa"/>
            <w:vMerge w:val="restart"/>
            <w:shd w:val="clear" w:color="auto" w:fill="FDE9D9" w:themeFill="accent6" w:themeFillTint="33"/>
          </w:tcPr>
          <w:p w:rsidR="00D218E5" w:rsidRDefault="00D218E5" w:rsidP="00D218E5">
            <w:pPr>
              <w:rPr>
                <w:lang w:val="uk-UA"/>
              </w:rPr>
            </w:pPr>
          </w:p>
          <w:p w:rsidR="00D218E5" w:rsidRDefault="00D218E5" w:rsidP="00D218E5">
            <w:pPr>
              <w:rPr>
                <w:lang w:val="uk-UA"/>
              </w:rPr>
            </w:pPr>
          </w:p>
          <w:p w:rsidR="00D218E5" w:rsidRDefault="00D218E5" w:rsidP="00D218E5">
            <w:pPr>
              <w:rPr>
                <w:lang w:val="uk-UA"/>
              </w:rPr>
            </w:pPr>
          </w:p>
          <w:p w:rsidR="00D218E5" w:rsidRDefault="00D218E5" w:rsidP="00D218E5">
            <w:pPr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974" w:type="dxa"/>
            <w:shd w:val="clear" w:color="auto" w:fill="DAEEF3" w:themeFill="accent5" w:themeFillTint="33"/>
          </w:tcPr>
          <w:p w:rsidR="00D218E5" w:rsidRPr="00D218E5" w:rsidRDefault="00D218E5" w:rsidP="00D218E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D218E5">
              <w:rPr>
                <w:rFonts w:ascii="Times New Roman" w:hAnsi="Times New Roman" w:cs="Times New Roman"/>
                <w:b/>
                <w:lang w:val="uk-UA"/>
              </w:rPr>
              <w:t>Від 1 року до 17</w:t>
            </w:r>
          </w:p>
        </w:tc>
        <w:tc>
          <w:tcPr>
            <w:tcW w:w="1546" w:type="dxa"/>
            <w:shd w:val="clear" w:color="auto" w:fill="DAEEF3" w:themeFill="accent5" w:themeFillTint="33"/>
          </w:tcPr>
          <w:p w:rsidR="00D218E5" w:rsidRPr="00D218E5" w:rsidRDefault="00D218E5" w:rsidP="00D218E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D218E5">
              <w:rPr>
                <w:rFonts w:ascii="Times New Roman" w:hAnsi="Times New Roman" w:cs="Times New Roman"/>
                <w:b/>
                <w:lang w:val="uk-UA"/>
              </w:rPr>
              <w:t>Пенсіонери</w:t>
            </w:r>
          </w:p>
          <w:p w:rsidR="00D218E5" w:rsidRPr="00D218E5" w:rsidRDefault="00D218E5" w:rsidP="00D218E5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  <w:p w:rsidR="00D218E5" w:rsidRPr="00D218E5" w:rsidRDefault="00D218E5" w:rsidP="00D218E5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19" w:type="dxa"/>
            <w:vMerge w:val="restart"/>
            <w:shd w:val="clear" w:color="auto" w:fill="FDE9D9" w:themeFill="accent6" w:themeFillTint="33"/>
          </w:tcPr>
          <w:p w:rsidR="00D218E5" w:rsidRDefault="00D218E5" w:rsidP="00D218E5">
            <w:pPr>
              <w:rPr>
                <w:lang w:val="uk-UA"/>
              </w:rPr>
            </w:pPr>
          </w:p>
          <w:p w:rsidR="00D218E5" w:rsidRDefault="00D218E5" w:rsidP="00D218E5">
            <w:pPr>
              <w:jc w:val="center"/>
              <w:rPr>
                <w:lang w:val="uk-UA"/>
              </w:rPr>
            </w:pPr>
          </w:p>
          <w:p w:rsidR="00D218E5" w:rsidRDefault="00D218E5" w:rsidP="00D218E5">
            <w:pPr>
              <w:rPr>
                <w:lang w:val="uk-UA"/>
              </w:rPr>
            </w:pPr>
          </w:p>
          <w:p w:rsidR="00D218E5" w:rsidRPr="00645458" w:rsidRDefault="00D218E5" w:rsidP="00D218E5">
            <w:pPr>
              <w:rPr>
                <w:lang w:val="uk-UA"/>
              </w:rPr>
            </w:pPr>
            <w:r>
              <w:rPr>
                <w:lang w:val="uk-UA"/>
              </w:rPr>
              <w:t>540</w:t>
            </w:r>
          </w:p>
        </w:tc>
      </w:tr>
      <w:tr w:rsidR="00D218E5" w:rsidTr="00D218E5">
        <w:trPr>
          <w:trHeight w:val="511"/>
        </w:trPr>
        <w:tc>
          <w:tcPr>
            <w:tcW w:w="1868" w:type="dxa"/>
            <w:vMerge/>
            <w:shd w:val="clear" w:color="auto" w:fill="FDE9D9" w:themeFill="accent6" w:themeFillTint="33"/>
          </w:tcPr>
          <w:p w:rsidR="00D218E5" w:rsidRDefault="00D218E5" w:rsidP="00D218E5">
            <w:pPr>
              <w:rPr>
                <w:lang w:val="uk-UA"/>
              </w:rPr>
            </w:pPr>
          </w:p>
        </w:tc>
        <w:tc>
          <w:tcPr>
            <w:tcW w:w="2012" w:type="dxa"/>
            <w:vMerge/>
            <w:shd w:val="clear" w:color="auto" w:fill="FDE9D9" w:themeFill="accent6" w:themeFillTint="33"/>
          </w:tcPr>
          <w:p w:rsidR="00D218E5" w:rsidRDefault="00D218E5" w:rsidP="00D218E5">
            <w:pPr>
              <w:rPr>
                <w:lang w:val="uk-UA"/>
              </w:rPr>
            </w:pPr>
          </w:p>
        </w:tc>
        <w:tc>
          <w:tcPr>
            <w:tcW w:w="1548" w:type="dxa"/>
            <w:vMerge/>
            <w:shd w:val="clear" w:color="auto" w:fill="FDE9D9" w:themeFill="accent6" w:themeFillTint="33"/>
          </w:tcPr>
          <w:p w:rsidR="00D218E5" w:rsidRDefault="00D218E5" w:rsidP="00D218E5">
            <w:pPr>
              <w:rPr>
                <w:lang w:val="uk-UA"/>
              </w:rPr>
            </w:pPr>
          </w:p>
        </w:tc>
        <w:tc>
          <w:tcPr>
            <w:tcW w:w="974" w:type="dxa"/>
            <w:shd w:val="clear" w:color="auto" w:fill="FBD4B4" w:themeFill="accent6" w:themeFillTint="66"/>
          </w:tcPr>
          <w:p w:rsidR="00D218E5" w:rsidRDefault="00D218E5" w:rsidP="00D218E5">
            <w:pPr>
              <w:rPr>
                <w:lang w:val="uk-UA"/>
              </w:rPr>
            </w:pPr>
          </w:p>
          <w:p w:rsidR="00D218E5" w:rsidRDefault="00D218E5" w:rsidP="00D218E5">
            <w:pPr>
              <w:rPr>
                <w:lang w:val="uk-UA"/>
              </w:rPr>
            </w:pPr>
            <w:r>
              <w:rPr>
                <w:lang w:val="uk-UA"/>
              </w:rPr>
              <w:t>888</w:t>
            </w:r>
          </w:p>
        </w:tc>
        <w:tc>
          <w:tcPr>
            <w:tcW w:w="1546" w:type="dxa"/>
            <w:shd w:val="clear" w:color="auto" w:fill="FBD4B4" w:themeFill="accent6" w:themeFillTint="66"/>
          </w:tcPr>
          <w:p w:rsidR="00D218E5" w:rsidRDefault="00D218E5" w:rsidP="00D218E5">
            <w:pPr>
              <w:rPr>
                <w:lang w:val="uk-UA"/>
              </w:rPr>
            </w:pPr>
          </w:p>
          <w:p w:rsidR="00D218E5" w:rsidRDefault="00D218E5" w:rsidP="00D218E5">
            <w:pPr>
              <w:rPr>
                <w:lang w:val="uk-UA"/>
              </w:rPr>
            </w:pPr>
            <w:r>
              <w:rPr>
                <w:lang w:val="uk-UA"/>
              </w:rPr>
              <w:t>868</w:t>
            </w:r>
          </w:p>
        </w:tc>
        <w:tc>
          <w:tcPr>
            <w:tcW w:w="1819" w:type="dxa"/>
            <w:vMerge/>
            <w:shd w:val="clear" w:color="auto" w:fill="FDE9D9" w:themeFill="accent6" w:themeFillTint="33"/>
          </w:tcPr>
          <w:p w:rsidR="00D218E5" w:rsidRDefault="00D218E5" w:rsidP="00D218E5">
            <w:pPr>
              <w:rPr>
                <w:lang w:val="uk-UA"/>
              </w:rPr>
            </w:pPr>
          </w:p>
        </w:tc>
      </w:tr>
    </w:tbl>
    <w:p w:rsidR="00AA4212" w:rsidRDefault="00AA4212" w:rsidP="006C5922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D218E5" w:rsidRDefault="00D218E5" w:rsidP="00D218E5"/>
    <w:p w:rsidR="00D218E5" w:rsidRDefault="00D218E5" w:rsidP="00D218E5"/>
    <w:p w:rsidR="00D218E5" w:rsidRDefault="00D218E5" w:rsidP="00D218E5">
      <w:pPr>
        <w:rPr>
          <w:lang w:val="uk-UA"/>
        </w:rPr>
      </w:pPr>
    </w:p>
    <w:p w:rsidR="00D218E5" w:rsidRDefault="00D218E5" w:rsidP="00D218E5">
      <w:pPr>
        <w:rPr>
          <w:lang w:val="uk-UA"/>
        </w:rPr>
      </w:pPr>
    </w:p>
    <w:p w:rsidR="00D218E5" w:rsidRDefault="00D218E5" w:rsidP="00D218E5">
      <w:pPr>
        <w:rPr>
          <w:lang w:val="uk-UA"/>
        </w:rPr>
      </w:pPr>
    </w:p>
    <w:p w:rsidR="00D218E5" w:rsidRDefault="00D218E5" w:rsidP="00D218E5">
      <w:pPr>
        <w:rPr>
          <w:lang w:val="uk-UA"/>
        </w:rPr>
      </w:pPr>
    </w:p>
    <w:p w:rsidR="00D218E5" w:rsidRDefault="00D218E5" w:rsidP="00AA421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D218E5" w:rsidRDefault="00D218E5" w:rsidP="00AA421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D218E5" w:rsidRDefault="00D218E5" w:rsidP="00AA421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D218E5" w:rsidRDefault="00D218E5" w:rsidP="00AA421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D218E5" w:rsidRDefault="00D218E5" w:rsidP="00AA421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D218E5" w:rsidRDefault="00D218E5" w:rsidP="00AA421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D218E5" w:rsidRDefault="00D218E5" w:rsidP="00AA421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D218E5" w:rsidRDefault="00D218E5" w:rsidP="00AA421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D218E5" w:rsidRDefault="00D218E5" w:rsidP="00AA421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D218E5" w:rsidRDefault="00D218E5" w:rsidP="00D218E5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F94BBB" w:rsidRDefault="00F94BBB" w:rsidP="00AA421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1.3. Ринок праці</w:t>
      </w:r>
    </w:p>
    <w:p w:rsidR="00F94BBB" w:rsidRDefault="0075420C" w:rsidP="00F94BBB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hyperlink r:id="rId10" w:tooltip="Праця" w:history="1">
        <w:r w:rsidR="00F94BBB" w:rsidRPr="00F94B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Праця</w:t>
        </w:r>
      </w:hyperlink>
      <w:r w:rsidR="00F94BBB" w:rsidRPr="00F94BB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один з основних факторів виробництва, власниками якого є домогосподарства.</w:t>
      </w:r>
      <w:r w:rsidR="00F94BB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F94BBB" w:rsidRPr="00F94B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ринку праці встановлюється ціна праці — ставка заробітної плати та обсяг використання праці.</w:t>
      </w:r>
    </w:p>
    <w:p w:rsidR="006C5922" w:rsidRDefault="00F94BBB" w:rsidP="00FB0AC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B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Людина</w:t>
      </w:r>
      <w:r w:rsidRPr="00F94BBB">
        <w:rPr>
          <w:rFonts w:ascii="Times New Roman" w:eastAsia="Times New Roman" w:hAnsi="Times New Roman" w:cs="Times New Roman"/>
          <w:sz w:val="28"/>
          <w:szCs w:val="28"/>
          <w:lang w:eastAsia="ru-RU"/>
        </w:rPr>
        <w:t> здатна працювати завдяки своїм фізичним і розумовим здібностям; які, в свою чергу, поєднуючись із знаннями, вміннями та навичками складають основу </w:t>
      </w:r>
      <w:hyperlink r:id="rId11" w:tooltip="Трудовий потенціал" w:history="1">
        <w:r w:rsidRPr="00F94B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трудового потенціалу</w:t>
        </w:r>
      </w:hyperlink>
      <w:r w:rsidRPr="00F94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особистості. Трудовий потенціал (або робоча сила) </w:t>
      </w:r>
    </w:p>
    <w:p w:rsidR="00F94BBB" w:rsidRDefault="00F94BBB" w:rsidP="006C5922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94BB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людини може бути використаний у виробництві благ.</w:t>
      </w:r>
    </w:p>
    <w:p w:rsidR="00F94BBB" w:rsidRDefault="00F94BBB" w:rsidP="00F94BBB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94BBB">
        <w:rPr>
          <w:rFonts w:ascii="Times New Roman" w:eastAsia="Times New Roman" w:hAnsi="Times New Roman" w:cs="Times New Roman"/>
          <w:sz w:val="28"/>
          <w:szCs w:val="28"/>
          <w:lang w:eastAsia="ru-RU"/>
        </w:rPr>
        <w:t>Унікальність праці як виробничого фактора полягає в тому, що послуги праці неможливо відокремити від працівника. Але через те, що об'єктом купівлі-продажу є лише послуги праці працівника, а не він сам, поряд із ціною праці не менше важать умови праці, які визначаються трудовим і колективним договорами, угодами укладеними на інших рівнях та чинним законодавством.</w:t>
      </w:r>
    </w:p>
    <w:p w:rsidR="00F94BBB" w:rsidRDefault="00F94BBB" w:rsidP="00F94BB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</w:t>
      </w:r>
      <w:r w:rsidRPr="00F94B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инок праці є системою суспільних відносин, соціальних – в тому числі, юридичних – норм та інститутів, які забезпечують нормальне відтворення і ефективне використання праці, кількість і якість якої відповідним чином винагороджуються. Тобто ринок праці є конкретним проявом системи суспільної організації найманої праці в умовах товарно-грошових відносин. У вужчому трактуванні ринок праці розглядається як система соціально-економічних відносин між роботодавцями – власників засобів виробництва – та населенням – власниками робочої сили – щодо задоволення попиту перших на працю, а других – на робочі місця, які є їх джерелом засобів існування.</w:t>
      </w:r>
    </w:p>
    <w:p w:rsidR="00A55C1B" w:rsidRDefault="00A55C1B" w:rsidP="00F94BB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Одним із джерел дохідної частини бюджету сільської ради є податок з доходу фізичних осіб ( який становить 60% від податку) тому громада зацікавлена в зростанні </w:t>
      </w:r>
      <w:r w:rsidR="006C592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робочих місць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6C5922" w:rsidRPr="006C5922" w:rsidRDefault="00A55C1B" w:rsidP="006C592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території Мостівської ОТГ попит на робочі місця забезпечують такі підприємства, господарства та </w:t>
      </w:r>
      <w:r w:rsidR="003D54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фізичні особи-підприємці:</w:t>
      </w:r>
    </w:p>
    <w:p w:rsidR="00A55C1B" w:rsidRPr="00A55C1B" w:rsidRDefault="00A55C1B" w:rsidP="00A55C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55C1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Мостівська територіальна громада</w:t>
      </w:r>
      <w:r w:rsidRPr="00A55C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:rsidR="00AA4212" w:rsidRDefault="00AA4212" w:rsidP="00A55C1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AA4212" w:rsidRDefault="00AA4212" w:rsidP="00A55C1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FB0AC6" w:rsidRDefault="00A55C1B" w:rsidP="00A55C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55C1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Підприємства:</w:t>
      </w:r>
      <w:r w:rsidRPr="00A55C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СПрАТ « Україна» - Сіроштан О.В.; ТОВ ім.. Б. Хмельницького – Антіпов В.Г.</w:t>
      </w:r>
      <w:r w:rsidRPr="00A55C1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.Фермерські господарства:</w:t>
      </w:r>
      <w:r w:rsidRPr="00A55C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Атон – Кочмар В.Й.; Агро – Ломачинський </w:t>
      </w:r>
    </w:p>
    <w:p w:rsidR="00A55C1B" w:rsidRPr="00A55C1B" w:rsidRDefault="00A55C1B" w:rsidP="00A55C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55C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М.А.; Лібер – Комягін В.В.; Моноліт – Гарбузняк Ю.М; Едельвейс – Троценко Ю.М.; Фортуна – Баранов О.І.;Україна – Кіпорук В.П.; Едуард – Помазунов Е.А.; Соловей – Соловей Т.М.; Алабама – Удовінчук П.А.;  Старт- С – Сіроштан Г.А.; Х.А.С – Христенко А.С.; Крокус –Лебедев С.Ю.; Південний Олімп – Сіроштан О.В.; Надія – Фізільченко О.В.; Шанс-Ф – Флакей В.М.; Нікора-Ю – Нікора Ю.В.; Андорія-М – Печеннік С.В.. </w:t>
      </w:r>
      <w:r w:rsidRPr="00A55C1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ФОП: </w:t>
      </w:r>
      <w:r w:rsidRPr="00A55C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Кучеренко С.В., Рингач Т.В., Неіщенко Р.Є., Кушнір Л.І., Мостівське  ССТ, Михайлова Л.А., Горбаненко Л.М., Небесняк В.М., Флакей Н.А., Гонтарук О.В., Плахтина Л.А., Комягіна Т.В., Свідінська В.В., Кеба О.М..</w:t>
      </w:r>
    </w:p>
    <w:p w:rsidR="00A55C1B" w:rsidRPr="00A55C1B" w:rsidRDefault="00A55C1B" w:rsidP="00A55C1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A55C1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Сухобалківська територіальна громада:</w:t>
      </w:r>
    </w:p>
    <w:p w:rsidR="00A55C1B" w:rsidRPr="00A55C1B" w:rsidRDefault="00A55C1B" w:rsidP="00A55C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55C1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Підприємства: </w:t>
      </w:r>
      <w:r w:rsidRPr="00A55C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ТОВ СП «НІБУЛОН» філія ДП « Лідіївське» - Шейко Д.Н., ТОВ « Зоря Агро» - Тюхтій О.С., ТОВ «Злагода» - Степанишин І.П., </w:t>
      </w:r>
      <w:r w:rsidRPr="00A55C1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Фермерські господарства:</w:t>
      </w:r>
      <w:r w:rsidRPr="00A55C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Тетяна-Є – Євчина Т.Д,, Маріанна – Демченко В.М., Ольвія – Лавренюк В.П., Флея – Руденков В.А., Клен – Тумко А.В, Альона – Кречуняк В.В., Фацелія – Цехместрук Ф.В., Шарм – Артеменко І.Б., Козацьке – Кернос А.А., Корунд – Онуфрієнко В.А., Зодіак – Саган М.Г., Агат – Грицюк Л.П., Згода – Тюхтій А.С., Олексій – Делі Л.М., Карпати-С – Сідей В.Д., Оазис-2 – Кельнік С.І., Вітязь – Партем Т.В., Грубий – Грубий О.М., В.Ю.Оля – Гузенко В.Л., Красула – ПартемЮ.П., Цехместрук – Цехместрук П.І., Лексіон – Топада А.І., Борисович – Іглавий О.Б., Чигіс-С – Чигіс С.М.. </w:t>
      </w:r>
      <w:r w:rsidRPr="00A55C1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ФОП: </w:t>
      </w:r>
      <w:r w:rsidRPr="00A55C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Ганьковський Я.М., Сабат А.М., Ганьковський М.М., С</w:t>
      </w:r>
      <w:r w:rsidR="00677F2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Pr="00A55C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лейманова Л.В., Мокросноп М.Л., Бондаренко Г.В., Грицюк Т.Л., Скибітська С.М.,Тодосійчук В.П., Іщук С.Ф., Ніконова Н.В., Гінкул</w:t>
      </w:r>
      <w:r w:rsidR="003F4F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55C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О.В., Гатич К.М..</w:t>
      </w:r>
    </w:p>
    <w:p w:rsidR="00A55C1B" w:rsidRPr="00A55C1B" w:rsidRDefault="00A55C1B" w:rsidP="00A55C1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A55C1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Олександрівська </w:t>
      </w:r>
      <w:r w:rsidR="00677F2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територіальна громада</w:t>
      </w:r>
      <w:r w:rsidRPr="00A55C1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: </w:t>
      </w:r>
    </w:p>
    <w:p w:rsidR="00A55C1B" w:rsidRPr="00A55C1B" w:rsidRDefault="00A55C1B" w:rsidP="00A55C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55C1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Фермерські госп.:</w:t>
      </w:r>
      <w:r w:rsidRPr="00A55C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 Еліпс – Н»- Наврузалієв А.А.,« Олег і К»-Городецький О.М.,  « Ольга і К» - Марченко О. М.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C5922" w:rsidRPr="006C5922" w:rsidRDefault="00A55C1B" w:rsidP="003D54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55C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 Гея « - Бурковець О. А. , « Хлібороб» - Котенко А. О. , « Лісецький» - Лісецький М. А. , « Богославець» - Богославець С. П., «Лан» - Світий П.П., «Амарант» - Левченко  Л.Л., « Колос – 2» - Бондаренко А. В..</w:t>
      </w:r>
    </w:p>
    <w:p w:rsidR="00AA4212" w:rsidRDefault="00AA4212" w:rsidP="003D545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FB0AC6" w:rsidRDefault="00A55C1B" w:rsidP="00AA421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55C1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ФОП: </w:t>
      </w:r>
      <w:r w:rsidRPr="00A55C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Кіріца О. Д., Луць Д. М., Бутнарчук Н. Г., Сергєєв В. В.,  Рудик Т.М., </w:t>
      </w:r>
      <w:r w:rsidR="003D54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Делі </w:t>
      </w:r>
      <w:r w:rsidRPr="00A55C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Л.М.,   Михайлуца С. М., Цехместрук Т. А., </w:t>
      </w:r>
      <w:r w:rsidR="003D54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Лу</w:t>
      </w:r>
      <w:r w:rsidR="00AA42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ць В. І..</w:t>
      </w:r>
    </w:p>
    <w:p w:rsidR="003D545E" w:rsidRDefault="003D545E" w:rsidP="00512AF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межах об’єднаної громади функціонують  бюджетні організації, які частково забез</w:t>
      </w:r>
      <w:r w:rsidR="00512A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печують робочі місця, а саме:</w:t>
      </w:r>
    </w:p>
    <w:p w:rsidR="000633AB" w:rsidRDefault="00CD5BD2" w:rsidP="000633A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0633A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остівськ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633A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="000633A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рада ;</w:t>
      </w:r>
    </w:p>
    <w:p w:rsidR="00CD5BD2" w:rsidRDefault="00CD5BD2" w:rsidP="000633A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Мостівський НВК;</w:t>
      </w:r>
    </w:p>
    <w:p w:rsidR="00CD5BD2" w:rsidRDefault="00CD5BD2" w:rsidP="000633A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Сухобалківська ЗОШ І-ІІІ ступеня;</w:t>
      </w:r>
    </w:p>
    <w:p w:rsidR="00CD5BD2" w:rsidRDefault="00CD5BD2" w:rsidP="000633A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Лідіївська ЗОШ І-ІІ ступеня;</w:t>
      </w:r>
    </w:p>
    <w:p w:rsidR="00CD5BD2" w:rsidRDefault="00CD5BD2" w:rsidP="000633A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Олександрівська ЗОШ І-ІІ ступеня;</w:t>
      </w:r>
    </w:p>
    <w:p w:rsidR="006C5922" w:rsidRPr="00FB0AC6" w:rsidRDefault="00CD5BD2" w:rsidP="00FB0AC6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Мостівський ДНЗ;</w:t>
      </w:r>
    </w:p>
    <w:p w:rsidR="00CD5BD2" w:rsidRDefault="00CD5BD2" w:rsidP="000633A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Сухобалківський ДНЗ;</w:t>
      </w:r>
    </w:p>
    <w:p w:rsidR="00CD5BD2" w:rsidRDefault="00CD5BD2" w:rsidP="000633A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Лідіївський ДНЗ;</w:t>
      </w:r>
    </w:p>
    <w:p w:rsidR="00CD5BD2" w:rsidRDefault="00CD5BD2" w:rsidP="000633A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Заклади культури с. Мостове, с. Суха Балка, с. Лідіївка, с. Олександрівка;</w:t>
      </w:r>
    </w:p>
    <w:p w:rsidR="00CD5BD2" w:rsidRDefault="00CD5BD2" w:rsidP="000633A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Мостівська амбулаторія загальної практики сімейної медицини;</w:t>
      </w:r>
    </w:p>
    <w:p w:rsidR="00CD5BD2" w:rsidRDefault="00CD5BD2" w:rsidP="000633A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Фельшерсько-акушерський пункт с. Суха Балка, с. Лідіївка, с. Олександрівка;</w:t>
      </w:r>
    </w:p>
    <w:p w:rsidR="00CD5BD2" w:rsidRDefault="009B492B" w:rsidP="000633A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="00CD5BD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ідділення зв’язку с. Мостове, с. Олександрівка, с.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Суха Балка, с. Лідіївка;</w:t>
      </w:r>
    </w:p>
    <w:p w:rsidR="009B492B" w:rsidRDefault="009B492B" w:rsidP="009B492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Комунальне підприємство «Сількомунгосп» </w:t>
      </w:r>
      <w:r w:rsidR="00496FF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496FF8" w:rsidRPr="009B492B" w:rsidRDefault="00496FF8" w:rsidP="009B492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Мостівське лісництво.</w:t>
      </w:r>
    </w:p>
    <w:p w:rsidR="00496FF8" w:rsidRDefault="009B492B" w:rsidP="009B492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структурі ринку праці вагому частину займає аграрний сектор</w:t>
      </w:r>
      <w:r w:rsidR="00496FF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що має такі ознаки:</w:t>
      </w:r>
    </w:p>
    <w:p w:rsidR="00496FF8" w:rsidRDefault="00496FF8" w:rsidP="009B492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а) сезонна праця</w:t>
      </w:r>
    </w:p>
    <w:p w:rsidR="009B492B" w:rsidRDefault="00496FF8" w:rsidP="00496FF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б) зайнятість населення в особистому (підсобному) селянському господарстві</w:t>
      </w:r>
    </w:p>
    <w:p w:rsidR="006C5922" w:rsidRPr="00AA4212" w:rsidRDefault="006C5922" w:rsidP="00AA421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Переважним джерелом робочої сили є</w:t>
      </w:r>
      <w:r w:rsidR="00AA42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населення об’єднаної громади. </w:t>
      </w:r>
    </w:p>
    <w:p w:rsidR="007771A9" w:rsidRDefault="006C5922" w:rsidP="005D19DB">
      <w:pPr>
        <w:spacing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6C5922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6C592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="00E64E2C">
        <w:rPr>
          <w:rFonts w:ascii="Times New Roman" w:hAnsi="Times New Roman" w:cs="Times New Roman"/>
          <w:b/>
          <w:color w:val="000000"/>
          <w:sz w:val="28"/>
          <w:szCs w:val="28"/>
        </w:rPr>
        <w:t>. Аналіз стану розвитку освіти</w:t>
      </w:r>
      <w:r w:rsidR="00E64E2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,</w:t>
      </w:r>
      <w:r w:rsidRPr="006C59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медицини</w:t>
      </w:r>
      <w:r w:rsidR="00E64E2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, культури та спорту</w:t>
      </w:r>
    </w:p>
    <w:p w:rsidR="007771A9" w:rsidRDefault="007771A9" w:rsidP="007771A9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Розвиток медицини</w:t>
      </w:r>
    </w:p>
    <w:p w:rsidR="007771A9" w:rsidRDefault="007771A9" w:rsidP="007771A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На території ОТГ функціонують медичні заклади:  Мостівська АЗПСМ та ФАП-и. На сьогоднішній день медичні заклади, як і кожен мед . заклад, мають незмінні завдання – діагностика, лікування та профілактика захворювань. </w:t>
      </w:r>
    </w:p>
    <w:p w:rsidR="00AA4212" w:rsidRDefault="00AA4212" w:rsidP="00AA42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4212" w:rsidRDefault="00AA4212" w:rsidP="00AA42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D19DB" w:rsidRDefault="007771A9" w:rsidP="00AA42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Цими завданнями у своїй роботі керується колектив Мостівської АЗПСМ, який працьовитий, має досв</w:t>
      </w:r>
      <w:r w:rsidR="00AA4212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 роботи та бажання працювати.</w:t>
      </w:r>
    </w:p>
    <w:p w:rsidR="007771A9" w:rsidRDefault="007771A9" w:rsidP="007771A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Мостівська АЗПСМ обслуговує населення сіл ОТГ. В штаті лікарні:</w:t>
      </w:r>
      <w:r w:rsidR="002601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 сімйний лікар ( за штатом має бути 3- 1 1200 населення),лікар-стоматолог, він же і зав. амбулаторії (1 посада завідувача), фельдшер (1 посада), 6 сімейних медичних сестер (2 посади на 1200 населення), молодша медична сестра (1 посада), 0,5 посади мед регістратора (за штатом не менше1 посади), водій – 1 посада, двірник-опалювач 1 посада. кожен працівник своєчасно підвищує свій рівень професійної </w:t>
      </w:r>
      <w:r w:rsidR="00AB3FD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кваліфікації з отриманням кваліфікаційної категорії. Так у 2014 році пройшла курси зав. амбулаторії, в 2015 – лікар-стоматолог, в 2016 – сімейний лікар та 1 сімейна медична сестра, в 2017 році повинні пройти курси 4 сімейні мед. сестри ( для цього повинні бути закладені кошти на відрядження).</w:t>
      </w:r>
    </w:p>
    <w:p w:rsidR="00AB3FD7" w:rsidRDefault="00AB3FD7" w:rsidP="007771A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Амбулаторія була і є забезпечена препаратами для надання невідкладної допомоги населенню. Пільгова категорія населення ( УБД, інваліди, малозабезпечені) отримували по можливості та при наявності ліки за рахунок амбулаторії. Діагностичні підрозділи – лабораторія, ЕКГ повністю забезпечені були, в 2014-2016 роках, реактивами, препаратами та ЕКГ паперу для роботи. В 2015 році для лабораторії була придбана камера Горяєва, пробірки Відаля, піпетки, п/о лотки ( за рахунок коштів центру) та новий глюкометер за кошти ТОВ ім.. Б. Хмельницького. В 2016 році за рахунок коштів </w:t>
      </w:r>
      <w:r w:rsidR="00157B2C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блради</w:t>
      </w:r>
      <w:r w:rsidR="00157B2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 депутат Сіроштан О.В.) придбали для лабораторії новий мікроскоп та ЕКГ-апарат для кабінету ЕКГ. Також за кошти облради для фіз.. кабінету придбали : УВЧ-апарат, інгалятор та електрофорез. Кошти для придбання вакцин та туберкуліну виділялися Центром первинної медичної допомоги та Доманівською районною радою. Центр забезпечує амбулаторію канцтоварами, бланками, але не в повному обсязі тому на допомогу приходили спонсори : Околович О.М. та Михайлова Л.А.. В 2014 році за рахунок коштів  спонсорів ТОВ ім.. Б. Хмельницького був підключений інтернет це дало змогу бути вкурсі всіх нових наказів, постанов, пропозицій та користуватися електронною поштою. </w:t>
      </w:r>
      <w:r w:rsidR="00644C35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Було придбато ксерокс за рахунок спонсора Сіроштан О.В.</w:t>
      </w:r>
    </w:p>
    <w:p w:rsidR="00AA4212" w:rsidRDefault="00AA4212" w:rsidP="007771A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44C35" w:rsidRDefault="00644C35" w:rsidP="00AA42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Незмінним помічником в роботі амбулаторії є автомобіль ОПЕЛЬ-КОМБІ – сільська медицина. В 2014 році були закуплені для автомобіля нові шини, замінено деталів на суму 7000 тис. грн.. за рахунок коштів центру. В 2016 році проведено </w:t>
      </w:r>
      <w:r w:rsidR="00AA42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ремонт та заміну деталей на суму 5000 тис. грн.. за рахунок коштів спонсорів. Є в наявності автомобіль УАЗ 1990  року випуску. В майбутньому необхідна заміна автомобіля на новий.</w:t>
      </w:r>
    </w:p>
    <w:p w:rsidR="00644C35" w:rsidRDefault="00644C35" w:rsidP="007771A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опалення амбулаторії та ФАП-ів використовується тверде опалення. Вугіллям і дровами забезпечені достатньо але є потреба в заміні опалювального котла</w:t>
      </w:r>
      <w:r w:rsidR="0009009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90091" w:rsidRDefault="00090091" w:rsidP="007771A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Будівля амбулаторії збудована в 1866 році тому потребує як поточного так і капітального ремонту. Поточні ремонти проводяться щорічно силами працівників амбулаторії за кошти центру та спонсорів. Капітальні – заміна дверей, підлоги, ремонт стелі, стін – це в майбутньому. В 2015 році за рахунок коштів спонсорів ( ТОВ ім.. Б. Хмельницького, СПрАТ «Україна»), центру та силами працівників центру був облаштований туалет в приміщені амбулаторії. Амбулаторія немає проточної води.</w:t>
      </w:r>
    </w:p>
    <w:p w:rsidR="00090091" w:rsidRDefault="00090091" w:rsidP="00090091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Територія амбулаторії 3 га. землі, яка постійно потребує догляду. В штаті є посада двірника, він же і робітник по поточному ремонту будівель, паркану, в зимовий період він же і опалювач. Тому виникає необхідність розширення штату працівників амбулаторії. В 2016 році було зроблено пішохідні доржки за</w:t>
      </w:r>
      <w:r w:rsidR="009A17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рахунок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кошт</w:t>
      </w:r>
      <w:r w:rsidR="009A1750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</w:t>
      </w:r>
      <w:r w:rsidR="009A17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стівської сільської ради. </w:t>
      </w:r>
    </w:p>
    <w:p w:rsidR="009A1750" w:rsidRDefault="009A1750" w:rsidP="00090091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Неодноразово колектив лікарні, окремі працівники наго</w:t>
      </w:r>
      <w:r w:rsidR="00677F2C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оджувалися грамотами, подяками та грошовими преміями, як районного відділу охорони здоров</w:t>
      </w:r>
      <w:r w:rsidRPr="009A1750">
        <w:rPr>
          <w:rFonts w:ascii="Times New Roman" w:hAnsi="Times New Roman" w:cs="Times New Roman"/>
          <w:color w:val="000000"/>
          <w:sz w:val="28"/>
          <w:szCs w:val="28"/>
        </w:rPr>
        <w:t>`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я, так і обласного.</w:t>
      </w:r>
    </w:p>
    <w:p w:rsidR="009A1750" w:rsidRDefault="009A1750" w:rsidP="00090091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A17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Розвиток культури та спорту</w:t>
      </w:r>
    </w:p>
    <w:p w:rsidR="00CC6521" w:rsidRDefault="00D27390" w:rsidP="00CC6521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Основні проблемні питання:</w:t>
      </w:r>
    </w:p>
    <w:p w:rsidR="00D27390" w:rsidRDefault="00D27390" w:rsidP="00D27390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більшість приміщень сільських будинків культури, клубів потребує капітального ремонту;</w:t>
      </w:r>
    </w:p>
    <w:p w:rsidR="00D27390" w:rsidRDefault="00D27390" w:rsidP="00D27390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неможливість забезпечення належного температурного режиму в приміщеннях культурних закладів в опалювальний період;</w:t>
      </w:r>
    </w:p>
    <w:p w:rsidR="00AA4212" w:rsidRDefault="00AA4212" w:rsidP="00AA4212">
      <w:pPr>
        <w:pStyle w:val="a9"/>
        <w:spacing w:line="360" w:lineRule="auto"/>
        <w:ind w:left="106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4212" w:rsidRDefault="00AA4212" w:rsidP="00AA4212">
      <w:pPr>
        <w:pStyle w:val="a9"/>
        <w:spacing w:line="360" w:lineRule="auto"/>
        <w:ind w:left="106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27390" w:rsidRDefault="00D27390" w:rsidP="00D27390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мережа закладів культури, мистецтва та музейної справи потребує</w:t>
      </w:r>
      <w:r w:rsidR="00F318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покращення матеріально-технічної бази та проведення ремонтних робіт;</w:t>
      </w:r>
    </w:p>
    <w:p w:rsidR="00F31816" w:rsidRDefault="00F31816" w:rsidP="00F31816">
      <w:pPr>
        <w:spacing w:line="360" w:lineRule="auto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Головні напрямки на 2017-2020 роки:</w:t>
      </w:r>
    </w:p>
    <w:p w:rsidR="00F31816" w:rsidRDefault="00F31816" w:rsidP="00F31816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 участі аматорів художньої самодіяльності</w:t>
      </w:r>
      <w:r w:rsidR="005606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всіх  запланованих обласних, районних та місцевих культурно-масових заходів на території населених пунктівМостівської ОТГ;</w:t>
      </w:r>
    </w:p>
    <w:p w:rsidR="005D19DB" w:rsidRPr="005D19DB" w:rsidRDefault="00F31816" w:rsidP="005D19D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технічне оснащення закладів культури;</w:t>
      </w:r>
    </w:p>
    <w:p w:rsidR="00F31816" w:rsidRDefault="00F31816" w:rsidP="00F31816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поповнення книжкового фонду,проведення читацьких конференційз залучення читачів до бібліотечного фонду;</w:t>
      </w:r>
    </w:p>
    <w:p w:rsidR="00F31816" w:rsidRDefault="00F31816" w:rsidP="00F31816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участь у міжнародних грантових програмах</w:t>
      </w:r>
    </w:p>
    <w:p w:rsidR="00F31816" w:rsidRDefault="00F31816" w:rsidP="00F31816">
      <w:pPr>
        <w:spacing w:line="360" w:lineRule="auto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Основні завдання в сфері фізичної культури та спорту</w:t>
      </w:r>
      <w:r w:rsidR="00AE645E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AE645E" w:rsidRDefault="00AE645E" w:rsidP="00AE645E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підвищення ефективності інформаційного забезпечення і впровадження нових організаційних форм пропаганди фізичної культури і спорту;</w:t>
      </w:r>
    </w:p>
    <w:p w:rsidR="00AE645E" w:rsidRDefault="00AE645E" w:rsidP="00AE645E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розробити грантовий проект: «Розвиток спортивної бази в кожному селі – запорука здоров</w:t>
      </w:r>
      <w:r w:rsidRPr="00AE645E">
        <w:rPr>
          <w:rFonts w:ascii="Times New Roman" w:hAnsi="Times New Roman" w:cs="Times New Roman"/>
          <w:color w:val="000000"/>
          <w:sz w:val="28"/>
          <w:szCs w:val="28"/>
        </w:rPr>
        <w:t>`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 нації»;</w:t>
      </w:r>
    </w:p>
    <w:p w:rsidR="00AE645E" w:rsidRDefault="00AE645E" w:rsidP="00AE645E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придбання спортивного обладнання та тренажерів;</w:t>
      </w:r>
    </w:p>
    <w:p w:rsidR="00AE645E" w:rsidRDefault="00AE645E" w:rsidP="00AE645E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активізація фізкультурно-оздоровчої та спортивно-масової роботи всіх ланок системи фізичної культури і спорту;</w:t>
      </w:r>
    </w:p>
    <w:p w:rsidR="00AE645E" w:rsidRDefault="00AE645E" w:rsidP="00AE645E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підготовка і проведення спортивно-масових заходів та змагань всіх рівнів на відповідному організаційному рівні;</w:t>
      </w:r>
    </w:p>
    <w:p w:rsidR="005D19DB" w:rsidRDefault="005D19DB" w:rsidP="005D19D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співпраця і об</w:t>
      </w:r>
      <w:r w:rsidRPr="005D19DB">
        <w:rPr>
          <w:rFonts w:ascii="Times New Roman" w:hAnsi="Times New Roman" w:cs="Times New Roman"/>
          <w:color w:val="000000"/>
          <w:sz w:val="28"/>
          <w:szCs w:val="28"/>
        </w:rPr>
        <w:t>`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єднання зусиль та ресурсів державних, комунальних, громадських та приватних організацій зацікавлених у динамічному розвитку фізичної культури і спорту.</w:t>
      </w:r>
    </w:p>
    <w:p w:rsidR="008558A4" w:rsidRDefault="008558A4" w:rsidP="008558A4">
      <w:pPr>
        <w:spacing w:line="360" w:lineRule="auto"/>
        <w:ind w:left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558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Розвиток освіти </w:t>
      </w:r>
    </w:p>
    <w:p w:rsidR="00CC6521" w:rsidRDefault="00CC6521" w:rsidP="00CC6521">
      <w:pPr>
        <w:spacing w:line="360" w:lineRule="auto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C6521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В об</w:t>
      </w:r>
      <w:r w:rsidRPr="00CC6521">
        <w:rPr>
          <w:rFonts w:ascii="Times New Roman" w:hAnsi="Times New Roman" w:cs="Times New Roman"/>
          <w:color w:val="000000"/>
          <w:sz w:val="28"/>
          <w:szCs w:val="28"/>
        </w:rPr>
        <w:t>`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є</w:t>
      </w:r>
      <w:r w:rsidRPr="00CC6521">
        <w:rPr>
          <w:rFonts w:ascii="Times New Roman" w:hAnsi="Times New Roman" w:cs="Times New Roman"/>
          <w:color w:val="000000"/>
          <w:sz w:val="28"/>
          <w:szCs w:val="28"/>
          <w:lang w:val="uk-UA"/>
        </w:rPr>
        <w:t>днаній територіальній громаді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функціонує три ЗОШ та один  НВК.</w:t>
      </w:r>
    </w:p>
    <w:p w:rsidR="00CC6521" w:rsidRDefault="00CC6521" w:rsidP="00AA4212">
      <w:pPr>
        <w:spacing w:line="360" w:lineRule="auto"/>
        <w:ind w:left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CC652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Сухобалківська ЗОШ І-ІІІ ступенів</w:t>
      </w:r>
      <w:r w:rsidR="00AA421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:rsidR="00AA4212" w:rsidRDefault="00CC6521" w:rsidP="005465F5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C6521">
        <w:rPr>
          <w:rFonts w:ascii="Times New Roman" w:hAnsi="Times New Roman" w:cs="Times New Roman"/>
          <w:color w:val="000000"/>
          <w:sz w:val="28"/>
          <w:szCs w:val="28"/>
          <w:lang w:val="uk-UA"/>
        </w:rPr>
        <w:t>В школі 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авчається 92 учні, збережено мережу загальноосвітньої школи І-</w:t>
      </w:r>
      <w:r w:rsidR="00546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ІІІ ступенів. Всі діти шкільного віку охоплення навчанням. Продовж останніх двох років 84% випускників школи вступили на навчання у ВНЗ різних рівнів </w:t>
      </w:r>
    </w:p>
    <w:p w:rsidR="00AA4212" w:rsidRDefault="00AA4212" w:rsidP="00AA4212">
      <w:pPr>
        <w:spacing w:line="360" w:lineRule="auto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465F5" w:rsidRDefault="005465F5" w:rsidP="00AA4212">
      <w:pPr>
        <w:spacing w:line="360" w:lineRule="auto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акредитації. Учні школи залучаються до проведення позакласних та позашкільних заходів, спортивно-масової роботи.</w:t>
      </w:r>
    </w:p>
    <w:p w:rsidR="00CC6521" w:rsidRDefault="00AC5402" w:rsidP="005465F5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Сухобалківській ЗОШ І-ІІІ ступенів працює 16 вчителів. </w:t>
      </w:r>
      <w:r w:rsidR="00546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Всі вчителі школи працювали і працюють над </w:t>
      </w:r>
      <w:r w:rsidR="002069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підвищенням своєї кваліфікації </w:t>
      </w:r>
      <w:r w:rsidR="005465F5">
        <w:rPr>
          <w:rFonts w:ascii="Times New Roman" w:hAnsi="Times New Roman" w:cs="Times New Roman"/>
          <w:color w:val="000000"/>
          <w:sz w:val="28"/>
          <w:szCs w:val="28"/>
          <w:lang w:val="uk-UA"/>
        </w:rPr>
        <w:t>шляхом самоосвіти та на курсах згідно графіка. В школі проводиться методична робота, створено методкабінет. Педпрацівники п</w:t>
      </w:r>
      <w:r w:rsidR="00677F2C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5465F5">
        <w:rPr>
          <w:rFonts w:ascii="Times New Roman" w:hAnsi="Times New Roman" w:cs="Times New Roman"/>
          <w:color w:val="000000"/>
          <w:sz w:val="28"/>
          <w:szCs w:val="28"/>
          <w:lang w:val="uk-UA"/>
        </w:rPr>
        <w:t>ойшли атестацію за планом</w:t>
      </w:r>
      <w:r w:rsidR="00206941">
        <w:rPr>
          <w:rFonts w:ascii="Times New Roman" w:hAnsi="Times New Roman" w:cs="Times New Roman"/>
          <w:color w:val="000000"/>
          <w:sz w:val="28"/>
          <w:szCs w:val="28"/>
          <w:lang w:val="uk-UA"/>
        </w:rPr>
        <w:t>. За результатами атестації 6 вчит</w:t>
      </w:r>
      <w:r w:rsidR="00677F2C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="00206941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лів мають вищу категорію ( серед них 2 вчителі мають звання «Старший вчитель»), 4 вчителя мають першу категорію, 4 вчителя мають другу категорію, 2 вчителі спеціалісти.</w:t>
      </w:r>
    </w:p>
    <w:p w:rsidR="00206941" w:rsidRDefault="00206941" w:rsidP="005465F5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Педагогічний колектив працював над підвищенням якості знань учнів, формуванням їх творчих здібностей це має певні результати: </w:t>
      </w:r>
    </w:p>
    <w:p w:rsidR="0048430D" w:rsidRDefault="00206941" w:rsidP="005465F5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учні школи займали призові місця з предметних олімпіад в районі</w:t>
      </w:r>
      <w:r w:rsidR="004843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англійська мова 2 місце, світова література 2,3 місця, біологія 2 місце, історія 2 місце, математика 1, 2,3 місця, хімія 1,2 місця, географія 3-ті місця, фізика 3-ті місця. Конкурс ім.. Яцика 1,2,3 місця.</w:t>
      </w:r>
    </w:p>
    <w:p w:rsidR="0048430D" w:rsidRDefault="0048430D" w:rsidP="005465F5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в школі працюють гуртки – гуртківці приймають активну участь в обласних конкурсах.</w:t>
      </w:r>
    </w:p>
    <w:p w:rsidR="0048430D" w:rsidRDefault="0048430D" w:rsidP="005465F5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 скаладанні ЗНО за 2015-2016 роки учні школи показали добрі результати, а саме:</w:t>
      </w:r>
    </w:p>
    <w:p w:rsidR="0048430D" w:rsidRDefault="0048430D" w:rsidP="005465F5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 математики – більше 160 балів мають 25 % учнів;</w:t>
      </w:r>
    </w:p>
    <w:p w:rsidR="0048430D" w:rsidRDefault="0048430D" w:rsidP="005465F5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 української мови – більше 160 балів мають 40 % учнів</w:t>
      </w:r>
    </w:p>
    <w:p w:rsidR="00206941" w:rsidRDefault="0048430D" w:rsidP="005465F5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з англійської мови – більше 160 балів 100</w:t>
      </w:r>
      <w:r w:rsidR="00AC54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%учнів </w:t>
      </w:r>
      <w:r w:rsidR="00AC5402" w:rsidRPr="00AC5402">
        <w:rPr>
          <w:rFonts w:ascii="Times New Roman" w:hAnsi="Times New Roman" w:cs="Times New Roman"/>
          <w:color w:val="000000"/>
          <w:sz w:val="28"/>
          <w:szCs w:val="28"/>
        </w:rPr>
        <w:t xml:space="preserve">(1 </w:t>
      </w:r>
      <w:r w:rsidR="00AC5402">
        <w:rPr>
          <w:rFonts w:ascii="Times New Roman" w:hAnsi="Times New Roman" w:cs="Times New Roman"/>
          <w:color w:val="000000"/>
          <w:sz w:val="28"/>
          <w:szCs w:val="28"/>
          <w:lang w:val="uk-UA"/>
        </w:rPr>
        <w:t>учень)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C5402" w:rsidRDefault="00AC5402" w:rsidP="005465F5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року силами вчителів, учнів, батьків та за фінансової підтримки Сухобалківської сільради, депутата облради Сіроштана О.В., ТОВ «Злагода» проводився поточний ремонт шкільного приміщення, фарбування стадіону та огорожі школи.</w:t>
      </w:r>
    </w:p>
    <w:p w:rsidR="00AA4212" w:rsidRDefault="00AC5402" w:rsidP="00AC5402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Проведено частковий ремонт фасаду школи. В 2016 році замінено 2 дверей в навчальних кабінетах, проведено ремонт підлоги н 2 поверсі. За період 2015-</w:t>
      </w:r>
    </w:p>
    <w:p w:rsidR="00AA4212" w:rsidRDefault="00AA4212" w:rsidP="00AA4212">
      <w:pPr>
        <w:spacing w:line="360" w:lineRule="auto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4212" w:rsidRDefault="00AA4212" w:rsidP="00AA4212">
      <w:pPr>
        <w:spacing w:line="360" w:lineRule="auto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C5402" w:rsidRDefault="00AC5402" w:rsidP="00AA4212">
      <w:pPr>
        <w:spacing w:line="360" w:lineRule="auto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2016 років придбано за кошти спонсорів 3 телевізори, </w:t>
      </w:r>
      <w:r w:rsidR="00BD6D44">
        <w:rPr>
          <w:rFonts w:ascii="Times New Roman" w:hAnsi="Times New Roman" w:cs="Times New Roman"/>
          <w:color w:val="000000"/>
          <w:sz w:val="28"/>
          <w:szCs w:val="28"/>
          <w:lang w:val="uk-UA"/>
        </w:rPr>
        <w:t>3 ноутбуки. Проведена значна робота по озелененню класних кімнат та коридору школи.</w:t>
      </w:r>
    </w:p>
    <w:p w:rsidR="00BD6D44" w:rsidRDefault="00BD6D44" w:rsidP="00AC5402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Проте є певні недоліки:</w:t>
      </w:r>
    </w:p>
    <w:p w:rsidR="00BD6D44" w:rsidRDefault="00BD6D44" w:rsidP="00AC5402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недостатня забезпеченість комп’ютерною технікою</w:t>
      </w:r>
    </w:p>
    <w:p w:rsidR="00BD6D44" w:rsidRDefault="00BD6D44" w:rsidP="00AC5402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не створено на базі шкільної бібліотеки інформаційного центру</w:t>
      </w:r>
    </w:p>
    <w:p w:rsidR="00BD6D44" w:rsidRDefault="00BD6D44" w:rsidP="00AC5402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потребує заміни лінолеуму у деяких класах та шкілній їдальні</w:t>
      </w:r>
    </w:p>
    <w:p w:rsidR="00BD6D44" w:rsidRDefault="00BD6D44" w:rsidP="00AC5402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E624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потребує капітального ремонту центральний вхід, </w:t>
      </w:r>
      <w:r w:rsidR="00186E98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ганок школи, потрібен частковий ремонт даху школи.</w:t>
      </w:r>
    </w:p>
    <w:p w:rsidR="00186E98" w:rsidRDefault="00186E98" w:rsidP="00AC5402">
      <w:pPr>
        <w:spacing w:line="360" w:lineRule="auto"/>
        <w:ind w:left="708"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186E9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Олександрівська ЗОШ І-ІІ ступенів</w:t>
      </w:r>
    </w:p>
    <w:p w:rsidR="00186E98" w:rsidRDefault="00186E98" w:rsidP="00AC5402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86E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2015-2016 н.р в Олександрівській ЗОШ навчалося 42 учні зараз навчається 45. З двох сіл діти підвозяться до школи шкільним автобусом.</w:t>
      </w:r>
    </w:p>
    <w:p w:rsidR="004749E9" w:rsidRDefault="00186E98" w:rsidP="00AC5402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 школі працює 10 вчителів з них 2 вчителя мають вищу категорію, 2 першу категорію, 4 спеціаліста, 1 вчитель – студент-заочник</w:t>
      </w:r>
      <w:r w:rsidR="004749E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86E98" w:rsidRDefault="004749E9" w:rsidP="00AC5402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Учні є активними учасниками різноманітних конкурсів та олімпіад з математики -2 місце, конкурс команда юних пожежних – 3 місце, конкурс молодь обирає здоров</w:t>
      </w:r>
      <w:r w:rsidRPr="004749E9">
        <w:rPr>
          <w:rFonts w:ascii="Times New Roman" w:hAnsi="Times New Roman" w:cs="Times New Roman"/>
          <w:color w:val="000000"/>
          <w:sz w:val="28"/>
          <w:szCs w:val="28"/>
          <w:lang w:val="uk-UA"/>
        </w:rPr>
        <w:t>`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 – 2 місце, знай і люби свій край – 2 місце.  Серед вчителів у конкурсі « Реалізація Концепції національно-патріотичного виховання дітей і молоді у загально-освітньому закладі посіли 2 місце.</w:t>
      </w:r>
    </w:p>
    <w:p w:rsidR="004749E9" w:rsidRDefault="004749E9" w:rsidP="00AC5402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2016 році за кошти спонсорів та батьків </w:t>
      </w:r>
      <w:r w:rsidR="005D1769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було відремонтовано підлогу в спортивній кімнаті та майстерні, частково замінено підлогу в класній кімнаті, пофарбований та відремонтований спортивний інвертар на спортивній площадці. Щорічно в школі працює оздоровчий табір з денним перебуванням.</w:t>
      </w:r>
    </w:p>
    <w:p w:rsidR="005D1769" w:rsidRDefault="005D1769" w:rsidP="00AC5402">
      <w:pPr>
        <w:spacing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 школі існує підготовча група, де навчаються п’ятирічки. Ця група працює систематично весь навчальний рік. Учителі працюють на безоплатній основі за рахунок додаткової відпустки в канікулярний час. Є потреба в відкритті дитячого садочка.</w:t>
      </w:r>
    </w:p>
    <w:p w:rsidR="00887DF6" w:rsidRDefault="00887DF6" w:rsidP="00AC5402">
      <w:pPr>
        <w:spacing w:line="360" w:lineRule="auto"/>
        <w:ind w:left="708"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87DF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Мостівський НВК:</w:t>
      </w:r>
    </w:p>
    <w:p w:rsidR="00AA4212" w:rsidRDefault="00887DF6" w:rsidP="0015752A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початок 2014-2015 н.р. у школі навчалося 265 учнів на кінець року 267 учнів. На початок 2017 року – 272 учні. Укомплектовано 14 класів, середня наповнюваність </w:t>
      </w:r>
    </w:p>
    <w:p w:rsidR="00AA4212" w:rsidRDefault="00AA4212" w:rsidP="00AA4212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87DF6" w:rsidRDefault="00887DF6" w:rsidP="00AA4212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класів – 20 учнів. В НВК працює дві групи продовженого дня, які відвідує 30 учнів перших-четвертих класів  та 30 учнів п’ятих-сьомих класів.</w:t>
      </w:r>
    </w:p>
    <w:p w:rsidR="00887DF6" w:rsidRDefault="00887DF6" w:rsidP="0015752A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Учні школи беруть активну участь у різноманітних конкурсах та олімпіадах з різних предметів. Слід відзначити, що на районних предметних олімпіадах щороку учні школи займають </w:t>
      </w:r>
      <w:r w:rsidR="00F53B4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 декілька призових місць.</w:t>
      </w:r>
    </w:p>
    <w:p w:rsidR="00F53B47" w:rsidRDefault="00F53B47" w:rsidP="0015752A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2015, 2016 роках діяло 8 шкільних гуртків, де розвивали свої творчі здібності 153 учня школи, що становить 60 % від загальної кількості учнів школи. Діял</w:t>
      </w:r>
      <w:r w:rsidR="00677F2C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дві спортивні секції з футболу та легкої атлетики. Учні краєзнавці збирали, обробляли та систематизували різноманітні матеріали. Всі події </w:t>
      </w:r>
      <w:r w:rsidR="0015752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шкільного життя висвітлюються в шкільній газеті « Шкільний портал» та на сайті школи.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5752A" w:rsidRDefault="0015752A" w:rsidP="0015752A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2015 році – з 12 випускників 7 чоловік навчаються у вищих навчальних закладах (58%). У 2016 році – з 16 випускників 11 чоловік навчається у вищих навчальних закладах (69%).</w:t>
      </w:r>
    </w:p>
    <w:p w:rsidR="0015752A" w:rsidRDefault="00517CE4" w:rsidP="00517CE4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17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Завдяки  </w:t>
      </w:r>
      <w:r w:rsidRPr="00517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співпраці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Pr="00517CE4">
        <w:rPr>
          <w:rFonts w:ascii="Times New Roman" w:hAnsi="Times New Roman" w:cs="Times New Roman"/>
          <w:color w:val="000000"/>
          <w:sz w:val="28"/>
          <w:szCs w:val="28"/>
        </w:rPr>
        <w:t xml:space="preserve">місцевими господарствами СПрАТ «Україна» (Сіроштан О.В.), тов. ім. Б.Хмельницького (Антіпов В.Г.), Мостівським лісгоспом (Антіпова Г.Л.), Мостівською амбулаторією (Подолян Н.П.),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Мостівською сільською радою, </w:t>
      </w:r>
      <w:r w:rsidRPr="00517CE4">
        <w:rPr>
          <w:rFonts w:ascii="Times New Roman" w:hAnsi="Times New Roman" w:cs="Times New Roman"/>
          <w:color w:val="000000"/>
          <w:sz w:val="28"/>
          <w:szCs w:val="28"/>
        </w:rPr>
        <w:t>місцевим священиком Михалко М.Ю., місце</w:t>
      </w:r>
      <w:r>
        <w:rPr>
          <w:rFonts w:ascii="Times New Roman" w:hAnsi="Times New Roman" w:cs="Times New Roman"/>
          <w:color w:val="000000"/>
          <w:sz w:val="28"/>
          <w:szCs w:val="28"/>
        </w:rPr>
        <w:t>вими фермерами та підприємцями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17CE4">
        <w:rPr>
          <w:rFonts w:ascii="Times New Roman" w:hAnsi="Times New Roman" w:cs="Times New Roman"/>
          <w:color w:val="000000"/>
          <w:sz w:val="28"/>
          <w:szCs w:val="28"/>
          <w:lang w:val="uk-UA"/>
        </w:rPr>
        <w:t>школа розвивається, зміцнюється її матеріальн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о-технічна</w:t>
      </w:r>
      <w:r w:rsidRPr="00517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база.</w:t>
      </w:r>
    </w:p>
    <w:p w:rsidR="00517CE4" w:rsidRDefault="00517CE4" w:rsidP="00517CE4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Школа повністю забезпечена комп’ютерною технікою.</w:t>
      </w:r>
    </w:p>
    <w:p w:rsidR="00517CE4" w:rsidRDefault="00517CE4" w:rsidP="00517CE4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Школа має в постійному користуванні земельну ділянку 113 га. Це дає можливість</w:t>
      </w:r>
      <w:r w:rsidR="002519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покращувати матеріальну базу школи. </w:t>
      </w:r>
    </w:p>
    <w:p w:rsidR="002519D5" w:rsidRPr="002519D5" w:rsidRDefault="002519D5" w:rsidP="00517CE4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Проблеми – приміщення школи корпус №1 це архітектурна памятка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XV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ІІІ ст.. тому потребує постійного ремонту. Особливо фасаду. Капітального ремонту потребує і корпус № 2.</w:t>
      </w:r>
    </w:p>
    <w:p w:rsidR="002519D5" w:rsidRDefault="002519D5" w:rsidP="002519D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 школі працює ДНЗ, який складається з двох груп, які відвідують 45 дітей.</w:t>
      </w:r>
    </w:p>
    <w:p w:rsidR="002519D5" w:rsidRPr="002519D5" w:rsidRDefault="002519D5" w:rsidP="002519D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519D5">
        <w:rPr>
          <w:rFonts w:ascii="Times New Roman" w:hAnsi="Times New Roman" w:cs="Times New Roman"/>
          <w:color w:val="000000"/>
          <w:sz w:val="28"/>
          <w:szCs w:val="28"/>
        </w:rPr>
        <w:t>Але ДНЗ має ряд невирішених проблем:</w:t>
      </w:r>
    </w:p>
    <w:p w:rsidR="002519D5" w:rsidRPr="002519D5" w:rsidRDefault="006608D2" w:rsidP="002519D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2519D5" w:rsidRPr="002519D5">
        <w:rPr>
          <w:rFonts w:ascii="Times New Roman" w:hAnsi="Times New Roman" w:cs="Times New Roman"/>
          <w:color w:val="000000"/>
          <w:sz w:val="28"/>
          <w:szCs w:val="28"/>
        </w:rPr>
        <w:t>. Потребуємо підведення три фази (не вистачає напруги);</w:t>
      </w:r>
    </w:p>
    <w:p w:rsidR="002519D5" w:rsidRPr="002519D5" w:rsidRDefault="006608D2" w:rsidP="002519D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2519D5" w:rsidRPr="002519D5">
        <w:rPr>
          <w:rFonts w:ascii="Times New Roman" w:hAnsi="Times New Roman" w:cs="Times New Roman"/>
          <w:color w:val="000000"/>
          <w:sz w:val="28"/>
          <w:szCs w:val="28"/>
        </w:rPr>
        <w:t>. Заміни 4 внутрішніх дверей і одні наріжні (пожежний вихід);</w:t>
      </w:r>
    </w:p>
    <w:p w:rsidR="006608D2" w:rsidRDefault="006608D2" w:rsidP="003B086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4212" w:rsidRDefault="00AA4212" w:rsidP="003B0867">
      <w:pPr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B0867" w:rsidRPr="003B0867" w:rsidRDefault="003B0867" w:rsidP="00AA4212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B08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Лідіївська ЗОШ І-ІІ ступенів</w:t>
      </w:r>
    </w:p>
    <w:p w:rsidR="003B0867" w:rsidRPr="003B0867" w:rsidRDefault="003B0867" w:rsidP="00AA4212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0867">
        <w:rPr>
          <w:rFonts w:ascii="Times New Roman" w:eastAsia="Times New Roman" w:hAnsi="Times New Roman" w:cs="Times New Roman"/>
          <w:sz w:val="28"/>
          <w:szCs w:val="28"/>
          <w:lang w:val="uk-UA"/>
        </w:rPr>
        <w:t>Станом на 01.09.2016 року  у Лідіївській загальноосвітній  школі  І-ІІ ступенів Доманівської районної ради навчається 60 учнів. Укомплектовано 9 класів (4 класи початкової ланки) із середньою наповнюваністю 6,7 учнів. Навчання учня 4 класу Ярошенка Едуарда організовано за індивідуальною формою (10 годин на тиждень). Для 1 дитини організовано підвезення із с. Іванівка шкільним автобусом Сухобалківської ЗОШ.</w:t>
      </w:r>
    </w:p>
    <w:p w:rsidR="003B0867" w:rsidRPr="003B0867" w:rsidRDefault="003B0867" w:rsidP="00AA421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08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розвитку творчих  здібностей у школі працює </w:t>
      </w:r>
      <w:r w:rsidRPr="003B08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 гуртки</w:t>
      </w:r>
      <w:r w:rsidRPr="003B08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Будинку дитячої творчості ( 2- за рахунок районного бюджету, 2- за рахунок субвенції сільської ради). Позашкільною освітою охоплено 85% учнів: </w:t>
      </w:r>
    </w:p>
    <w:p w:rsidR="003B0867" w:rsidRPr="003B0867" w:rsidRDefault="003B0867" w:rsidP="00AA4212">
      <w:pPr>
        <w:numPr>
          <w:ilvl w:val="0"/>
          <w:numId w:val="15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0867">
        <w:rPr>
          <w:rFonts w:ascii="Times New Roman" w:eastAsia="Times New Roman" w:hAnsi="Times New Roman" w:cs="Times New Roman"/>
          <w:sz w:val="28"/>
          <w:szCs w:val="28"/>
          <w:lang w:val="uk-UA"/>
        </w:rPr>
        <w:t>Початкове моделювання (Гаврильчак Т.Г.)</w:t>
      </w:r>
    </w:p>
    <w:p w:rsidR="003B0867" w:rsidRPr="003B0867" w:rsidRDefault="003B0867" w:rsidP="00AA4212">
      <w:pPr>
        <w:numPr>
          <w:ilvl w:val="0"/>
          <w:numId w:val="15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0867">
        <w:rPr>
          <w:rFonts w:ascii="Times New Roman" w:eastAsia="Times New Roman" w:hAnsi="Times New Roman" w:cs="Times New Roman"/>
          <w:sz w:val="28"/>
          <w:szCs w:val="28"/>
          <w:lang w:val="uk-UA"/>
        </w:rPr>
        <w:t>Музика (Служенко М.М.)</w:t>
      </w:r>
    </w:p>
    <w:p w:rsidR="003B0867" w:rsidRPr="003B0867" w:rsidRDefault="003B0867" w:rsidP="00AA4212">
      <w:pPr>
        <w:numPr>
          <w:ilvl w:val="0"/>
          <w:numId w:val="15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0867">
        <w:rPr>
          <w:rFonts w:ascii="Times New Roman" w:eastAsia="Times New Roman" w:hAnsi="Times New Roman" w:cs="Times New Roman"/>
          <w:sz w:val="28"/>
          <w:szCs w:val="28"/>
          <w:lang w:val="uk-UA"/>
        </w:rPr>
        <w:t>Хореографія (Лацановська І.М.)</w:t>
      </w:r>
    </w:p>
    <w:p w:rsidR="003B0867" w:rsidRDefault="003B0867" w:rsidP="00AA4212">
      <w:pPr>
        <w:numPr>
          <w:ilvl w:val="0"/>
          <w:numId w:val="15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0867">
        <w:rPr>
          <w:rFonts w:ascii="Times New Roman" w:eastAsia="Times New Roman" w:hAnsi="Times New Roman" w:cs="Times New Roman"/>
          <w:sz w:val="28"/>
          <w:szCs w:val="28"/>
          <w:lang w:val="uk-UA"/>
        </w:rPr>
        <w:t>Юних користувачів персонального ПК (Мочульський О.О.)</w:t>
      </w:r>
    </w:p>
    <w:p w:rsidR="003B0867" w:rsidRDefault="003B0867" w:rsidP="00AA4212">
      <w:pPr>
        <w:spacing w:line="360" w:lineRule="auto"/>
        <w:ind w:left="360" w:firstLine="34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Учні є активними учасниками та переможцями різноманітних олімпіад та конкурсів.</w:t>
      </w:r>
    </w:p>
    <w:p w:rsidR="00185FEF" w:rsidRPr="00185FEF" w:rsidRDefault="00185FEF" w:rsidP="00AA421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85F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AA421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185F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2016-2017 н.р. навчальний заклад  забезпечений педагогічними кадрами на 100%. У школі працює </w:t>
      </w:r>
      <w:r w:rsidRPr="00185FE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16 педагогічних працівників</w:t>
      </w:r>
      <w:r w:rsidRPr="00185F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 них </w:t>
      </w:r>
      <w:r w:rsidRPr="00185FE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5- за сумісництвом.</w:t>
      </w:r>
      <w:r w:rsidRPr="00185F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Вищу педагогічну освіту мають 13 вчителів, що становить 81 %. Три - неповну вищу освіту (19%), з них педагогічну-2. </w:t>
      </w:r>
    </w:p>
    <w:p w:rsidR="00AA4212" w:rsidRDefault="00185FEF" w:rsidP="00AA4212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185F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Кваліфікаційну категорію «спеціаліст вищої категорії» мають </w:t>
      </w:r>
      <w:r w:rsidRPr="00185FE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7 педагогів (44%), </w:t>
      </w:r>
      <w:r w:rsidRPr="00185F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«спеціаліст першої категорії» - </w:t>
      </w:r>
      <w:r w:rsidRPr="00185FE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4(25%),</w:t>
      </w:r>
      <w:r w:rsidRPr="00185F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«спеціаліст другої категорії» - 2(13%).</w:t>
      </w:r>
      <w:r w:rsidRPr="00185FEF">
        <w:rPr>
          <w:rFonts w:ascii="Times New Roman" w:eastAsia="Times New Roman" w:hAnsi="Times New Roman" w:cs="Times New Roman"/>
          <w:color w:val="FF0000"/>
          <w:sz w:val="28"/>
          <w:szCs w:val="24"/>
          <w:lang w:val="uk-UA"/>
        </w:rPr>
        <w:t xml:space="preserve"> </w:t>
      </w:r>
      <w:r w:rsidRPr="00185FEF">
        <w:rPr>
          <w:rFonts w:ascii="Times New Roman" w:eastAsia="Times New Roman" w:hAnsi="Times New Roman" w:cs="Times New Roman"/>
          <w:sz w:val="28"/>
          <w:szCs w:val="24"/>
          <w:lang w:val="uk-UA"/>
        </w:rPr>
        <w:t>Чотирьом працівникам присвоєно педагогічні звання («учитель-методист»-2, «старший учитель»-2).</w:t>
      </w:r>
    </w:p>
    <w:p w:rsidR="00185FEF" w:rsidRDefault="00185FEF" w:rsidP="00AA4212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ЗОШ має корпус початкових класів. Інші класи розташовані в пристосованому приміщенні Будинку культури.</w:t>
      </w:r>
    </w:p>
    <w:p w:rsidR="00185FEF" w:rsidRPr="00AA4212" w:rsidRDefault="00185FEF" w:rsidP="00AA4212">
      <w:pPr>
        <w:spacing w:line="360" w:lineRule="auto"/>
        <w:ind w:left="360" w:firstLine="34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Комп</w:t>
      </w:r>
      <w:r w:rsidRPr="00185FEF">
        <w:rPr>
          <w:rFonts w:ascii="Times New Roman" w:eastAsia="Times New Roman" w:hAnsi="Times New Roman" w:cs="Times New Roman"/>
          <w:sz w:val="28"/>
          <w:szCs w:val="28"/>
        </w:rPr>
        <w:t>`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ютерною технікою забезпечені на 80 %</w:t>
      </w:r>
    </w:p>
    <w:p w:rsidR="00AA4212" w:rsidRDefault="00185FEF" w:rsidP="00AA4212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85FE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Основні проблеми, що потребують вирішення:</w:t>
      </w:r>
    </w:p>
    <w:p w:rsidR="00AA4212" w:rsidRDefault="00AA4212" w:rsidP="00AA4212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A4212" w:rsidRDefault="00AA4212" w:rsidP="00AA4212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87DF6" w:rsidRPr="00FA374B" w:rsidRDefault="00185FEF" w:rsidP="00FA374B">
      <w:pPr>
        <w:pStyle w:val="a9"/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A421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відсутність спортивного залу ( плануємо переобладнати в актовому залі Будинку культури).</w:t>
      </w:r>
    </w:p>
    <w:p w:rsidR="006C5922" w:rsidRPr="006C5922" w:rsidRDefault="006C5922" w:rsidP="00FA374B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644C3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1.</w:t>
      </w:r>
      <w:r w:rsidRPr="006C592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Pr="00644C3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. Інфраструктура, економічний та фінансовий стан </w:t>
      </w:r>
      <w:r w:rsidRPr="006C592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Мостівської </w:t>
      </w:r>
      <w:r w:rsidRPr="00644C3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br/>
        <w:t>об’єднаної територіальної громади</w:t>
      </w:r>
    </w:p>
    <w:p w:rsidR="00F73656" w:rsidRDefault="000A3D47" w:rsidP="00F73656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6F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Земельний фонд </w:t>
      </w:r>
      <w:r w:rsidR="00F66FD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Мостівсь</w:t>
      </w:r>
      <w:r w:rsidR="00F736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кої об’єднаної </w:t>
      </w:r>
      <w:r w:rsidRPr="00F66FDF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територіальної громади станом на 01.01.201</w:t>
      </w:r>
      <w:r w:rsidR="00F66FDF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Pr="00F66F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р. становить </w:t>
      </w:r>
      <w:r w:rsidR="001E4427" w:rsidRPr="00F73656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33418,25</w:t>
      </w:r>
      <w:r w:rsidRPr="00F66F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га, </w:t>
      </w:r>
    </w:p>
    <w:p w:rsidR="00F73656" w:rsidRPr="00F73656" w:rsidRDefault="00F73656" w:rsidP="00F66FDF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736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 яких</w:t>
      </w:r>
    </w:p>
    <w:p w:rsidR="00F73656" w:rsidRDefault="001E4427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36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29</w:t>
      </w:r>
      <w:r w:rsidR="00024D0A" w:rsidRPr="00F736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527,93</w:t>
      </w:r>
      <w:r w:rsidR="000A3D47" w:rsidRPr="00F66F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 займають сільс</w:t>
      </w:r>
      <w:r w:rsidR="00024D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ькогосподарські землі, </w:t>
      </w:r>
    </w:p>
    <w:p w:rsidR="00F73656" w:rsidRDefault="00024D0A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36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1190,69</w:t>
      </w:r>
      <w:r w:rsidR="00F736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 – землі </w:t>
      </w:r>
      <w:r w:rsidR="000A3D47" w:rsidRPr="00F66FDF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лісогоспо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дарського призначення, </w:t>
      </w:r>
    </w:p>
    <w:p w:rsidR="00F73656" w:rsidRDefault="00024D0A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36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520,71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73656" w:rsidRPr="00F66FDF">
        <w:rPr>
          <w:rFonts w:ascii="Times New Roman" w:hAnsi="Times New Roman" w:cs="Times New Roman"/>
          <w:color w:val="000000"/>
          <w:sz w:val="28"/>
          <w:szCs w:val="28"/>
          <w:lang w:val="uk-UA"/>
        </w:rPr>
        <w:t>г</w:t>
      </w:r>
      <w:r w:rsidR="00F736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</w:t>
      </w:r>
      <w:r w:rsidR="000A3D47" w:rsidRPr="00F66FDF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="00F736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землі житлової та громадської </w:t>
      </w:r>
      <w:r w:rsidR="000A3D47" w:rsidRPr="00F66FD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забудови,</w:t>
      </w:r>
    </w:p>
    <w:p w:rsidR="00F73656" w:rsidRDefault="000A3D47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36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024D0A" w:rsidRPr="00F736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28</w:t>
      </w:r>
      <w:r w:rsidRPr="00F66F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 – заповідні землі,</w:t>
      </w:r>
    </w:p>
    <w:p w:rsidR="00F73656" w:rsidRDefault="000A3D47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36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024D0A" w:rsidRPr="00F736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99,80</w:t>
      </w:r>
      <w:r w:rsidRPr="00F66F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 – землі водного фонду </w:t>
      </w:r>
      <w:r w:rsidR="00024D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</w:p>
    <w:p w:rsidR="00024D0A" w:rsidRDefault="00024D0A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36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2051,12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інші угіддя.</w:t>
      </w:r>
    </w:p>
    <w:p w:rsidR="005D19DB" w:rsidRDefault="005D19DB" w:rsidP="00F66FD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F73656" w:rsidRDefault="00F73656" w:rsidP="00F66FD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 w:bidi="he-IL"/>
        </w:rPr>
        <w:drawing>
          <wp:inline distT="0" distB="0" distL="0" distR="0" wp14:anchorId="3B99DDA7" wp14:editId="18D9179A">
            <wp:extent cx="5486400" cy="3200400"/>
            <wp:effectExtent l="38100" t="57150" r="38100" b="3810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503CD" w:rsidRPr="00FA374B" w:rsidRDefault="000A3D47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Транспортна інфраструктура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>. На території об’єднаної територіальної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br/>
        <w:t>громади існує</w:t>
      </w:r>
      <w:r w:rsidR="00FA3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така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 xml:space="preserve"> дорожня мережа </w:t>
      </w:r>
      <w:r w:rsidR="00FA374B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7B2CC7" w:rsidRDefault="007B2CC7" w:rsidP="007B2CC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с. Мо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стове</w:t>
      </w:r>
    </w:p>
    <w:p w:rsidR="007B2CC7" w:rsidRDefault="007B2CC7" w:rsidP="007B2CC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</w:t>
      </w:r>
      <w:r w:rsidR="00EE002D">
        <w:rPr>
          <w:rFonts w:ascii="Times New Roman" w:hAnsi="Times New Roman" w:cs="Times New Roman"/>
          <w:b/>
          <w:sz w:val="28"/>
          <w:szCs w:val="28"/>
          <w:lang w:val="uk-UA"/>
        </w:rPr>
        <w:t>_________________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</w:t>
      </w:r>
    </w:p>
    <w:p w:rsidR="00FA374B" w:rsidRDefault="007B2CC7" w:rsidP="007B2CC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ab/>
      </w:r>
    </w:p>
    <w:p w:rsidR="007B2CC7" w:rsidRDefault="007B2CC7" w:rsidP="00FA374B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7B2CC7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>вул. Верхня – 1350м. тверде покриття</w:t>
      </w:r>
    </w:p>
    <w:p w:rsidR="007B2CC7" w:rsidRDefault="00661403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вул. </w:t>
      </w:r>
      <w:r w:rsidR="007B2CC7">
        <w:rPr>
          <w:rFonts w:ascii="Times New Roman" w:hAnsi="Times New Roman" w:cs="Times New Roman"/>
          <w:sz w:val="28"/>
          <w:szCs w:val="28"/>
          <w:lang w:val="uk-UA"/>
        </w:rPr>
        <w:t>Івана Федорова – 1450 м. тверде покриття + 247 грунтове покриття</w:t>
      </w:r>
    </w:p>
    <w:p w:rsidR="007B2CC7" w:rsidRDefault="00A4620E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 вул.</w:t>
      </w:r>
      <w:r w:rsidR="00661403">
        <w:rPr>
          <w:rFonts w:ascii="Times New Roman" w:hAnsi="Times New Roman" w:cs="Times New Roman"/>
          <w:sz w:val="28"/>
          <w:szCs w:val="28"/>
          <w:lang w:val="uk-UA"/>
        </w:rPr>
        <w:t>Ю.</w:t>
      </w:r>
      <w:r>
        <w:rPr>
          <w:rFonts w:ascii="Times New Roman" w:hAnsi="Times New Roman" w:cs="Times New Roman"/>
          <w:sz w:val="28"/>
          <w:szCs w:val="28"/>
          <w:lang w:val="uk-UA"/>
        </w:rPr>
        <w:t>Гагар</w:t>
      </w:r>
      <w:r w:rsidR="007B2CC7">
        <w:rPr>
          <w:rFonts w:ascii="Times New Roman" w:hAnsi="Times New Roman" w:cs="Times New Roman"/>
          <w:sz w:val="28"/>
          <w:szCs w:val="28"/>
          <w:lang w:val="uk-UA"/>
        </w:rPr>
        <w:t xml:space="preserve">іна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B2C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420 м.  грунтове покриття+ 440м. тверде покриття</w:t>
      </w:r>
    </w:p>
    <w:p w:rsidR="00A4620E" w:rsidRDefault="00A4620E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4. вул. Чичиклія – 476м. тверде покриття+715м. грунтове покриття</w:t>
      </w:r>
    </w:p>
    <w:p w:rsidR="00A4620E" w:rsidRDefault="00A4620E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5. вул. Гетьмана Мазепи – 419 м. тверде покриття</w:t>
      </w:r>
    </w:p>
    <w:p w:rsidR="00A4620E" w:rsidRDefault="00A4620E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6. пров. Першотравневий – 383 м. тверде покриття</w:t>
      </w:r>
    </w:p>
    <w:p w:rsidR="00A4620E" w:rsidRDefault="00A4620E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7. вул. Степова – 1866 м. тверде покриття. </w:t>
      </w:r>
    </w:p>
    <w:p w:rsidR="00A4620E" w:rsidRDefault="00A4620E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8. дорога від РЕСу до ТОКу – 392м. тверде покриття</w:t>
      </w:r>
    </w:p>
    <w:p w:rsidR="00A4620E" w:rsidRDefault="00A4620E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9.</w:t>
      </w:r>
      <w:r w:rsidR="002E65A3">
        <w:rPr>
          <w:rFonts w:ascii="Times New Roman" w:hAnsi="Times New Roman" w:cs="Times New Roman"/>
          <w:sz w:val="28"/>
          <w:szCs w:val="28"/>
          <w:lang w:val="uk-UA"/>
        </w:rPr>
        <w:t xml:space="preserve"> вул. Т.</w:t>
      </w:r>
      <w:r w:rsidR="00661403"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="002E65A3">
        <w:rPr>
          <w:rFonts w:ascii="Times New Roman" w:hAnsi="Times New Roman" w:cs="Times New Roman"/>
          <w:sz w:val="28"/>
          <w:szCs w:val="28"/>
          <w:lang w:val="uk-UA"/>
        </w:rPr>
        <w:t>Шевченк</w:t>
      </w:r>
      <w:r w:rsidR="0066140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E65A3">
        <w:rPr>
          <w:rFonts w:ascii="Times New Roman" w:hAnsi="Times New Roman" w:cs="Times New Roman"/>
          <w:sz w:val="28"/>
          <w:szCs w:val="28"/>
          <w:lang w:val="uk-UA"/>
        </w:rPr>
        <w:t xml:space="preserve"> – 456 м. грунтове покриття</w:t>
      </w:r>
    </w:p>
    <w:p w:rsidR="002E65A3" w:rsidRDefault="002E65A3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10. пров. Верхній – 260 м. грунтове покриття</w:t>
      </w:r>
    </w:p>
    <w:p w:rsidR="002E65A3" w:rsidRDefault="002E65A3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11. вул. Лесі Українки </w:t>
      </w:r>
      <w:r w:rsidR="003E75F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37E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5F6">
        <w:rPr>
          <w:rFonts w:ascii="Times New Roman" w:hAnsi="Times New Roman" w:cs="Times New Roman"/>
          <w:sz w:val="28"/>
          <w:szCs w:val="28"/>
          <w:lang w:val="uk-UA"/>
        </w:rPr>
        <w:t>435 м. грунтове покриття</w:t>
      </w:r>
    </w:p>
    <w:p w:rsidR="003E75F6" w:rsidRDefault="003E75F6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12. вул. Шкільна – 1045 м. тверде покриття + 152 м. грунтове покриття</w:t>
      </w:r>
    </w:p>
    <w:p w:rsidR="003E75F6" w:rsidRDefault="003E75F6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13. вул. Водпровідна – 400 м. тверде покриття </w:t>
      </w:r>
    </w:p>
    <w:p w:rsidR="003E75F6" w:rsidRDefault="003E75F6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14. вул. Механізаторів – 850 м. тверде покриття +65 м.  грунтове покриття</w:t>
      </w:r>
    </w:p>
    <w:p w:rsidR="003E75F6" w:rsidRDefault="003E75F6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15. вул. Веселинівська – 1000 м. тверде покриття +142 м.  грунтове покриття</w:t>
      </w:r>
    </w:p>
    <w:p w:rsidR="003E75F6" w:rsidRDefault="003E75F6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16. пров. Перемоги – 475 м. грунтове покриття</w:t>
      </w:r>
    </w:p>
    <w:p w:rsidR="003E75F6" w:rsidRDefault="003E75F6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17. вул. Набережна – 1007 м. грунтове покриття</w:t>
      </w:r>
    </w:p>
    <w:p w:rsidR="00A4620E" w:rsidRDefault="00A4620E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E75F6">
        <w:rPr>
          <w:rFonts w:ascii="Times New Roman" w:hAnsi="Times New Roman" w:cs="Times New Roman"/>
          <w:sz w:val="28"/>
          <w:szCs w:val="28"/>
          <w:lang w:val="uk-UA"/>
        </w:rPr>
        <w:t>18. вул. Зарічна – 938 м. тверде покриття + 360 м. грунтове покриття</w:t>
      </w:r>
    </w:p>
    <w:p w:rsidR="003E75F6" w:rsidRDefault="003E75F6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19. вул. Б. Хмельницького </w:t>
      </w:r>
      <w:r w:rsidR="00661403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1403">
        <w:rPr>
          <w:rFonts w:ascii="Times New Roman" w:hAnsi="Times New Roman" w:cs="Times New Roman"/>
          <w:sz w:val="28"/>
          <w:szCs w:val="28"/>
          <w:lang w:val="uk-UA"/>
        </w:rPr>
        <w:t>1104 м. тверде покриття+ 800 м. грунтове покриття</w:t>
      </w:r>
    </w:p>
    <w:p w:rsidR="00661403" w:rsidRDefault="00661403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20. вул. Лісна – 460м. грунтове покриття</w:t>
      </w:r>
    </w:p>
    <w:p w:rsidR="00661403" w:rsidRDefault="00661403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21. вул. Новоселів – 180 м. тверде покриття</w:t>
      </w:r>
    </w:p>
    <w:p w:rsidR="00EE002D" w:rsidRDefault="00661403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22. вул. Івана Франка – 700 м. тверде +110 м. грунтове</w:t>
      </w:r>
    </w:p>
    <w:p w:rsidR="00EE002D" w:rsidRDefault="00EE002D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B5E04">
        <w:rPr>
          <w:rFonts w:ascii="Times New Roman" w:hAnsi="Times New Roman" w:cs="Times New Roman"/>
          <w:sz w:val="28"/>
          <w:szCs w:val="28"/>
          <w:lang w:val="uk-UA"/>
        </w:rPr>
        <w:t>23. дорога  між вул. Верхня та вул. Івана Федорова – 230 м. грунтове покриття</w:t>
      </w:r>
    </w:p>
    <w:p w:rsidR="004B5E04" w:rsidRDefault="004B5E04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24. дорога між вул. Верхня та вул. Івана Федорова – 230 м. грунтове покриття</w:t>
      </w:r>
    </w:p>
    <w:p w:rsidR="004B5E04" w:rsidRDefault="004B5E04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25. дорога між вул. Верхня та вул. Івана Федорова – 100 м. грунтове покриття</w:t>
      </w:r>
    </w:p>
    <w:p w:rsidR="004B5E04" w:rsidRDefault="004B5E04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26. дорога між вул. Гагаріна та вул Івана Федорова – 200 м. грунтове покриття </w:t>
      </w:r>
    </w:p>
    <w:p w:rsidR="004B5E04" w:rsidRDefault="004B5E04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27. дорога між вул. Шкільна та Веселинівська – 149 м. грунтове покриття</w:t>
      </w:r>
    </w:p>
    <w:p w:rsidR="004B5E04" w:rsidRDefault="004B5E04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28. дорога між вул. Шкільна та Водопровідна – 358 м. тверде покриття</w:t>
      </w:r>
    </w:p>
    <w:p w:rsidR="004B5E04" w:rsidRDefault="004B5E04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29. дорога між вул. Шкільна та Механізаторів – 258 м. грунтове покриття</w:t>
      </w:r>
    </w:p>
    <w:p w:rsidR="004B5E04" w:rsidRDefault="004B5E04" w:rsidP="007B2C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30. дорога між вул. Шкільна та Механізаторів – 250 м. грунтове покриття</w:t>
      </w:r>
    </w:p>
    <w:p w:rsidR="007B2CC7" w:rsidRDefault="004B5E04" w:rsidP="0066140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31. дорога між вул. Степова та пров. Верхній – 200 м. </w:t>
      </w:r>
      <w:r w:rsidR="00F82DF2">
        <w:rPr>
          <w:rFonts w:ascii="Times New Roman" w:hAnsi="Times New Roman" w:cs="Times New Roman"/>
          <w:sz w:val="28"/>
          <w:szCs w:val="28"/>
          <w:lang w:val="uk-UA"/>
        </w:rPr>
        <w:t>грунтове покриття</w:t>
      </w:r>
    </w:p>
    <w:p w:rsidR="00F82DF2" w:rsidRDefault="00F82DF2" w:rsidP="0066140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32. дорога між пров. Верхній та вул. Лесі Українки – 120 м. грунтове</w:t>
      </w:r>
    </w:p>
    <w:p w:rsidR="00F82DF2" w:rsidRDefault="00F82DF2" w:rsidP="0066140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</w:t>
      </w:r>
    </w:p>
    <w:p w:rsidR="00991066" w:rsidRPr="00FA374B" w:rsidRDefault="00991066" w:rsidP="0066140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>Всього: тверде</w:t>
      </w:r>
      <w:r w:rsidR="00AE5E35" w:rsidRPr="00FA3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покритя: 13351 м. </w:t>
      </w: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>грунтове</w:t>
      </w:r>
      <w:r w:rsidR="00AE5E35" w:rsidRPr="00FA3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покриття: 7841 м.</w:t>
      </w:r>
    </w:p>
    <w:p w:rsidR="00AE5E35" w:rsidRDefault="00AE5E35" w:rsidP="0066140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</w:t>
      </w:r>
    </w:p>
    <w:p w:rsidR="00F82DF2" w:rsidRPr="00FA374B" w:rsidRDefault="00F82DF2" w:rsidP="00F82DF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>с. Веселе</w:t>
      </w:r>
    </w:p>
    <w:p w:rsidR="00F82DF2" w:rsidRDefault="00F82DF2" w:rsidP="00F82DF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</w:t>
      </w:r>
    </w:p>
    <w:p w:rsidR="00F82DF2" w:rsidRDefault="00F82DF2" w:rsidP="00F82D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 вул. Зелена – 804 м. грунтове покриття</w:t>
      </w:r>
    </w:p>
    <w:p w:rsidR="00F82DF2" w:rsidRDefault="00F82DF2" w:rsidP="00F82D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 дорога  від дороги «Миколаїв-Берізки» до с. Веселе – 1600 м. тверде покриття</w:t>
      </w:r>
    </w:p>
    <w:p w:rsidR="00F82DF2" w:rsidRDefault="00F82DF2" w:rsidP="00F82D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 дорога від с. Веселе до госп.двору «Птахопром» - 1000 м. тверде покриття</w:t>
      </w:r>
    </w:p>
    <w:p w:rsidR="00AE5E35" w:rsidRDefault="00F82DF2" w:rsidP="00AE5E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="00AE5E35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</w:t>
      </w:r>
    </w:p>
    <w:p w:rsidR="00AE5E35" w:rsidRPr="00FA374B" w:rsidRDefault="00AE5E35" w:rsidP="00AE5E3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Всього: тверде покритя: 2600 м. грунтове покриття: 804 м. </w:t>
      </w:r>
    </w:p>
    <w:p w:rsidR="00F82DF2" w:rsidRDefault="00AE5E35" w:rsidP="00AE5E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</w:t>
      </w:r>
    </w:p>
    <w:p w:rsidR="00FA374B" w:rsidRDefault="00FA374B" w:rsidP="00AE5E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2DF2" w:rsidRPr="00AE5E35" w:rsidRDefault="00F82DF2" w:rsidP="00AE5E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5E35">
        <w:rPr>
          <w:rFonts w:ascii="Times New Roman" w:hAnsi="Times New Roman" w:cs="Times New Roman"/>
          <w:b/>
          <w:sz w:val="28"/>
          <w:szCs w:val="28"/>
          <w:lang w:val="uk-UA"/>
        </w:rPr>
        <w:t>с. Чернігівка</w:t>
      </w:r>
    </w:p>
    <w:p w:rsidR="00F82DF2" w:rsidRDefault="00F82DF2" w:rsidP="00F82D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</w:t>
      </w:r>
    </w:p>
    <w:p w:rsidR="00F82DF2" w:rsidRDefault="00F82DF2" w:rsidP="00F82D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 вул. Градівська – 283 м. грунтове покриття+1000 м. тверде покриття</w:t>
      </w:r>
    </w:p>
    <w:p w:rsidR="00F82DF2" w:rsidRDefault="00F82DF2" w:rsidP="00F82D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 від с. Мостове до межі Доманівського р-ну – 4125 м. тверде покриття</w:t>
      </w:r>
    </w:p>
    <w:p w:rsidR="00AE5E35" w:rsidRDefault="00F82DF2" w:rsidP="00AE5E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</w:t>
      </w:r>
    </w:p>
    <w:p w:rsidR="00AE5E35" w:rsidRPr="00FA374B" w:rsidRDefault="00AE5E35" w:rsidP="00AE5E3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>Всього: тверде покритя:   5125</w:t>
      </w:r>
      <w:r w:rsidR="008E5B5A" w:rsidRPr="00FA3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</w:t>
      </w: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грунтове покриття: </w:t>
      </w:r>
      <w:r w:rsidR="008E5B5A" w:rsidRPr="00FA374B">
        <w:rPr>
          <w:rFonts w:ascii="Times New Roman" w:hAnsi="Times New Roman" w:cs="Times New Roman"/>
          <w:b/>
          <w:sz w:val="28"/>
          <w:szCs w:val="28"/>
          <w:lang w:val="uk-UA"/>
        </w:rPr>
        <w:t>283 м.</w:t>
      </w:r>
    </w:p>
    <w:p w:rsidR="00AE5E35" w:rsidRDefault="00AE5E35" w:rsidP="00AE5E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</w:t>
      </w:r>
    </w:p>
    <w:p w:rsidR="00F82DF2" w:rsidRPr="00AE5E35" w:rsidRDefault="00F82DF2" w:rsidP="00AE5E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5E35">
        <w:rPr>
          <w:rFonts w:ascii="Times New Roman" w:hAnsi="Times New Roman" w:cs="Times New Roman"/>
          <w:b/>
          <w:sz w:val="28"/>
          <w:szCs w:val="28"/>
          <w:lang w:val="uk-UA"/>
        </w:rPr>
        <w:t>с. Миколаївка</w:t>
      </w:r>
    </w:p>
    <w:p w:rsidR="00F82DF2" w:rsidRDefault="00F82DF2" w:rsidP="00F82D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8D2B5B">
        <w:rPr>
          <w:rFonts w:ascii="Times New Roman" w:hAnsi="Times New Roman" w:cs="Times New Roman"/>
          <w:sz w:val="28"/>
          <w:szCs w:val="28"/>
          <w:lang w:val="uk-UA"/>
        </w:rPr>
        <w:t>вул. Весела – 816 м. тверде покриття + 110 м. грунтове покриття</w:t>
      </w:r>
    </w:p>
    <w:p w:rsidR="008D2B5B" w:rsidRDefault="008D2B5B" w:rsidP="00F82D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 вул. Колгоспна – 800 м. тверде покриття</w:t>
      </w:r>
    </w:p>
    <w:p w:rsidR="008D2B5B" w:rsidRDefault="008D2B5B" w:rsidP="00F82D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 вул. Ставкова – 494 м. тверде покриття +420 м. грунтове покриття</w:t>
      </w:r>
    </w:p>
    <w:p w:rsidR="00AE5E35" w:rsidRPr="00AE5E35" w:rsidRDefault="008D2B5B" w:rsidP="00AE5E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</w:t>
      </w:r>
    </w:p>
    <w:p w:rsidR="00AE5E35" w:rsidRPr="00FA374B" w:rsidRDefault="00AE5E35" w:rsidP="00AE5E3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>Всього: тверде покритя:</w:t>
      </w:r>
      <w:r w:rsidR="008E5B5A" w:rsidRPr="00FA3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2110 м. </w:t>
      </w: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грунтове покриття: </w:t>
      </w:r>
      <w:r w:rsidR="008E5B5A" w:rsidRPr="00FA374B">
        <w:rPr>
          <w:rFonts w:ascii="Times New Roman" w:hAnsi="Times New Roman" w:cs="Times New Roman"/>
          <w:b/>
          <w:sz w:val="28"/>
          <w:szCs w:val="28"/>
          <w:lang w:val="uk-UA"/>
        </w:rPr>
        <w:t>530 м.</w:t>
      </w:r>
    </w:p>
    <w:p w:rsidR="00AE5E35" w:rsidRDefault="00AE5E35" w:rsidP="00AE5E3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E5E35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</w:t>
      </w:r>
    </w:p>
    <w:p w:rsidR="008D2B5B" w:rsidRPr="00AE5E35" w:rsidRDefault="008D2B5B" w:rsidP="00AE5E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5E35">
        <w:rPr>
          <w:rFonts w:ascii="Times New Roman" w:hAnsi="Times New Roman" w:cs="Times New Roman"/>
          <w:b/>
          <w:sz w:val="28"/>
          <w:szCs w:val="28"/>
          <w:lang w:val="uk-UA"/>
        </w:rPr>
        <w:t>с. Червона Поляна</w:t>
      </w:r>
    </w:p>
    <w:p w:rsidR="008D2B5B" w:rsidRDefault="008D2B5B" w:rsidP="00F82D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</w:t>
      </w:r>
    </w:p>
    <w:p w:rsidR="008D2B5B" w:rsidRDefault="008D2B5B" w:rsidP="00F82D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 вул. Квіткова – 760 м. грунтове покриття</w:t>
      </w:r>
    </w:p>
    <w:p w:rsidR="008D2B5B" w:rsidRDefault="008D2B5B" w:rsidP="00F82D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  дорога від с. Мостове до с. Червона Поляна – 1530 м. грунтове покриття</w:t>
      </w:r>
    </w:p>
    <w:p w:rsidR="008D2B5B" w:rsidRDefault="008D2B5B" w:rsidP="00F82D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</w:t>
      </w:r>
    </w:p>
    <w:p w:rsidR="00AE5E35" w:rsidRPr="00FA374B" w:rsidRDefault="00AE5E35" w:rsidP="00AE5E3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>Всього</w:t>
      </w:r>
      <w:r w:rsidR="008E5B5A" w:rsidRPr="00FA3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>грунтове покриття:</w:t>
      </w:r>
      <w:r w:rsidR="008E5B5A" w:rsidRPr="00FA3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2290 м.</w:t>
      </w: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E5E35" w:rsidRDefault="00AE5E35" w:rsidP="00AE5E3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E5E35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</w:t>
      </w:r>
    </w:p>
    <w:p w:rsidR="008D2B5B" w:rsidRPr="00AE5E35" w:rsidRDefault="008D2B5B" w:rsidP="00AE5E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5E35">
        <w:rPr>
          <w:rFonts w:ascii="Times New Roman" w:hAnsi="Times New Roman" w:cs="Times New Roman"/>
          <w:b/>
          <w:sz w:val="28"/>
          <w:szCs w:val="28"/>
          <w:lang w:val="uk-UA"/>
        </w:rPr>
        <w:t>с. Дворянка</w:t>
      </w:r>
    </w:p>
    <w:p w:rsidR="008D2B5B" w:rsidRDefault="008D2B5B" w:rsidP="00F82D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</w:t>
      </w:r>
    </w:p>
    <w:p w:rsidR="008D2B5B" w:rsidRDefault="008D2B5B" w:rsidP="008D2B5B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вул. Жовтнева – 1030 м. грунтове покриття</w:t>
      </w:r>
    </w:p>
    <w:p w:rsidR="008D2B5B" w:rsidRDefault="008D2B5B" w:rsidP="008D2B5B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дорога від с. Мостове до с. Дворянка – 4300 грунтове покриття +2008 м. тверде покриття</w:t>
      </w:r>
    </w:p>
    <w:p w:rsidR="00AE5E35" w:rsidRPr="00AE5E35" w:rsidRDefault="008D2B5B" w:rsidP="00AE5E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</w:t>
      </w:r>
    </w:p>
    <w:p w:rsidR="00AE5E35" w:rsidRPr="00FA374B" w:rsidRDefault="00AE5E35" w:rsidP="00AE5E3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Всього: тверде покритя:  </w:t>
      </w:r>
      <w:r w:rsidR="008E5B5A" w:rsidRPr="00FA374B">
        <w:rPr>
          <w:rFonts w:ascii="Times New Roman" w:hAnsi="Times New Roman" w:cs="Times New Roman"/>
          <w:b/>
          <w:sz w:val="28"/>
          <w:szCs w:val="28"/>
          <w:lang w:val="uk-UA"/>
        </w:rPr>
        <w:t>2008 м.</w:t>
      </w: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>грунтове покриття:</w:t>
      </w:r>
      <w:r w:rsidR="008E5B5A" w:rsidRPr="00FA374B">
        <w:rPr>
          <w:rFonts w:ascii="Times New Roman" w:hAnsi="Times New Roman" w:cs="Times New Roman"/>
          <w:b/>
          <w:sz w:val="28"/>
          <w:szCs w:val="28"/>
          <w:lang w:val="uk-UA"/>
        </w:rPr>
        <w:t>5330 м.</w:t>
      </w: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E5E35" w:rsidRDefault="00AE5E35" w:rsidP="00AE5E3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E5E35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</w:t>
      </w:r>
    </w:p>
    <w:p w:rsidR="00AE5E35" w:rsidRDefault="008D2B5B" w:rsidP="00AE5E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5E35">
        <w:rPr>
          <w:rFonts w:ascii="Times New Roman" w:hAnsi="Times New Roman" w:cs="Times New Roman"/>
          <w:b/>
          <w:sz w:val="28"/>
          <w:szCs w:val="28"/>
          <w:lang w:val="uk-UA"/>
        </w:rPr>
        <w:t>с. Шевченко</w:t>
      </w:r>
    </w:p>
    <w:p w:rsidR="008D2B5B" w:rsidRPr="00AE5E35" w:rsidRDefault="00AE5E35" w:rsidP="00AE5E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  <w:r w:rsidR="008D2B5B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</w:p>
    <w:p w:rsidR="0002449C" w:rsidRDefault="008D2B5B" w:rsidP="008D2B5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вул. Вознесенська </w:t>
      </w:r>
      <w:r w:rsidR="0002449C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49C">
        <w:rPr>
          <w:rFonts w:ascii="Times New Roman" w:hAnsi="Times New Roman" w:cs="Times New Roman"/>
          <w:sz w:val="28"/>
          <w:szCs w:val="28"/>
          <w:lang w:val="uk-UA"/>
        </w:rPr>
        <w:t>2715 м. грунтове покриття</w:t>
      </w:r>
    </w:p>
    <w:p w:rsidR="0002449C" w:rsidRDefault="0002449C" w:rsidP="008D2B5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 дорога від с. Мостове до с. Шевченко – 12 300 м. грунтове покриття</w:t>
      </w:r>
    </w:p>
    <w:p w:rsidR="00AE5E35" w:rsidRDefault="0002449C" w:rsidP="008D2B5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  <w:r w:rsidR="00AE5E35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AE5E35" w:rsidRPr="00FA374B" w:rsidRDefault="00AE5E35" w:rsidP="00AE5E3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>Всього</w:t>
      </w:r>
      <w:r w:rsidR="008E5B5A" w:rsidRPr="00FA3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грунтове покриття: </w:t>
      </w:r>
      <w:r w:rsidR="008E5B5A" w:rsidRPr="00FA374B">
        <w:rPr>
          <w:rFonts w:ascii="Times New Roman" w:hAnsi="Times New Roman" w:cs="Times New Roman"/>
          <w:b/>
          <w:sz w:val="28"/>
          <w:szCs w:val="28"/>
          <w:lang w:val="uk-UA"/>
        </w:rPr>
        <w:t>15015 м.</w:t>
      </w:r>
    </w:p>
    <w:p w:rsidR="00AE5E35" w:rsidRPr="00AE5E35" w:rsidRDefault="00AE5E35" w:rsidP="00AE5E3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</w:t>
      </w:r>
    </w:p>
    <w:p w:rsidR="00AE5E35" w:rsidRDefault="0002449C" w:rsidP="00AE5E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5E35">
        <w:rPr>
          <w:rFonts w:ascii="Times New Roman" w:hAnsi="Times New Roman" w:cs="Times New Roman"/>
          <w:b/>
          <w:sz w:val="28"/>
          <w:szCs w:val="28"/>
          <w:lang w:val="uk-UA"/>
        </w:rPr>
        <w:t>с. Першотравнівка</w:t>
      </w:r>
    </w:p>
    <w:p w:rsidR="0002449C" w:rsidRPr="00AE5E35" w:rsidRDefault="0002449C" w:rsidP="00AE5E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AE5E35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</w:t>
      </w:r>
    </w:p>
    <w:p w:rsidR="0002449C" w:rsidRDefault="0002449C" w:rsidP="008D2B5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 вул. Річна – 770м. грунтове покриття</w:t>
      </w:r>
    </w:p>
    <w:p w:rsidR="0002449C" w:rsidRDefault="0002449C" w:rsidP="008D2B5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 дорога між вул. Річна та вул. Верхня – 295 м. грунтове покриття</w:t>
      </w:r>
    </w:p>
    <w:p w:rsidR="008D2B5B" w:rsidRDefault="0002449C" w:rsidP="008D2B5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 дорога між вул. Річна та вул. Верхня – 280 м. грунтове покриття</w:t>
      </w:r>
      <w:r w:rsidR="008D2B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5E35" w:rsidRPr="00AE5E35" w:rsidRDefault="00AE5E35" w:rsidP="00AE5E3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E5E35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</w:t>
      </w:r>
    </w:p>
    <w:p w:rsidR="00FA374B" w:rsidRDefault="00FA374B" w:rsidP="00AE5E3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5E35" w:rsidRPr="00FA374B" w:rsidRDefault="00AE5E35" w:rsidP="00AE5E3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>Всього</w:t>
      </w:r>
      <w:r w:rsidR="003B0867" w:rsidRPr="00FA374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FA3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грунтове покриття: </w:t>
      </w:r>
      <w:r w:rsidR="003B0867" w:rsidRPr="00FA374B">
        <w:rPr>
          <w:rFonts w:ascii="Times New Roman" w:hAnsi="Times New Roman" w:cs="Times New Roman"/>
          <w:b/>
          <w:sz w:val="28"/>
          <w:szCs w:val="28"/>
          <w:lang w:val="uk-UA"/>
        </w:rPr>
        <w:t>1345 м.</w:t>
      </w:r>
    </w:p>
    <w:p w:rsidR="00F82DF2" w:rsidRPr="00661403" w:rsidRDefault="00AE5E35" w:rsidP="0066140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E5E35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</w:t>
      </w:r>
    </w:p>
    <w:p w:rsidR="00F21FBA" w:rsidRPr="00F21FBA" w:rsidRDefault="00F21FBA" w:rsidP="00F21F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FBA">
        <w:rPr>
          <w:rFonts w:ascii="Times New Roman" w:hAnsi="Times New Roman" w:cs="Times New Roman"/>
          <w:b/>
          <w:sz w:val="28"/>
          <w:szCs w:val="28"/>
        </w:rPr>
        <w:t>с. Суха Балка</w:t>
      </w:r>
    </w:p>
    <w:p w:rsidR="00F21FBA" w:rsidRPr="00F21FBA" w:rsidRDefault="00FA374B" w:rsidP="00F21FB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</w:t>
      </w:r>
      <w:r w:rsidR="00F21FBA" w:rsidRPr="00F21FBA">
        <w:rPr>
          <w:rFonts w:ascii="Times New Roman" w:hAnsi="Times New Roman" w:cs="Times New Roman"/>
          <w:b/>
          <w:sz w:val="28"/>
          <w:szCs w:val="28"/>
          <w:lang w:val="uk-UA"/>
        </w:rPr>
        <w:t>_____________</w:t>
      </w:r>
      <w:r w:rsidR="00F21FBA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</w:t>
      </w:r>
    </w:p>
    <w:p w:rsidR="00F21FBA" w:rsidRPr="00F21FBA" w:rsidRDefault="00F21FBA" w:rsidP="00F21FBA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21FBA">
        <w:rPr>
          <w:rFonts w:ascii="Times New Roman" w:hAnsi="Times New Roman" w:cs="Times New Roman"/>
          <w:sz w:val="28"/>
          <w:szCs w:val="28"/>
        </w:rPr>
        <w:t>вул . Польова – 735 м.  тверде покриття</w:t>
      </w:r>
    </w:p>
    <w:p w:rsidR="00F21FBA" w:rsidRPr="00F21FBA" w:rsidRDefault="00F21FBA" w:rsidP="00F21FBA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21FBA">
        <w:rPr>
          <w:rFonts w:ascii="Times New Roman" w:hAnsi="Times New Roman" w:cs="Times New Roman"/>
          <w:sz w:val="28"/>
          <w:szCs w:val="28"/>
        </w:rPr>
        <w:t>вул.  Механ</w:t>
      </w:r>
      <w:r w:rsidRPr="00F21FBA">
        <w:rPr>
          <w:rFonts w:ascii="Times New Roman" w:hAnsi="Times New Roman" w:cs="Times New Roman"/>
          <w:sz w:val="28"/>
          <w:szCs w:val="28"/>
          <w:lang w:val="uk-UA"/>
        </w:rPr>
        <w:t>ізаторів – 600 м. тверде покриття</w:t>
      </w:r>
    </w:p>
    <w:p w:rsidR="00F21FBA" w:rsidRPr="00F21FBA" w:rsidRDefault="00F21FBA" w:rsidP="00F21FBA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вул. Зарічна – 685 м. тверде покриття</w:t>
      </w:r>
    </w:p>
    <w:p w:rsidR="00F21FBA" w:rsidRPr="00F21FBA" w:rsidRDefault="00F21FBA" w:rsidP="00F21FBA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вул. Жовтнева – 1278 м. (825 м. тв. покр. +453 м. грунт. покриття)</w:t>
      </w:r>
    </w:p>
    <w:p w:rsidR="00F21FBA" w:rsidRPr="00F21FBA" w:rsidRDefault="00F21FBA" w:rsidP="00F21FBA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вул. Будівельна – 520 м. тв. покриття</w:t>
      </w:r>
    </w:p>
    <w:p w:rsidR="00F21FBA" w:rsidRPr="00F21FBA" w:rsidRDefault="00F21FBA" w:rsidP="00F21FBA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вул. Центральна – 750 м.  тв. покриття</w:t>
      </w:r>
    </w:p>
    <w:p w:rsidR="00F21FBA" w:rsidRPr="00F21FBA" w:rsidRDefault="00F21FBA" w:rsidP="00F21FBA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вул. Садова – 300 м. тв. покриття</w:t>
      </w:r>
    </w:p>
    <w:p w:rsidR="00F21FBA" w:rsidRPr="00F21FBA" w:rsidRDefault="00F21FBA" w:rsidP="00F21FBA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вул. 8 Березня – 440 м (300 м. тверде покриття+140 м. грунтове покриття)</w:t>
      </w:r>
    </w:p>
    <w:p w:rsidR="00F21FBA" w:rsidRPr="00F21FBA" w:rsidRDefault="00F21FBA" w:rsidP="00F21FBA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вул. Молодіжна – 1110 м.( 910 м. тверде покриття+200 м. грунтове покриття)</w:t>
      </w:r>
    </w:p>
    <w:p w:rsidR="00F21FBA" w:rsidRPr="00F21FBA" w:rsidRDefault="00F21FBA" w:rsidP="00F21FBA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вул. Новоселів – 672 м. тверде покриття</w:t>
      </w:r>
    </w:p>
    <w:p w:rsidR="00F21FBA" w:rsidRPr="00F21FBA" w:rsidRDefault="00F21FBA" w:rsidP="00F21FBA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вул. Соснова – 540 м. грунтове покриття</w:t>
      </w:r>
    </w:p>
    <w:p w:rsidR="00F21FBA" w:rsidRPr="00F21FBA" w:rsidRDefault="00F21FBA" w:rsidP="00F21FBA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вул. Дачна – 570 м. грунтове покриття</w:t>
      </w:r>
    </w:p>
    <w:p w:rsidR="00F21FBA" w:rsidRPr="00F21FBA" w:rsidRDefault="00F21FBA" w:rsidP="00F21FBA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дорога від Садової до вул.Соснової – 860 м. тверде покриття</w:t>
      </w:r>
    </w:p>
    <w:p w:rsidR="00F21FBA" w:rsidRPr="00F21FBA" w:rsidRDefault="00F21FBA" w:rsidP="00F21FBA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дорога від зупинки в селі до перехрестя біля школи – 515 м. тверде покриття</w:t>
      </w:r>
    </w:p>
    <w:p w:rsidR="00F21FBA" w:rsidRPr="00F21FBA" w:rsidRDefault="00F21FBA" w:rsidP="00F21FBA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дорога від Польової до Жовтневої – 645 м тверде покриття</w:t>
      </w:r>
    </w:p>
    <w:p w:rsidR="00F21FBA" w:rsidRPr="00F21FBA" w:rsidRDefault="00F21FBA" w:rsidP="00F21FBA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дорога від Соснової до Дачної – 410 м. тверде покриття</w:t>
      </w:r>
    </w:p>
    <w:p w:rsidR="00F21FBA" w:rsidRPr="00F21FBA" w:rsidRDefault="00F21FBA" w:rsidP="00F21FBA">
      <w:pPr>
        <w:numPr>
          <w:ilvl w:val="0"/>
          <w:numId w:val="9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 xml:space="preserve">дорога від Молодіжної до траси Мостове -Доманівка – 950 м. тверде покр.  </w:t>
      </w:r>
    </w:p>
    <w:p w:rsidR="00F21FBA" w:rsidRPr="00F21FBA" w:rsidRDefault="00F21FBA" w:rsidP="00F21FBA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</w:t>
      </w:r>
    </w:p>
    <w:p w:rsidR="00F21FBA" w:rsidRPr="00F21FBA" w:rsidRDefault="00F21FBA" w:rsidP="00F21FBA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>ВСЬОГО по Сух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ій </w:t>
      </w: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Балкі : 11 580 м , з них 1 903 м –грунтове покриття</w:t>
      </w:r>
    </w:p>
    <w:p w:rsidR="00F21FBA" w:rsidRPr="00F21FBA" w:rsidRDefault="00F21FBA" w:rsidP="00F21FBA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9 677 м- тверде покриття</w:t>
      </w:r>
    </w:p>
    <w:p w:rsidR="00F21FBA" w:rsidRDefault="00F21FBA" w:rsidP="00413741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</w:t>
      </w:r>
    </w:p>
    <w:p w:rsidR="00F21FBA" w:rsidRDefault="00F21FBA" w:rsidP="00F21FBA">
      <w:pPr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>с. Лідіївка</w:t>
      </w:r>
    </w:p>
    <w:p w:rsidR="00F21FBA" w:rsidRPr="00F21FBA" w:rsidRDefault="00F21FBA" w:rsidP="00F21FBA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>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</w:t>
      </w: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</w:t>
      </w: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21FBA" w:rsidRPr="00F21FBA" w:rsidRDefault="00F21FBA" w:rsidP="00F21FBA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вул. Дорожна – 765 м. тверде покриття</w:t>
      </w:r>
    </w:p>
    <w:p w:rsidR="00F21FBA" w:rsidRPr="00F21FBA" w:rsidRDefault="00F21FBA" w:rsidP="00F21FBA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вул. Шкільна – 615 м. з них: 290 м. –тверде покриття</w:t>
      </w:r>
    </w:p>
    <w:p w:rsidR="00F21FBA" w:rsidRPr="00F21FBA" w:rsidRDefault="00F21FBA" w:rsidP="00F21FBA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дорога від вул.Шкільної до вул Веселої -175 м. тверде покриття</w:t>
      </w:r>
    </w:p>
    <w:p w:rsidR="00F21FBA" w:rsidRPr="00F21FBA" w:rsidRDefault="00F21FBA" w:rsidP="00F21FBA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вул. Весела- 1466 м (745 м тв. покр. +721 м грунтове покриття)</w:t>
      </w:r>
    </w:p>
    <w:p w:rsidR="00F21FBA" w:rsidRPr="00F21FBA" w:rsidRDefault="00F21FBA" w:rsidP="00F21FBA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дорога від Веселої до Садової – 419 м тверде покриття</w:t>
      </w:r>
    </w:p>
    <w:p w:rsidR="00F21FBA" w:rsidRPr="00F21FBA" w:rsidRDefault="00F21FBA" w:rsidP="00F21FBA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вул. Садова – 1576 м. тверде покриття</w:t>
      </w:r>
    </w:p>
    <w:p w:rsidR="00F21FBA" w:rsidRPr="00F21FBA" w:rsidRDefault="00F21FBA" w:rsidP="00F21FBA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дорога від Садової до Степової – 389 м. ( 184 м тв. покр+ 205 м. грунт покр)</w:t>
      </w:r>
    </w:p>
    <w:p w:rsidR="00F21FBA" w:rsidRPr="00F21FBA" w:rsidRDefault="00F21FBA" w:rsidP="00F21FBA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вул. Степова – 700 м. грунтове покриття</w:t>
      </w:r>
    </w:p>
    <w:p w:rsidR="00F21FBA" w:rsidRPr="00F21FBA" w:rsidRDefault="00F21FBA" w:rsidP="00F21FBA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вул. Тиха – 418 м. грунтове покриття</w:t>
      </w:r>
    </w:p>
    <w:p w:rsidR="00F21FBA" w:rsidRPr="00F21FBA" w:rsidRDefault="00F21FBA" w:rsidP="00F21FBA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 xml:space="preserve"> дорога від Дорожної до Тихої – 305 м. грунтове покриття</w:t>
      </w:r>
    </w:p>
    <w:p w:rsidR="00F21FBA" w:rsidRPr="00F21FBA" w:rsidRDefault="00F21FBA" w:rsidP="00F21FBA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 xml:space="preserve"> дорога від офісу ДП «Лідіївське» до траси – 706 м. тверде покриття</w:t>
      </w:r>
    </w:p>
    <w:p w:rsidR="00F21FBA" w:rsidRPr="00F21FBA" w:rsidRDefault="00F21FBA" w:rsidP="00F21FBA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</w:t>
      </w: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21FBA" w:rsidRPr="00F21FBA" w:rsidRDefault="00F21FBA" w:rsidP="00F21FBA">
      <w:pPr>
        <w:ind w:left="108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>ВСЬОГО по Лідіївкі: 7 534 м., з них 4 860 м. – тверде покриття</w:t>
      </w:r>
    </w:p>
    <w:p w:rsidR="00F21FBA" w:rsidRPr="00F21FBA" w:rsidRDefault="00F21FBA" w:rsidP="00F21FBA">
      <w:pPr>
        <w:ind w:left="108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2 674 м. – грунтове покриття</w:t>
      </w:r>
    </w:p>
    <w:p w:rsidR="00F21FBA" w:rsidRPr="00F21FBA" w:rsidRDefault="00F21FBA" w:rsidP="00F21FBA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__________</w:t>
      </w: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A374B" w:rsidRDefault="00FA374B" w:rsidP="00F21FBA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374B" w:rsidRDefault="00FA374B" w:rsidP="00F21FBA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1FBA" w:rsidRPr="00F21FBA" w:rsidRDefault="00F21FBA" w:rsidP="00F21FBA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>с. Іванівка</w:t>
      </w:r>
    </w:p>
    <w:p w:rsidR="00F21FBA" w:rsidRPr="00F21FBA" w:rsidRDefault="00F21FBA" w:rsidP="00F21FBA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__________</w:t>
      </w: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21FBA" w:rsidRPr="00F21FBA" w:rsidRDefault="00F21FBA" w:rsidP="00F21FBA">
      <w:pPr>
        <w:ind w:left="10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1FBA" w:rsidRPr="00F21FBA" w:rsidRDefault="00F21FBA" w:rsidP="00F21FBA">
      <w:pPr>
        <w:ind w:left="108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1. дорога від траси до с. Іванівка – 3 170 м тверде покриття</w:t>
      </w:r>
    </w:p>
    <w:p w:rsidR="00F21FBA" w:rsidRPr="00F21FBA" w:rsidRDefault="00F21FBA" w:rsidP="00F21FBA">
      <w:pPr>
        <w:ind w:left="108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2. вул. Центральна-833 м. тверде покриття</w:t>
      </w:r>
    </w:p>
    <w:p w:rsidR="00F21FBA" w:rsidRPr="00F21FBA" w:rsidRDefault="00F21FBA" w:rsidP="00F21FBA">
      <w:pPr>
        <w:ind w:left="108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3. вул. Степова – 503 м. грунтове покриття</w:t>
      </w:r>
    </w:p>
    <w:p w:rsidR="00F21FBA" w:rsidRPr="00F21FBA" w:rsidRDefault="00F21FBA" w:rsidP="00F21FBA">
      <w:pPr>
        <w:ind w:left="108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4. вул. Механізаторів – 300 м. грунтове покриття</w:t>
      </w:r>
    </w:p>
    <w:p w:rsidR="00F21FBA" w:rsidRPr="00F21FBA" w:rsidRDefault="00F21FBA" w:rsidP="00F21FBA">
      <w:pPr>
        <w:ind w:left="108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5. дорога від Центральної до Степової – 263 м. грунтове покриття</w:t>
      </w:r>
    </w:p>
    <w:p w:rsidR="00F21FBA" w:rsidRPr="00F21FBA" w:rsidRDefault="00F21FBA" w:rsidP="00F21FBA">
      <w:pPr>
        <w:ind w:left="108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sz w:val="28"/>
          <w:szCs w:val="28"/>
          <w:lang w:val="uk-UA"/>
        </w:rPr>
        <w:t>6. дорога від Центральної до кладовища- 1050 м. грунтове покриття</w:t>
      </w:r>
    </w:p>
    <w:p w:rsidR="00F21FBA" w:rsidRPr="00F21FBA" w:rsidRDefault="00F21FBA" w:rsidP="00F21FBA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</w:t>
      </w: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21FBA" w:rsidRPr="00F21FBA" w:rsidRDefault="00F21FBA" w:rsidP="00F21FBA">
      <w:pPr>
        <w:ind w:left="108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>ВСЬОГО по Іванівкі: 6 119 м., з них 4 003 м. – тверде покриття</w:t>
      </w:r>
    </w:p>
    <w:p w:rsidR="00F21FBA" w:rsidRDefault="00F21FBA" w:rsidP="00AA0B5F">
      <w:pPr>
        <w:pBdr>
          <w:bottom w:val="single" w:sz="12" w:space="1" w:color="auto"/>
        </w:pBd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2 116 м. – грунтове покриття</w:t>
      </w:r>
    </w:p>
    <w:p w:rsidR="00AA0B5F" w:rsidRPr="00F21FBA" w:rsidRDefault="00AA0B5F" w:rsidP="00AA0B5F">
      <w:pPr>
        <w:pBdr>
          <w:bottom w:val="single" w:sz="12" w:space="1" w:color="auto"/>
        </w:pBd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5F" w:rsidRDefault="00AA0B5F" w:rsidP="00AA0B5F">
      <w:pPr>
        <w:ind w:left="10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с. Ізбашівка</w:t>
      </w:r>
    </w:p>
    <w:p w:rsidR="00F21FBA" w:rsidRPr="00F21FBA" w:rsidRDefault="00F21FBA" w:rsidP="00AA0B5F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</w:t>
      </w:r>
      <w:r w:rsidR="00AA0B5F">
        <w:rPr>
          <w:rFonts w:ascii="Times New Roman" w:hAnsi="Times New Roman" w:cs="Times New Roman"/>
          <w:b/>
          <w:sz w:val="28"/>
          <w:szCs w:val="28"/>
          <w:lang w:val="uk-UA"/>
        </w:rPr>
        <w:t>__________</w:t>
      </w: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21FBA" w:rsidRPr="00F21FBA" w:rsidRDefault="00F21FBA" w:rsidP="00F21FBA">
      <w:pPr>
        <w:ind w:left="10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1FBA" w:rsidRPr="00AA0B5F" w:rsidRDefault="00F21FBA" w:rsidP="00F21FBA">
      <w:pPr>
        <w:numPr>
          <w:ilvl w:val="0"/>
          <w:numId w:val="11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B5F">
        <w:rPr>
          <w:rFonts w:ascii="Times New Roman" w:hAnsi="Times New Roman" w:cs="Times New Roman"/>
          <w:sz w:val="28"/>
          <w:szCs w:val="28"/>
          <w:lang w:val="uk-UA"/>
        </w:rPr>
        <w:t>Дорога від траси до с. Ізбашівка – 4170 м. грунтове покриття</w:t>
      </w:r>
    </w:p>
    <w:p w:rsidR="00F21FBA" w:rsidRPr="00AA0B5F" w:rsidRDefault="00F21FBA" w:rsidP="00F21FBA">
      <w:pPr>
        <w:numPr>
          <w:ilvl w:val="0"/>
          <w:numId w:val="11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B5F">
        <w:rPr>
          <w:rFonts w:ascii="Times New Roman" w:hAnsi="Times New Roman" w:cs="Times New Roman"/>
          <w:sz w:val="28"/>
          <w:szCs w:val="28"/>
          <w:lang w:val="uk-UA"/>
        </w:rPr>
        <w:t>вул. Молодіжна – 330 м. грунтове покриття</w:t>
      </w:r>
    </w:p>
    <w:p w:rsidR="00F21FBA" w:rsidRPr="00AA0B5F" w:rsidRDefault="00F21FBA" w:rsidP="00F21FBA">
      <w:pPr>
        <w:numPr>
          <w:ilvl w:val="0"/>
          <w:numId w:val="11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B5F">
        <w:rPr>
          <w:rFonts w:ascii="Times New Roman" w:hAnsi="Times New Roman" w:cs="Times New Roman"/>
          <w:sz w:val="28"/>
          <w:szCs w:val="28"/>
          <w:lang w:val="uk-UA"/>
        </w:rPr>
        <w:t>вул. Паркова – 1 626 м. грунтове покриття</w:t>
      </w:r>
    </w:p>
    <w:p w:rsidR="00F21FBA" w:rsidRPr="00AA0B5F" w:rsidRDefault="00F21FBA" w:rsidP="00F21FBA">
      <w:pPr>
        <w:numPr>
          <w:ilvl w:val="0"/>
          <w:numId w:val="11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B5F">
        <w:rPr>
          <w:rFonts w:ascii="Times New Roman" w:hAnsi="Times New Roman" w:cs="Times New Roman"/>
          <w:sz w:val="28"/>
          <w:szCs w:val="28"/>
          <w:lang w:val="uk-UA"/>
        </w:rPr>
        <w:t>дорога від Молодіжної до госп. двору ТОВ «Зоря-Агро»- 965 м. тв.покр</w:t>
      </w:r>
    </w:p>
    <w:p w:rsidR="00F21FBA" w:rsidRPr="00F21FBA" w:rsidRDefault="00F21FBA" w:rsidP="00AA0B5F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</w:t>
      </w:r>
      <w:r w:rsidR="00AA0B5F">
        <w:rPr>
          <w:rFonts w:ascii="Times New Roman" w:hAnsi="Times New Roman" w:cs="Times New Roman"/>
          <w:b/>
          <w:sz w:val="28"/>
          <w:szCs w:val="28"/>
          <w:lang w:val="uk-UA"/>
        </w:rPr>
        <w:t>________</w:t>
      </w: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21FBA" w:rsidRPr="00F21FBA" w:rsidRDefault="00F21FBA" w:rsidP="00F21FBA">
      <w:pPr>
        <w:ind w:left="144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1FBA" w:rsidRPr="00F21FBA" w:rsidRDefault="00F21FBA" w:rsidP="00F21FBA">
      <w:pPr>
        <w:ind w:left="144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по Ізбашівкі: 7 091 м., з них : 6 126 м. – грунтове покриття </w:t>
      </w:r>
    </w:p>
    <w:p w:rsidR="00F21FBA" w:rsidRPr="00F21FBA" w:rsidRDefault="00F21FBA" w:rsidP="00F21FBA">
      <w:pPr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965 м. – тверде покриття</w:t>
      </w:r>
    </w:p>
    <w:p w:rsidR="005D1769" w:rsidRDefault="00F21FBA" w:rsidP="005D176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BA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</w:t>
      </w:r>
      <w:r w:rsidR="005D1769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</w:t>
      </w:r>
    </w:p>
    <w:p w:rsidR="00AA0B5F" w:rsidRDefault="00AA0B5F" w:rsidP="00AA0B5F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B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Олександрівка</w:t>
      </w:r>
    </w:p>
    <w:p w:rsidR="00413741" w:rsidRDefault="00413741" w:rsidP="00413741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__________________________________________________________________________</w:t>
      </w:r>
    </w:p>
    <w:p w:rsidR="00413741" w:rsidRPr="00413741" w:rsidRDefault="00413741" w:rsidP="00413741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AA0B5F" w:rsidRPr="00413741" w:rsidRDefault="00AA0B5F" w:rsidP="00AA0B5F">
      <w:pPr>
        <w:numPr>
          <w:ilvl w:val="0"/>
          <w:numId w:val="12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413741">
        <w:rPr>
          <w:rFonts w:ascii="Times New Roman" w:hAnsi="Times New Roman" w:cs="Times New Roman"/>
          <w:sz w:val="28"/>
          <w:szCs w:val="28"/>
          <w:lang w:val="uk-UA"/>
        </w:rPr>
        <w:t>вул. 8 Березня  - 667 м.  тверде покриття</w:t>
      </w:r>
    </w:p>
    <w:p w:rsidR="00AA0B5F" w:rsidRPr="00413741" w:rsidRDefault="00AA0B5F" w:rsidP="00AA0B5F">
      <w:pPr>
        <w:numPr>
          <w:ilvl w:val="0"/>
          <w:numId w:val="12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413741">
        <w:rPr>
          <w:rFonts w:ascii="Times New Roman" w:hAnsi="Times New Roman" w:cs="Times New Roman"/>
          <w:sz w:val="28"/>
          <w:szCs w:val="28"/>
          <w:lang w:val="uk-UA"/>
        </w:rPr>
        <w:t>вул. 1 Травня  -  922 м.  тверде покриття</w:t>
      </w:r>
    </w:p>
    <w:p w:rsidR="00AA0B5F" w:rsidRPr="00413741" w:rsidRDefault="00AA0B5F" w:rsidP="00AA0B5F">
      <w:pPr>
        <w:numPr>
          <w:ilvl w:val="0"/>
          <w:numId w:val="12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413741">
        <w:rPr>
          <w:rFonts w:ascii="Times New Roman" w:hAnsi="Times New Roman" w:cs="Times New Roman"/>
          <w:sz w:val="28"/>
          <w:szCs w:val="28"/>
          <w:lang w:val="uk-UA"/>
        </w:rPr>
        <w:t>вул.  Миру – 6089 м . тверде покриття</w:t>
      </w:r>
    </w:p>
    <w:p w:rsidR="00AA0B5F" w:rsidRPr="00413741" w:rsidRDefault="00AA0B5F" w:rsidP="00AA0B5F">
      <w:pPr>
        <w:numPr>
          <w:ilvl w:val="0"/>
          <w:numId w:val="12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413741">
        <w:rPr>
          <w:rFonts w:ascii="Times New Roman" w:hAnsi="Times New Roman" w:cs="Times New Roman"/>
          <w:sz w:val="28"/>
          <w:szCs w:val="28"/>
          <w:lang w:val="uk-UA"/>
        </w:rPr>
        <w:t>пров. Тихий  -  425 м.  тверде покриття</w:t>
      </w:r>
    </w:p>
    <w:p w:rsidR="00413741" w:rsidRDefault="00413741" w:rsidP="00413741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__________________________________________________________________________</w:t>
      </w:r>
    </w:p>
    <w:p w:rsidR="00413741" w:rsidRDefault="00AA0B5F" w:rsidP="00413741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B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по Олександрівці </w:t>
      </w:r>
      <w:r w:rsidRPr="00AA0B5F">
        <w:rPr>
          <w:rFonts w:ascii="Times New Roman" w:hAnsi="Times New Roman" w:cs="Times New Roman"/>
          <w:b/>
          <w:sz w:val="28"/>
          <w:szCs w:val="28"/>
        </w:rPr>
        <w:t>:  8103</w:t>
      </w:r>
      <w:r w:rsidRPr="00AA0B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  тверде покриття</w:t>
      </w:r>
    </w:p>
    <w:p w:rsidR="00AA0B5F" w:rsidRPr="00AA0B5F" w:rsidRDefault="00AA0B5F" w:rsidP="00413741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B5F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</w:t>
      </w:r>
      <w:r w:rsidR="00413741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</w:t>
      </w:r>
    </w:p>
    <w:p w:rsidR="00AA0B5F" w:rsidRDefault="00AA0B5F" w:rsidP="00AA0B5F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B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Грибоносове</w:t>
      </w:r>
    </w:p>
    <w:p w:rsidR="00413741" w:rsidRPr="00AA0B5F" w:rsidRDefault="00413741" w:rsidP="00413741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__________________________________________________________________________</w:t>
      </w:r>
    </w:p>
    <w:p w:rsidR="00AA0B5F" w:rsidRPr="00413741" w:rsidRDefault="00AA0B5F" w:rsidP="00AA0B5F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413741">
        <w:rPr>
          <w:rFonts w:ascii="Times New Roman" w:hAnsi="Times New Roman" w:cs="Times New Roman"/>
          <w:sz w:val="28"/>
          <w:szCs w:val="28"/>
          <w:lang w:val="uk-UA"/>
        </w:rPr>
        <w:t>дорога від села до кладовища  - 890 м. грунтове покриття</w:t>
      </w:r>
    </w:p>
    <w:p w:rsidR="00AA0B5F" w:rsidRPr="00413741" w:rsidRDefault="00AA0B5F" w:rsidP="00AA0B5F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413741">
        <w:rPr>
          <w:rFonts w:ascii="Times New Roman" w:hAnsi="Times New Roman" w:cs="Times New Roman"/>
          <w:sz w:val="28"/>
          <w:szCs w:val="28"/>
          <w:lang w:val="uk-UA"/>
        </w:rPr>
        <w:t>вул.  Нова – 381 м.  тверде покриття</w:t>
      </w:r>
    </w:p>
    <w:p w:rsidR="00AA0B5F" w:rsidRPr="00413741" w:rsidRDefault="00AA0B5F" w:rsidP="00AA0B5F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413741">
        <w:rPr>
          <w:rFonts w:ascii="Times New Roman" w:hAnsi="Times New Roman" w:cs="Times New Roman"/>
          <w:sz w:val="28"/>
          <w:szCs w:val="28"/>
          <w:lang w:val="uk-UA"/>
        </w:rPr>
        <w:t>вул. Перемоги  -  2170 м.  тверде покриття</w:t>
      </w:r>
    </w:p>
    <w:p w:rsidR="00AA0B5F" w:rsidRPr="00413741" w:rsidRDefault="00AA0B5F" w:rsidP="00AA0B5F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413741">
        <w:rPr>
          <w:rFonts w:ascii="Times New Roman" w:hAnsi="Times New Roman" w:cs="Times New Roman"/>
          <w:sz w:val="28"/>
          <w:szCs w:val="28"/>
          <w:lang w:val="uk-UA"/>
        </w:rPr>
        <w:t>пров. Малий  -  435 м.  тверде покриття</w:t>
      </w:r>
    </w:p>
    <w:p w:rsidR="00413741" w:rsidRDefault="00413741" w:rsidP="00413741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__________________________________________________________________________</w:t>
      </w:r>
    </w:p>
    <w:p w:rsidR="00FA374B" w:rsidRDefault="00FA374B" w:rsidP="00AA0B5F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374B" w:rsidRDefault="00FA374B" w:rsidP="00AA0B5F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5F" w:rsidRPr="00AA0B5F" w:rsidRDefault="00AA0B5F" w:rsidP="00AA0B5F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B5F">
        <w:rPr>
          <w:rFonts w:ascii="Times New Roman" w:hAnsi="Times New Roman" w:cs="Times New Roman"/>
          <w:b/>
          <w:sz w:val="28"/>
          <w:szCs w:val="28"/>
          <w:lang w:val="uk-UA"/>
        </w:rPr>
        <w:t>Всього по Грибоносовому  - 3876 м.  з них  2986 м.  тверде покриття,  890 м. грунтове покриття</w:t>
      </w:r>
    </w:p>
    <w:p w:rsidR="00AA0B5F" w:rsidRPr="00AA0B5F" w:rsidRDefault="00AA0B5F" w:rsidP="00AA0B5F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B5F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</w:t>
      </w:r>
    </w:p>
    <w:p w:rsidR="00AA0B5F" w:rsidRDefault="00AA0B5F" w:rsidP="00AA0B5F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B5F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Івано </w:t>
      </w:r>
      <w:r w:rsidR="00413741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Pr="00AA0B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Федорівка</w:t>
      </w:r>
    </w:p>
    <w:p w:rsidR="00413741" w:rsidRPr="00AA0B5F" w:rsidRDefault="00413741" w:rsidP="00413741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__________________________________________________________________________</w:t>
      </w:r>
    </w:p>
    <w:p w:rsidR="00AA0B5F" w:rsidRPr="00413741" w:rsidRDefault="00AA0B5F" w:rsidP="00AA0B5F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413741">
        <w:rPr>
          <w:rFonts w:ascii="Times New Roman" w:hAnsi="Times New Roman" w:cs="Times New Roman"/>
          <w:sz w:val="28"/>
          <w:szCs w:val="28"/>
          <w:lang w:val="uk-UA"/>
        </w:rPr>
        <w:t>дорога від села до кладовища – 690 м. грунтове покриття</w:t>
      </w:r>
    </w:p>
    <w:p w:rsidR="00413741" w:rsidRPr="00413741" w:rsidRDefault="00AA0B5F" w:rsidP="00413741">
      <w:pPr>
        <w:numPr>
          <w:ilvl w:val="0"/>
          <w:numId w:val="14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413741">
        <w:rPr>
          <w:rFonts w:ascii="Times New Roman" w:hAnsi="Times New Roman" w:cs="Times New Roman"/>
          <w:sz w:val="28"/>
          <w:szCs w:val="28"/>
          <w:lang w:val="uk-UA"/>
        </w:rPr>
        <w:t>вул. Ясна – 912 м.  тверде покриття</w:t>
      </w:r>
    </w:p>
    <w:p w:rsidR="00413741" w:rsidRPr="00413741" w:rsidRDefault="00413741" w:rsidP="00413741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3741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</w:t>
      </w:r>
    </w:p>
    <w:p w:rsidR="00AA0B5F" w:rsidRPr="00AA0B5F" w:rsidRDefault="00AA0B5F" w:rsidP="00413741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B5F">
        <w:rPr>
          <w:rFonts w:ascii="Times New Roman" w:hAnsi="Times New Roman" w:cs="Times New Roman"/>
          <w:b/>
          <w:sz w:val="28"/>
          <w:szCs w:val="28"/>
          <w:lang w:val="uk-UA"/>
        </w:rPr>
        <w:t>Всього по Івано – Федорівкі  -  1602 м.  з них   912 м.тверде покриття, 690 м. грунтове покриття</w:t>
      </w:r>
    </w:p>
    <w:p w:rsidR="00AA0B5F" w:rsidRPr="00AA0B5F" w:rsidRDefault="00AA0B5F" w:rsidP="00AA0B5F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B5F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</w:t>
      </w:r>
    </w:p>
    <w:p w:rsidR="00F21FBA" w:rsidRPr="00413741" w:rsidRDefault="00F21FBA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503CD" w:rsidRDefault="000A3D47" w:rsidP="004503CD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color w:val="000000"/>
          <w:sz w:val="28"/>
          <w:szCs w:val="28"/>
        </w:rPr>
        <w:t>Дорожня</w:t>
      </w:r>
      <w:r w:rsidR="003B0867">
        <w:rPr>
          <w:rFonts w:ascii="Times New Roman" w:hAnsi="Times New Roman" w:cs="Times New Roman"/>
          <w:color w:val="000000"/>
          <w:sz w:val="28"/>
          <w:szCs w:val="28"/>
        </w:rPr>
        <w:t xml:space="preserve"> мережа складається з твердого</w:t>
      </w:r>
      <w:r w:rsidR="003B08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503CD">
        <w:rPr>
          <w:rFonts w:ascii="Times New Roman" w:hAnsi="Times New Roman" w:cs="Times New Roman"/>
          <w:color w:val="000000"/>
          <w:sz w:val="28"/>
          <w:szCs w:val="28"/>
        </w:rPr>
        <w:t>та ґрунтового</w:t>
      </w:r>
      <w:r w:rsidR="004503CD">
        <w:rPr>
          <w:rFonts w:ascii="Times New Roman" w:hAnsi="Times New Roman" w:cs="Times New Roman"/>
          <w:color w:val="000000"/>
          <w:sz w:val="28"/>
          <w:szCs w:val="28"/>
        </w:rPr>
        <w:br/>
        <w:t>покриття.</w:t>
      </w:r>
    </w:p>
    <w:p w:rsidR="004503CD" w:rsidRDefault="000A3D47" w:rsidP="004503CD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color w:val="000000"/>
          <w:sz w:val="28"/>
          <w:szCs w:val="28"/>
        </w:rPr>
        <w:t>Стан доріг, особливо з твердим покриттям, в поганому стані і потребує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капітального ремонту. </w:t>
      </w:r>
    </w:p>
    <w:p w:rsidR="002E23DB" w:rsidRDefault="000A3D47" w:rsidP="002E23D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color w:val="000000"/>
          <w:sz w:val="28"/>
          <w:szCs w:val="28"/>
        </w:rPr>
        <w:t>Наявне транспортне сполучення між населеними пунктами.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br/>
        <w:t>Транспортні пасажирські перевезення здійсню</w:t>
      </w:r>
      <w:r w:rsidR="002E23DB">
        <w:rPr>
          <w:rFonts w:ascii="Times New Roman" w:hAnsi="Times New Roman" w:cs="Times New Roman"/>
          <w:color w:val="000000"/>
          <w:sz w:val="28"/>
          <w:szCs w:val="28"/>
          <w:lang w:val="uk-UA"/>
        </w:rPr>
        <w:t>є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23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автобус Олександрівка-Доманівка, який здійснює перевезення із сіл Олександрівка, Мостове, Суха Балка, Лідіївка, Миколаївка, Іванівка до районного центру ( автобус ходе тричі на тиждень</w:t>
      </w:r>
      <w:r w:rsidR="005E0E68">
        <w:rPr>
          <w:rFonts w:ascii="Times New Roman" w:hAnsi="Times New Roman" w:cs="Times New Roman"/>
          <w:color w:val="000000"/>
          <w:sz w:val="28"/>
          <w:szCs w:val="28"/>
          <w:lang w:val="uk-UA"/>
        </w:rPr>
        <w:t>, два рази на день</w:t>
      </w:r>
      <w:r w:rsidR="002E23DB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2E23DB" w:rsidRDefault="002E23DB" w:rsidP="002E23D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підвезення дітей до шкіл є ч</w:t>
      </w:r>
      <w:r w:rsidR="006E075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отири шкільні  автобуси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6E0757" w:rsidRDefault="006E0757" w:rsidP="002E23D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23DB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Мостівський НВК – Мостове-Миколаївка, Мостове-Першотравнівка-Олександрівка ( автобуси ходять 2 рази на день)</w:t>
      </w:r>
      <w:r w:rsidR="005E0E68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5E0E68" w:rsidRDefault="005E0E68" w:rsidP="002E23D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Сухобалківська ЗОШ І-ІІІ ступеня – Суха Балка-Лідіївка-Іванівка ( 2 рази на день);</w:t>
      </w:r>
    </w:p>
    <w:p w:rsidR="002E23DB" w:rsidRDefault="005E0E68" w:rsidP="005E0E6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Олександрівська ЗОШ І-ІІ ступенів – Олександрівка-Грибоносове, Олександрівка-Івано-Федорівка ( 2 рази на день)</w:t>
      </w:r>
    </w:p>
    <w:p w:rsidR="004503CD" w:rsidRPr="004503CD" w:rsidRDefault="000A3D47" w:rsidP="004503CD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Технічна інфраструктура. 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>Житлово-комунальна галузь об’єднаної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громади представлена </w:t>
      </w:r>
      <w:r w:rsidR="004503CD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 xml:space="preserve"> житлово-комунальним підприємств</w:t>
      </w:r>
      <w:r w:rsidR="004503C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4503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«Сількомунгосп»</w:t>
      </w:r>
    </w:p>
    <w:p w:rsidR="00FA374B" w:rsidRDefault="000A3D47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color w:val="000000"/>
          <w:sz w:val="28"/>
          <w:szCs w:val="28"/>
        </w:rPr>
        <w:t>Житловий фонд 99 % складається із приватного сектору. Всі населенні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пункти, які входять до </w:t>
      </w:r>
      <w:r w:rsidR="004503C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Мостівської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 xml:space="preserve"> ОТГ електрифіковані</w:t>
      </w:r>
      <w:r w:rsidR="004503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 xml:space="preserve">телефонізовані. </w:t>
      </w:r>
    </w:p>
    <w:p w:rsidR="00FA374B" w:rsidRDefault="00FA374B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A374B" w:rsidRDefault="00FA374B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503CD" w:rsidRDefault="000A3D47" w:rsidP="00FA374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color w:val="000000"/>
          <w:sz w:val="28"/>
          <w:szCs w:val="28"/>
        </w:rPr>
        <w:t>Централізоване водопостачання</w:t>
      </w:r>
      <w:r w:rsidR="004503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частково в наявності,</w:t>
      </w:r>
      <w:r w:rsidR="00DD5C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503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централізована каналізація відсутня </w:t>
      </w:r>
      <w:r w:rsidR="004503C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C2D5D" w:rsidRPr="00EC2D5D" w:rsidRDefault="00EC2D5D" w:rsidP="005E0E6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Місцева пожежна охорона</w:t>
      </w:r>
      <w:r w:rsidR="005E0E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даний час здійснює свою діяльність за рахунок СПрАТ «Україна» . В 2017 році планується переведення на баланс сільської ради.</w:t>
      </w:r>
    </w:p>
    <w:p w:rsidR="00F22F0F" w:rsidRPr="00683708" w:rsidRDefault="000A3D47" w:rsidP="00F22F0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8370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Економіка</w:t>
      </w:r>
      <w:r w:rsidRPr="00683708">
        <w:rPr>
          <w:rFonts w:ascii="Times New Roman" w:hAnsi="Times New Roman" w:cs="Times New Roman"/>
          <w:color w:val="000000"/>
          <w:sz w:val="28"/>
          <w:szCs w:val="28"/>
          <w:lang w:val="uk-UA"/>
        </w:rPr>
        <w:t>. На території об’єднаної тер</w:t>
      </w:r>
      <w:r w:rsidR="00683708">
        <w:rPr>
          <w:rFonts w:ascii="Times New Roman" w:hAnsi="Times New Roman" w:cs="Times New Roman"/>
          <w:color w:val="000000"/>
          <w:sz w:val="28"/>
          <w:szCs w:val="28"/>
          <w:lang w:val="uk-UA"/>
        </w:rPr>
        <w:t>иторіальної громади</w:t>
      </w:r>
      <w:r w:rsidR="0068370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велику </w:t>
      </w:r>
      <w:r w:rsidR="00683708" w:rsidRPr="00683708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частину земель</w:t>
      </w:r>
      <w:r w:rsidR="006837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орендують:</w:t>
      </w:r>
      <w:r w:rsidR="00683708" w:rsidRPr="006837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</w:t>
      </w:r>
      <w:r w:rsidR="006837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льськогосподарські </w:t>
      </w:r>
      <w:r w:rsidR="00683708" w:rsidRPr="0068370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підприємства</w:t>
      </w:r>
      <w:r w:rsidR="006837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(ТОВ СП «НІБУЛОН» філія ДП «Лідіївське», СПрАТ «Україна»,</w:t>
      </w:r>
      <w:r w:rsidR="00683708" w:rsidRPr="004503C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83708" w:rsidRPr="00A55C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ТОВ ім.. Б. Хмельницького</w:t>
      </w:r>
      <w:r w:rsidR="006837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683708" w:rsidRPr="004503C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83708" w:rsidRPr="00A55C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ТОВ « Зоря Агро»</w:t>
      </w:r>
      <w:r w:rsidR="006837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683708" w:rsidRPr="00A55C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ТОВ «Злагода»</w:t>
      </w:r>
      <w:r w:rsidR="0068370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68370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83708" w:rsidRPr="000A3D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3708">
        <w:rPr>
          <w:rFonts w:ascii="Times New Roman" w:hAnsi="Times New Roman" w:cs="Times New Roman"/>
          <w:color w:val="000000"/>
          <w:sz w:val="28"/>
          <w:szCs w:val="28"/>
          <w:lang w:val="uk-UA"/>
        </w:rPr>
        <w:t>фермерські господарства,</w:t>
      </w:r>
      <w:r w:rsidR="00683708" w:rsidRPr="000A3D47">
        <w:rPr>
          <w:rFonts w:ascii="Times New Roman" w:hAnsi="Times New Roman" w:cs="Times New Roman"/>
          <w:color w:val="000000"/>
          <w:sz w:val="28"/>
          <w:szCs w:val="28"/>
        </w:rPr>
        <w:t xml:space="preserve"> які використовують</w:t>
      </w:r>
      <w:r w:rsidR="00683708">
        <w:rPr>
          <w:rFonts w:ascii="Times New Roman" w:hAnsi="Times New Roman" w:cs="Times New Roman"/>
          <w:color w:val="000000"/>
          <w:sz w:val="28"/>
          <w:szCs w:val="28"/>
        </w:rPr>
        <w:t xml:space="preserve"> сучасну техніку та технології</w:t>
      </w:r>
      <w:r w:rsidR="006837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4503CD" w:rsidRDefault="00683708" w:rsidP="00F22F0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Частина земель – це </w:t>
      </w:r>
      <w:r w:rsidR="000A3D47" w:rsidRPr="000A3D47">
        <w:rPr>
          <w:rFonts w:ascii="Times New Roman" w:hAnsi="Times New Roman" w:cs="Times New Roman"/>
          <w:color w:val="000000"/>
          <w:sz w:val="28"/>
          <w:szCs w:val="28"/>
        </w:rPr>
        <w:t>особисті селянські господарства, дл</w:t>
      </w:r>
      <w:r w:rsidR="00F22F0F">
        <w:rPr>
          <w:rFonts w:ascii="Times New Roman" w:hAnsi="Times New Roman" w:cs="Times New Roman"/>
          <w:color w:val="000000"/>
          <w:sz w:val="28"/>
          <w:szCs w:val="28"/>
        </w:rPr>
        <w:t>я яких характерні: невелика</w:t>
      </w:r>
      <w:r w:rsidR="00F22F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земельна </w:t>
      </w:r>
      <w:r w:rsidR="000A3D47" w:rsidRPr="000A3D47">
        <w:rPr>
          <w:rFonts w:ascii="Times New Roman" w:hAnsi="Times New Roman" w:cs="Times New Roman"/>
          <w:color w:val="000000"/>
          <w:sz w:val="28"/>
          <w:szCs w:val="28"/>
        </w:rPr>
        <w:t>площа, низька продуктивність, використання ручної робочої</w:t>
      </w:r>
      <w:r w:rsidR="000A3D47" w:rsidRPr="000A3D4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праці. </w:t>
      </w:r>
    </w:p>
    <w:p w:rsidR="00F22F0F" w:rsidRPr="00F22F0F" w:rsidRDefault="00F22F0F" w:rsidP="00F22F0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22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Реформування  колективних  сільськогосподарських  підприємств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привело до розпаювання земель, </w:t>
      </w:r>
      <w:r w:rsidR="006E075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тому на території громади є одноосібники.</w:t>
      </w:r>
    </w:p>
    <w:p w:rsidR="00930B7C" w:rsidRDefault="000A3D47" w:rsidP="004503CD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503CD">
        <w:rPr>
          <w:rFonts w:ascii="Times New Roman" w:hAnsi="Times New Roman" w:cs="Times New Roman"/>
          <w:color w:val="000000"/>
          <w:sz w:val="28"/>
          <w:szCs w:val="28"/>
          <w:lang w:val="uk-UA"/>
        </w:rPr>
        <w:t>Економічну діяльність на території об’єднаної територіальної громади</w:t>
      </w:r>
      <w:r w:rsidRPr="004503C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здійснюють фізичні особи-підприємці та дрібні підприємства. </w:t>
      </w:r>
    </w:p>
    <w:p w:rsidR="00733718" w:rsidRDefault="000A3D47" w:rsidP="00834CB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D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Фінансовий стан. </w:t>
      </w:r>
    </w:p>
    <w:p w:rsidR="00834CB9" w:rsidRPr="00834CB9" w:rsidRDefault="00834CB9" w:rsidP="00834CB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Визначений </w:t>
      </w:r>
      <w:r w:rsidRPr="00834CB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загальний обсяг доходів Мостівської сільської ради  на 2017 рік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становить</w:t>
      </w:r>
      <w:r w:rsidRPr="00834C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34C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23085600 гривень, у  тому числі обсяг доходів загального фонду бюджету  в сумі 23016600 гривень ,  обсяг доходів спеціального фонду у сумі 69000 гривень </w:t>
      </w:r>
    </w:p>
    <w:p w:rsidR="00834CB9" w:rsidRDefault="00834CB9" w:rsidP="00834CB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Визначений</w:t>
      </w:r>
      <w:r w:rsidRPr="00834C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загальний  обсяг  видатків  бюджету  Мостівської сільської ради на 2017 рік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становить </w:t>
      </w:r>
      <w:r w:rsidRPr="00834C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23085600 гривень, із них обсяг видатків загального фонду бюджету в сумі 23016600 гривень, обсяг видатків спеціального фонду у сумі 69000 гривень. </w:t>
      </w:r>
    </w:p>
    <w:p w:rsidR="00834CB9" w:rsidRDefault="00834CB9" w:rsidP="00834CB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4CB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Визнач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ений</w:t>
      </w:r>
      <w:r w:rsidRPr="00834C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розмір оборотного залишку бюджетних коштів бюджету  Мостівської  сільської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становить</w:t>
      </w:r>
      <w:r w:rsidRPr="00834C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40000 гривень.</w:t>
      </w:r>
    </w:p>
    <w:p w:rsidR="00FA374B" w:rsidRDefault="00834CB9" w:rsidP="00EC2D5D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834CB9">
        <w:rPr>
          <w:rFonts w:ascii="Times New Roman" w:hAnsi="Times New Roman" w:cs="Times New Roman"/>
          <w:color w:val="000000"/>
          <w:sz w:val="28"/>
          <w:szCs w:val="28"/>
        </w:rPr>
        <w:t xml:space="preserve">а реалізацію місцевих  програм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було з</w:t>
      </w:r>
      <w:r>
        <w:rPr>
          <w:rFonts w:ascii="Times New Roman" w:hAnsi="Times New Roman" w:cs="Times New Roman"/>
          <w:color w:val="000000"/>
          <w:sz w:val="28"/>
          <w:szCs w:val="28"/>
        </w:rPr>
        <w:t>атверд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жено</w:t>
      </w:r>
      <w:r w:rsidRPr="00834CB9">
        <w:rPr>
          <w:rFonts w:ascii="Times New Roman" w:hAnsi="Times New Roman" w:cs="Times New Roman"/>
          <w:color w:val="000000"/>
          <w:sz w:val="28"/>
          <w:szCs w:val="28"/>
        </w:rPr>
        <w:t xml:space="preserve">  кошти на загальну суму 3161124 гривень, у тому числі обсяг видатків загального фонду  бюджету  - 3122124 </w:t>
      </w:r>
    </w:p>
    <w:p w:rsidR="00FA374B" w:rsidRDefault="00FA374B" w:rsidP="00FA374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A374B" w:rsidRDefault="00FA374B" w:rsidP="00FA374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34CB9" w:rsidRPr="00834CB9" w:rsidRDefault="00834CB9" w:rsidP="00FA374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4CB9">
        <w:rPr>
          <w:rFonts w:ascii="Times New Roman" w:hAnsi="Times New Roman" w:cs="Times New Roman"/>
          <w:color w:val="000000"/>
          <w:sz w:val="28"/>
          <w:szCs w:val="28"/>
        </w:rPr>
        <w:t>гривень</w:t>
      </w:r>
      <w:r w:rsidR="00EC2D5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834C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2D5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34CB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</w:t>
      </w:r>
      <w:r w:rsidR="00EC2D5D">
        <w:rPr>
          <w:rFonts w:ascii="Times New Roman" w:hAnsi="Times New Roman" w:cs="Times New Roman"/>
          <w:color w:val="000000"/>
          <w:sz w:val="28"/>
          <w:szCs w:val="28"/>
          <w:lang w:val="uk-UA"/>
        </w:rPr>
        <w:t>жено</w:t>
      </w:r>
      <w:r w:rsidRPr="00834C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перелік захищених статей видатків загального фонду бюджету на 2017 рік за їх економічною структурою:</w:t>
      </w:r>
    </w:p>
    <w:p w:rsidR="00834CB9" w:rsidRPr="00834CB9" w:rsidRDefault="00834CB9" w:rsidP="00E37DB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B9">
        <w:rPr>
          <w:rFonts w:ascii="Times New Roman" w:hAnsi="Times New Roman" w:cs="Times New Roman"/>
          <w:color w:val="000000"/>
          <w:sz w:val="28"/>
          <w:szCs w:val="28"/>
        </w:rPr>
        <w:t xml:space="preserve">оплата праці працівників бюджетних установ; нарахування на заробітну плату; </w:t>
      </w:r>
    </w:p>
    <w:p w:rsidR="00834CB9" w:rsidRPr="00834CB9" w:rsidRDefault="00834CB9" w:rsidP="00834CB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B9">
        <w:rPr>
          <w:rFonts w:ascii="Times New Roman" w:hAnsi="Times New Roman" w:cs="Times New Roman"/>
          <w:color w:val="000000"/>
          <w:sz w:val="28"/>
          <w:szCs w:val="28"/>
        </w:rPr>
        <w:t xml:space="preserve">придбання медикаментів та перев'язувальних матеріалів; </w:t>
      </w:r>
    </w:p>
    <w:p w:rsidR="00834CB9" w:rsidRPr="00834CB9" w:rsidRDefault="00834CB9" w:rsidP="00834CB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B9">
        <w:rPr>
          <w:rFonts w:ascii="Times New Roman" w:hAnsi="Times New Roman" w:cs="Times New Roman"/>
          <w:color w:val="000000"/>
          <w:sz w:val="28"/>
          <w:szCs w:val="28"/>
        </w:rPr>
        <w:t xml:space="preserve">забезпечення продуктами харчування; </w:t>
      </w:r>
    </w:p>
    <w:p w:rsidR="00834CB9" w:rsidRPr="00834CB9" w:rsidRDefault="00834CB9" w:rsidP="00834CB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B9">
        <w:rPr>
          <w:rFonts w:ascii="Times New Roman" w:hAnsi="Times New Roman" w:cs="Times New Roman"/>
          <w:color w:val="000000"/>
          <w:sz w:val="28"/>
          <w:szCs w:val="28"/>
        </w:rPr>
        <w:t xml:space="preserve">оплата комунальних послуг та енергоносіїв; </w:t>
      </w:r>
    </w:p>
    <w:p w:rsidR="00834CB9" w:rsidRPr="00834CB9" w:rsidRDefault="00834CB9" w:rsidP="00834CB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B9">
        <w:rPr>
          <w:rFonts w:ascii="Times New Roman" w:hAnsi="Times New Roman" w:cs="Times New Roman"/>
          <w:color w:val="000000"/>
          <w:sz w:val="28"/>
          <w:szCs w:val="28"/>
        </w:rPr>
        <w:t xml:space="preserve">поточні трансферти населенню; </w:t>
      </w:r>
    </w:p>
    <w:p w:rsidR="00834CB9" w:rsidRPr="00834CB9" w:rsidRDefault="00834CB9" w:rsidP="00834CB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B9">
        <w:rPr>
          <w:rFonts w:ascii="Times New Roman" w:hAnsi="Times New Roman" w:cs="Times New Roman"/>
          <w:color w:val="000000"/>
          <w:sz w:val="28"/>
          <w:szCs w:val="28"/>
        </w:rPr>
        <w:t xml:space="preserve">поточні трансферти місцевим бюджетам; </w:t>
      </w:r>
    </w:p>
    <w:p w:rsidR="00834CB9" w:rsidRPr="00834CB9" w:rsidRDefault="00834CB9" w:rsidP="00834CB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B9">
        <w:rPr>
          <w:rFonts w:ascii="Times New Roman" w:hAnsi="Times New Roman" w:cs="Times New Roman"/>
          <w:color w:val="000000"/>
          <w:sz w:val="28"/>
          <w:szCs w:val="28"/>
        </w:rPr>
        <w:t xml:space="preserve">забезпечення інвалідів технічними та іншими засобами реабілітації, виробами медичного призначення для індивідуального користування; </w:t>
      </w:r>
    </w:p>
    <w:p w:rsidR="00E37DB8" w:rsidRPr="00834CB9" w:rsidRDefault="00E37DB8" w:rsidP="00E37DB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B9">
        <w:rPr>
          <w:rFonts w:ascii="Times New Roman" w:hAnsi="Times New Roman" w:cs="Times New Roman"/>
          <w:color w:val="000000"/>
          <w:sz w:val="28"/>
          <w:szCs w:val="28"/>
        </w:rPr>
        <w:t>компенсація процентів, сплачуваних банкам та/або іншим фінансовим установам за кредитами, отриманими громадянами на будівництво (реконструкцію) чи придбання житла;</w:t>
      </w:r>
    </w:p>
    <w:p w:rsidR="00E37DB8" w:rsidRPr="00834CB9" w:rsidRDefault="00E37DB8" w:rsidP="00E37DB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B9">
        <w:rPr>
          <w:rFonts w:ascii="Times New Roman" w:hAnsi="Times New Roman" w:cs="Times New Roman"/>
          <w:color w:val="000000"/>
          <w:sz w:val="28"/>
          <w:szCs w:val="28"/>
        </w:rPr>
        <w:t>оплата послуг з охорони державних (комунальних) закладів культури;</w:t>
      </w:r>
    </w:p>
    <w:p w:rsidR="00E37DB8" w:rsidRDefault="00E37DB8" w:rsidP="00E37DB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4CB9">
        <w:rPr>
          <w:rFonts w:ascii="Times New Roman" w:hAnsi="Times New Roman" w:cs="Times New Roman"/>
          <w:color w:val="000000"/>
          <w:sz w:val="28"/>
          <w:szCs w:val="28"/>
        </w:rPr>
        <w:t>оплата енергосервісу.</w:t>
      </w:r>
    </w:p>
    <w:p w:rsidR="00942866" w:rsidRPr="00217A12" w:rsidRDefault="00217A12" w:rsidP="00834CB9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порівняльної характеристики наводимо фінансовий стан по трьом сільським радам до об</w:t>
      </w:r>
      <w:r w:rsidRPr="00217A12">
        <w:rPr>
          <w:rFonts w:ascii="Times New Roman" w:hAnsi="Times New Roman" w:cs="Times New Roman"/>
          <w:color w:val="000000"/>
          <w:sz w:val="28"/>
          <w:szCs w:val="28"/>
        </w:rPr>
        <w:t>`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єднання :</w:t>
      </w:r>
    </w:p>
    <w:p w:rsidR="004544E0" w:rsidRDefault="00217A12" w:rsidP="007050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Загальний обсяг доходів </w:t>
      </w:r>
      <w:r w:rsidR="004544E0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Сухобалківської,</w:t>
      </w:r>
      <w:r w:rsidR="007050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544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Мостівської, Олександрівської сільських рад на 2016 рік разом становив – 4 146 522 </w:t>
      </w:r>
      <w:r w:rsidR="0070501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грн.</w:t>
      </w:r>
    </w:p>
    <w:p w:rsidR="00FA374B" w:rsidRDefault="00FA374B" w:rsidP="007050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A374B" w:rsidRDefault="00FA374B" w:rsidP="007050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A374B" w:rsidRDefault="00FA374B" w:rsidP="007050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A374B" w:rsidRDefault="00FA374B" w:rsidP="007050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A374B" w:rsidRDefault="00FA374B" w:rsidP="007050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A374B" w:rsidRDefault="00FA374B" w:rsidP="007050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A374B" w:rsidRDefault="00FA374B" w:rsidP="007050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A374B" w:rsidRDefault="00FA374B" w:rsidP="007050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A374B" w:rsidRDefault="00FA374B" w:rsidP="007050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A374B" w:rsidRDefault="00FA374B" w:rsidP="007050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A374B" w:rsidRDefault="00FA374B" w:rsidP="0070501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05012" w:rsidRPr="00FA374B" w:rsidRDefault="00FA374B" w:rsidP="00FA374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 w:bidi="he-IL"/>
        </w:rPr>
        <w:drawing>
          <wp:inline distT="0" distB="0" distL="0" distR="0" wp14:anchorId="5B6B30CE" wp14:editId="3A3C4214">
            <wp:extent cx="5486400" cy="3200400"/>
            <wp:effectExtent l="0" t="0" r="19050" b="1905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45199" w:rsidRDefault="00945199" w:rsidP="00F66FD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E4374D" w:rsidRPr="00733718" w:rsidRDefault="00683708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2. </w:t>
      </w:r>
      <w:r w:rsidR="000A3D47" w:rsidRPr="00E4374D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SWOT</w:t>
      </w:r>
      <w:r w:rsidR="00E4374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-АНАЛІЗ МОСТІВСЬКОЇ ОБ</w:t>
      </w:r>
      <w:r w:rsidR="00E4374D" w:rsidRPr="00E4374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`</w:t>
      </w:r>
      <w:r w:rsidR="00E4374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ЄДНАНОЇ ТЕРИТОРІАЛЬНОЇ ГРОМАДИ</w:t>
      </w:r>
    </w:p>
    <w:p w:rsidR="00733718" w:rsidRDefault="000A3D47" w:rsidP="0073371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37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План соціально-економічного розвитку </w:t>
      </w:r>
      <w:r w:rsidR="00E4374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Мостівської</w:t>
      </w:r>
      <w:r w:rsidRPr="00E437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об’єднаної</w:t>
      </w:r>
      <w:r w:rsidRPr="00E4374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територіальної громади на </w:t>
      </w:r>
      <w:r w:rsidR="00E4374D">
        <w:rPr>
          <w:rFonts w:ascii="Times New Roman" w:hAnsi="Times New Roman" w:cs="Times New Roman"/>
          <w:color w:val="000000"/>
          <w:sz w:val="28"/>
          <w:szCs w:val="28"/>
          <w:lang w:val="uk-UA"/>
        </w:rPr>
        <w:t>2017-2020 роки</w:t>
      </w:r>
      <w:r w:rsidRPr="00E437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базується на врахуванні конкурентних</w:t>
      </w:r>
      <w:r w:rsidRPr="00E4374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переваг та обмежень, які представлені у вигляді </w:t>
      </w:r>
      <w:r w:rsidRPr="00E4374D">
        <w:rPr>
          <w:rFonts w:ascii="Times New Roman" w:hAnsi="Times New Roman" w:cs="Times New Roman"/>
          <w:color w:val="000000"/>
          <w:sz w:val="28"/>
          <w:szCs w:val="28"/>
          <w:lang w:val="en-US"/>
        </w:rPr>
        <w:t>SWOT</w:t>
      </w:r>
      <w:r w:rsidRPr="00E4374D">
        <w:rPr>
          <w:rFonts w:ascii="Times New Roman" w:hAnsi="Times New Roman" w:cs="Times New Roman"/>
          <w:color w:val="000000"/>
          <w:sz w:val="28"/>
          <w:szCs w:val="28"/>
          <w:lang w:val="uk-UA"/>
        </w:rPr>
        <w:t>-аналізу.</w:t>
      </w:r>
      <w:r w:rsidRPr="00E4374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>SWOT-аналіз є одним з найбільш популярних аналітичних методів. Він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br/>
        <w:t>використовується у всіх областях стратегічного планування в якості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br/>
        <w:t>основного інструменту стратегічного аналізу. Даний аналіз є основою для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br/>
        <w:t>виявлення і формування основних проблеми та стратегічних питан</w:t>
      </w:r>
      <w:r w:rsidR="00E4374D">
        <w:rPr>
          <w:rFonts w:ascii="Times New Roman" w:hAnsi="Times New Roman" w:cs="Times New Roman"/>
          <w:color w:val="000000"/>
          <w:sz w:val="28"/>
          <w:szCs w:val="28"/>
          <w:lang w:val="uk-UA"/>
        </w:rPr>
        <w:t>ь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br/>
        <w:t>Цей аналіз заснований на поділі інформації про дану проблему на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br/>
        <w:t>чотири групи, так звані, категорії факторів розвитку. Це сильні і слабкі</w:t>
      </w:r>
      <w:r w:rsidRPr="000A3D4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сторони, можливості і загрози. </w:t>
      </w:r>
    </w:p>
    <w:p w:rsidR="00733718" w:rsidRDefault="0013256E" w:rsidP="0073371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3256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Внутрішній стан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громади</w:t>
      </w:r>
      <w:r w:rsidR="00733718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відображається в S і W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, тобто мається на увазі сил</w:t>
      </w:r>
      <w:r w:rsidR="00733718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ьні та слабкі сторони самої ОТГ.</w:t>
      </w:r>
    </w:p>
    <w:p w:rsidR="00382034" w:rsidRDefault="00733718" w:rsidP="005D19DB">
      <w:pPr>
        <w:spacing w:line="360" w:lineRule="auto"/>
        <w:ind w:firstLine="708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Що стосується зовнішнього впливу на громаду, він відображається  </w:t>
      </w:r>
      <w:r w:rsidR="0013256E" w:rsidRPr="0013256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в О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і</w:t>
      </w:r>
      <w:r w:rsidR="0013256E" w:rsidRPr="0013256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Т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, тобто в можливостях та загрозах з</w:t>
      </w:r>
      <w:r w:rsidR="00E64E2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боку зовнішніх факторів впливу</w:t>
      </w:r>
    </w:p>
    <w:p w:rsidR="001F2C88" w:rsidRDefault="001F2C88" w:rsidP="005D19DB">
      <w:pPr>
        <w:spacing w:line="360" w:lineRule="auto"/>
        <w:ind w:firstLine="708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</w:p>
    <w:p w:rsidR="00FA374B" w:rsidRDefault="00FA374B" w:rsidP="005D19DB">
      <w:pPr>
        <w:spacing w:line="360" w:lineRule="auto"/>
        <w:ind w:firstLine="708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</w:p>
    <w:p w:rsidR="00FA374B" w:rsidRPr="00E64E2C" w:rsidRDefault="00FA374B" w:rsidP="005D19DB">
      <w:pPr>
        <w:spacing w:line="360" w:lineRule="auto"/>
        <w:ind w:firstLine="708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</w:p>
    <w:p w:rsidR="00E4374D" w:rsidRDefault="0075420C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 w:bidi="he-IL"/>
        </w:rPr>
        <w:pict>
          <v:rect id="Прямоугольник 12" o:spid="_x0000_s1026" style="position:absolute;left:0;text-align:left;margin-left:285.65pt;margin-top:14.25pt;width:246pt;height:261.1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3X3jgIAAD8FAAAOAAAAZHJzL2Uyb0RvYy54bWysVMtu1DAU3SPxD5b3NJN02sKomWrUqgip&#10;aita1LXHsTsRfmF7JhlWSN0i8Ql8BBvEo9+Q+SOunUerUgmE2Di+ue9zz/X+QS0FWjHrSq1ynG6N&#10;MGKK6qJU1zl+c3n87DlGzhNVEKEVy/GaOXwwffpkvzITlumFFgWzCIIoN6lMjhfem0mSOLpgkrgt&#10;bZgCJddWEg+ivU4KSyqILkWSjUa7SaVtYaymzDn4e9Qq8TTG55xRf8a5Yx6JHENtPp42nvNwJtN9&#10;Mrm2xCxK2pVB/qEKSUoFSYdQR8QTtLTlb6FkSa12mvstqmWiOS8piz1AN+noQTcXC2JY7AXAcWaA&#10;yf2/sPR0dW5RWcDsMowUkTCj5vPmw+ZT86O53dw0X5rb5vvmY/Oz+dp8Q2AEiFXGTcDxwpzbTnJw&#10;De3X3MrwhcZQHVFeDyiz2iMKP7fTbAyjw4iCbns73d0d7YSoyZ27sc6/ZFqicMmxhTFGdMnqxPnW&#10;tDcJ2YQK/0JVbR3x5teCtcrXjEOHkDmNQSK32KGwaEWAFYRSpnzaVSAUWAc3XgoxOGZ/duzsgyuL&#10;vBuc/yLr4BEza+UHZ1kqbR/LXrztS+atfY9A23eAwNfzupvPXBdrmLPV7QI4Q49LgPaEOH9OLDAe&#10;xgFb7M/g4EJXOdbdDaOFtu8f+x/scxzObA/cK1iiHLt3S2IZRuKVApa+SMfjsHVRGO/sZSDY+5r5&#10;fY1aykMNE0nhyTA0XoO9F/2VWy2vYN9nITGoiKJQXI6pt71w6NvlhheDstksmsGmGeJP1IWhPQcC&#10;ey7rK2JNRzEP7DzV/cKRyQOmtbZhOkrPll7zMtIwoNxC26EPWxqJ3L0o4Rm4L0eru3dv+gsAAP//&#10;AwBQSwMEFAAGAAgAAAAhANQRa6ngAAAACwEAAA8AAABkcnMvZG93bnJldi54bWxMj8FOwzAMhu9I&#10;vENkJG4s6aaOqms6MQSc4NCOA9yy1murNU7VZFv39ngndrT/T78/Z+vJ9uKEo+8caYhmCgRS5eqO&#10;Gg3f2/enBIQPhmrTO0INF/Swzu/vMpPW7kwFnsrQCC4hnxoNbQhDKqWvWrTGz9yAxNnejdYEHsdG&#10;1qM5c7nt5VyppbSmI77QmgFfW6wO5dFq+Hlrpq+tMuXvhj7lh98Xl2hTaP34ML2sQAScwj8MV31W&#10;h5yddu5ItRe9hvg5WjCqYZ7EIK6AWi54s+MoVgnIPJO3P+R/AAAA//8DAFBLAQItABQABgAIAAAA&#10;IQC2gziS/gAAAOEBAAATAAAAAAAAAAAAAAAAAAAAAABbQ29udGVudF9UeXBlc10ueG1sUEsBAi0A&#10;FAAGAAgAAAAhADj9If/WAAAAlAEAAAsAAAAAAAAAAAAAAAAALwEAAF9yZWxzLy5yZWxzUEsBAi0A&#10;FAAGAAgAAAAhAOf7dfeOAgAAPwUAAA4AAAAAAAAAAAAAAAAALgIAAGRycy9lMm9Eb2MueG1sUEsB&#10;Ai0AFAAGAAgAAAAhANQRa6ngAAAACwEAAA8AAAAAAAAAAAAAAAAA6AQAAGRycy9kb3ducmV2Lnht&#10;bFBLBQYAAAAABAAEAPMAAAD1BQ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 style="layout-flow:vertical;mso-layout-flow-alt:bottom-to-top;mso-next-textbox:#Прямоугольник 12">
              <w:txbxContent>
                <w:p w:rsidR="0075420C" w:rsidRDefault="0075420C" w:rsidP="005460DE">
                  <w:pPr>
                    <w:rPr>
                      <w:b/>
                      <w:lang w:val="uk-UA"/>
                    </w:rPr>
                  </w:pPr>
                  <w:r w:rsidRPr="0028454F">
                    <w:rPr>
                      <w:b/>
                      <w:lang w:val="en-US"/>
                    </w:rPr>
                    <w:t>T</w:t>
                  </w:r>
                  <w:r w:rsidRPr="0028454F">
                    <w:rPr>
                      <w:b/>
                      <w:lang w:val="uk-UA"/>
                    </w:rPr>
                    <w:t xml:space="preserve"> </w:t>
                  </w:r>
                  <w:r>
                    <w:rPr>
                      <w:b/>
                      <w:lang w:val="uk-UA"/>
                    </w:rPr>
                    <w:t>–</w:t>
                  </w:r>
                  <w:r w:rsidRPr="0028454F">
                    <w:rPr>
                      <w:b/>
                      <w:lang w:val="uk-UA"/>
                    </w:rPr>
                    <w:t xml:space="preserve"> загрози</w:t>
                  </w:r>
                </w:p>
                <w:p w:rsidR="0075420C" w:rsidRDefault="0075420C" w:rsidP="005460DE">
                  <w:pPr>
                    <w:pStyle w:val="a9"/>
                    <w:numPr>
                      <w:ilvl w:val="0"/>
                      <w:numId w:val="8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нестача фінансування ОТГ</w:t>
                  </w:r>
                </w:p>
                <w:p w:rsidR="0075420C" w:rsidRDefault="0075420C" w:rsidP="005460DE">
                  <w:pPr>
                    <w:pStyle w:val="a9"/>
                    <w:numPr>
                      <w:ilvl w:val="0"/>
                      <w:numId w:val="8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слабкість та не стабільність нормативно -правової бази</w:t>
                  </w:r>
                </w:p>
                <w:p w:rsidR="0075420C" w:rsidRDefault="0075420C" w:rsidP="005460DE">
                  <w:pPr>
                    <w:pStyle w:val="a9"/>
                    <w:numPr>
                      <w:ilvl w:val="0"/>
                      <w:numId w:val="8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складна політично-економічна ситуація в державі</w:t>
                  </w:r>
                </w:p>
                <w:p w:rsidR="0075420C" w:rsidRDefault="0075420C" w:rsidP="005460DE">
                  <w:pPr>
                    <w:pStyle w:val="a9"/>
                    <w:numPr>
                      <w:ilvl w:val="0"/>
                      <w:numId w:val="8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соціальна незахищеність населення</w:t>
                  </w:r>
                </w:p>
                <w:p w:rsidR="0075420C" w:rsidRDefault="0075420C" w:rsidP="005460DE">
                  <w:pPr>
                    <w:pStyle w:val="a9"/>
                    <w:numPr>
                      <w:ilvl w:val="0"/>
                      <w:numId w:val="8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зростання трудової міграції і втрата трудових ресурсів  </w:t>
                  </w:r>
                </w:p>
                <w:p w:rsidR="0075420C" w:rsidRPr="005460DE" w:rsidRDefault="0075420C" w:rsidP="005460DE">
                  <w:pPr>
                    <w:pStyle w:val="a9"/>
                    <w:numPr>
                      <w:ilvl w:val="0"/>
                      <w:numId w:val="8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низькі зарплати та пенсії мешканців ОТГ високі ціни на товари тапослуги                                                                                                                       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 w:bidi="he-IL"/>
        </w:rPr>
        <w:pict>
          <v:rect id="Прямоугольник 9" o:spid="_x0000_s1027" style="position:absolute;left:0;text-align:left;margin-left:-9.75pt;margin-top:14.3pt;width:246pt;height:264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z2cjQIAAD0FAAAOAAAAZHJzL2Uyb0RvYy54bWysVM1uEzEQviPxDpbvdLObtKVRNlXUqgip&#10;aiNa1LPjtZsVXtvYTnbDCYkrEo/AQ3BB/PQZNm/E2PuTqlQCIS5ez8588/uNJ8dVIdCaGZsrmeJ4&#10;b4ARk1RlubxN8evrs2fPMbKOyIwIJVmKN8zi4+nTJ5NSj1milkpkzCBwIu241CleOqfHUWTpkhXE&#10;7inNJCi5MgVxIJrbKDOkBO+FiJLB4CAqlcm0UZRZC39PGyWeBv+cM+ouObfMIZFiyM2F04Rz4c9o&#10;OiHjW0P0MqdtGuQfsihILiFo7+qUOIJWJv/NVZFTo6zibo+qIlKc55SFGqCaePCgmqsl0SzUAs2x&#10;um+T/X9u6cV6blCepfgII0kKGFH9eft++6n+Ud9tP9Rf6rv6+/Zj/bP+Wn9DR75fpbZjgF3puWkl&#10;C1dffMVN4b9QFqpCjzd9j1nlEIWfwzgZweAwoqAbDg+SYbLvvUY7uDbWvWCqQP6SYgNDDL0l63Pr&#10;GtPOBHA+nSaBcHMbwXwOQr5iHAqDkHFAB0qxE2HQmgAZCKVMurgNHaw9jOdC9MDkz8DW3kNZoFsP&#10;/ouoPSJEVtL14CKXyjwWPXvTpcwb+64DTd2+Ba5aVGGiwdL/WahsA1M2qqG/1fQsh9aeE+vmxADf&#10;YRyww+4SDi5UmWLV3jBaKvPusf/ePsX+TA4BXsIKpdi+XRHDMBIvJXD0KB6N/M4FYbR/mIBg7msW&#10;9zVyVZwoGEwMD4am4ertneiu3KjiBrZ95gODikgKyaWYOtMJJ65ZbXgvKJvNghnsmSbuXF5p2lHB&#10;s+e6uiFGtxRzwM4L1a0bGT9gWmPrhyTVbOUUzwMNd61thwA7Gojcvif+EbgvB6vdqzf9BQAA//8D&#10;AFBLAwQUAAYACAAAACEAB7tbDuAAAAAKAQAADwAAAGRycy9kb3ducmV2LnhtbEyPwU6DQBCG7ya+&#10;w2ZMvLULRCoiS2ONerIHqAe9TdkpENlZwm5b+vauJz3OzJd/vr9Yz2YQJ5pcb1lBvIxAEDdW99wq&#10;+Ni9LjIQziNrHCyTggs5WJfXVwXm2p65olPtWxFC2OWooPN+zKV0TUcG3dKOxOF2sJNBH8aplXrC&#10;cwg3g0yiaCUN9hw+dDjSc0fNd300Cj5f2nm7i7D+2vC7fHOH6hJvKqVub+anRxCeZv8Hw69+UIcy&#10;OO3tkbUTg4JF/JAGVEGSrUAE4O4+CYu9gjTNYpBlIf9XKH8AAAD//wMAUEsBAi0AFAAGAAgAAAAh&#10;ALaDOJL+AAAA4QEAABMAAAAAAAAAAAAAAAAAAAAAAFtDb250ZW50X1R5cGVzXS54bWxQSwECLQAU&#10;AAYACAAAACEAOP0h/9YAAACUAQAACwAAAAAAAAAAAAAAAAAvAQAAX3JlbHMvLnJlbHNQSwECLQAU&#10;AAYACAAAACEAQrM9nI0CAAA9BQAADgAAAAAAAAAAAAAAAAAuAgAAZHJzL2Uyb0RvYy54bWxQSwEC&#10;LQAUAAYACAAAACEAB7tbDuAAAAAKAQAADwAAAAAAAAAAAAAAAADnBAAAZHJzL2Rvd25yZXYueG1s&#10;UEsFBgAAAAAEAAQA8wAAAPQFAAAA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 style="layout-flow:vertical;mso-layout-flow-alt:bottom-to-top;mso-next-textbox:#Прямоугольник 9">
              <w:txbxContent>
                <w:p w:rsidR="0075420C" w:rsidRDefault="0075420C" w:rsidP="0099777B">
                  <w:p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en-US"/>
                    </w:rPr>
                    <w:t>W</w:t>
                  </w:r>
                  <w:r>
                    <w:rPr>
                      <w:b/>
                      <w:lang w:val="uk-UA"/>
                    </w:rPr>
                    <w:t xml:space="preserve"> – </w:t>
                  </w:r>
                  <w:r w:rsidRPr="0028454F">
                    <w:rPr>
                      <w:b/>
                      <w:lang w:val="uk-UA"/>
                    </w:rPr>
                    <w:t>слабкі сторони</w:t>
                  </w:r>
                  <w:r>
                    <w:rPr>
                      <w:b/>
                      <w:lang w:val="uk-UA"/>
                    </w:rPr>
                    <w:t xml:space="preserve"> </w:t>
                  </w:r>
                </w:p>
                <w:p w:rsidR="0075420C" w:rsidRDefault="0075420C" w:rsidP="000F2255">
                  <w:pPr>
                    <w:pStyle w:val="a9"/>
                    <w:numPr>
                      <w:ilvl w:val="0"/>
                      <w:numId w:val="6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низька купівельна спроможність населення</w:t>
                  </w:r>
                </w:p>
                <w:p w:rsidR="0075420C" w:rsidRDefault="0075420C" w:rsidP="000F2255">
                  <w:pPr>
                    <w:pStyle w:val="a9"/>
                    <w:numPr>
                      <w:ilvl w:val="0"/>
                      <w:numId w:val="6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низький рівень зайнятості  населення</w:t>
                  </w:r>
                </w:p>
                <w:p w:rsidR="0075420C" w:rsidRDefault="0075420C" w:rsidP="000F2255">
                  <w:pPr>
                    <w:pStyle w:val="a9"/>
                    <w:numPr>
                      <w:ilvl w:val="0"/>
                      <w:numId w:val="6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тіньовий ринок праці</w:t>
                  </w:r>
                </w:p>
                <w:p w:rsidR="0075420C" w:rsidRDefault="0075420C" w:rsidP="000F2255">
                  <w:pPr>
                    <w:pStyle w:val="a9"/>
                    <w:numPr>
                      <w:ilvl w:val="0"/>
                      <w:numId w:val="6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відсутність  досвіду роботи в новоствореній громаді ( особливо з питань стратегічного планування)</w:t>
                  </w:r>
                </w:p>
                <w:p w:rsidR="0075420C" w:rsidRDefault="0075420C" w:rsidP="000F2255">
                  <w:pPr>
                    <w:pStyle w:val="a9"/>
                    <w:numPr>
                      <w:ilvl w:val="0"/>
                      <w:numId w:val="6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відсутність генерального плану села</w:t>
                  </w:r>
                </w:p>
                <w:p w:rsidR="0075420C" w:rsidRDefault="0075420C" w:rsidP="000F2255">
                  <w:pPr>
                    <w:pStyle w:val="a9"/>
                    <w:numPr>
                      <w:ilvl w:val="0"/>
                      <w:numId w:val="6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слабка дорожня інфраструктура</w:t>
                  </w:r>
                </w:p>
                <w:p w:rsidR="0075420C" w:rsidRDefault="0075420C" w:rsidP="000F2255">
                  <w:pPr>
                    <w:pStyle w:val="a9"/>
                    <w:numPr>
                      <w:ilvl w:val="0"/>
                      <w:numId w:val="6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зношеність будівель  закладів культури, медицини та закладів освіти</w:t>
                  </w:r>
                </w:p>
                <w:p w:rsidR="0075420C" w:rsidRDefault="0075420C" w:rsidP="000F2255">
                  <w:pPr>
                    <w:pStyle w:val="a9"/>
                    <w:numPr>
                      <w:ilvl w:val="0"/>
                      <w:numId w:val="6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відсутність обладнаних відпочинкових зон</w:t>
                  </w:r>
                </w:p>
                <w:p w:rsidR="0075420C" w:rsidRDefault="0075420C" w:rsidP="000F2255">
                  <w:pPr>
                    <w:pStyle w:val="a9"/>
                    <w:numPr>
                      <w:ilvl w:val="0"/>
                      <w:numId w:val="6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нестача професійних кадрів -  медпрацівники, спеціалісти , педагогічні працівники, службовці </w:t>
                  </w:r>
                </w:p>
                <w:p w:rsidR="0075420C" w:rsidRPr="000F2255" w:rsidRDefault="0075420C" w:rsidP="000F2255">
                  <w:pPr>
                    <w:pStyle w:val="a9"/>
                    <w:numPr>
                      <w:ilvl w:val="0"/>
                      <w:numId w:val="6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проблема утилізації відходів</w:t>
                  </w:r>
                </w:p>
              </w:txbxContent>
            </v:textbox>
          </v:rect>
        </w:pict>
      </w:r>
    </w:p>
    <w:p w:rsidR="00E4374D" w:rsidRDefault="00E4374D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4374D" w:rsidRDefault="00E4374D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4374D" w:rsidRDefault="00E4374D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256E" w:rsidRDefault="0013256E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256E" w:rsidRDefault="0013256E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256E" w:rsidRDefault="0013256E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256E" w:rsidRDefault="0013256E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256E" w:rsidRDefault="0013256E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256E" w:rsidRDefault="0013256E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256E" w:rsidRDefault="0013256E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256E" w:rsidRDefault="0013256E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3256E" w:rsidRDefault="0075420C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 w:bidi="he-IL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Стрелка влево 8" o:spid="_x0000_s1039" type="#_x0000_t66" style="position:absolute;left:0;text-align:left;margin-left:285.4pt;margin-top:1.9pt;width:24.1pt;height:4.25pt;rotation:8714507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ov0mwIAABwFAAAOAAAAZHJzL2Uyb0RvYy54bWysVM1u2zAMvg/YOwi6r3bSpPlBnSJrkGFA&#10;0QZoh54VWYoNyJJGKXG607A36RsMA3rZgD1D+kajZKd/62mYDwIpkh/Fj6SPT7aVIhsBrjQ6o52D&#10;lBKhuclLvcrop6v5uyElzjOdM2W0yOiNcPRk8vbNcW3HomsKo3IBBEG0G9c2o4X3dpwkjheiYu7A&#10;WKHRKA1UzKMKqyQHViN6pZJumh4ltYHcguHCObydNUY6ifhSCu4vpHTCE5VRfJuPJ8RzGc5kcszG&#10;K2C2KHn7DPYPr6hYqTHpA9SMeUbWUP4FVZUcjDPSH3BTJUbKkotYA1bTSV9Uc1kwK2ItSI6zDzS5&#10;/wfLzzcLIGWeUWyUZhW2aHd7/+3+6+5u92v3c/ed7H6gcIfnbzIMdNXWjTHq0i6g1RyKofathIqA&#10;QY4Ho8Hw8GgUGcEayTYSfvNAuNh6wvHyMD1KB9gWjqb+4WjQDwmSBikgWnD+gzAVCUJGlZB+CmDq&#10;CMw2Z843/nu/EOOMKvN5qVRUYLU8VUA2DPvfmw8772dtimduSpM6o91+Lw2PYTiHUjGPYmWRGadX&#10;lDC1wgHnHmLuZ9HulSQxecFy0aTup/jtMzfusdBnOKGKGXNFExJNbYjSAU/EeW6LDm1oiA/S0uQ3&#10;2MdIPpbgLJ+XiHbGnF8wwInGS9xSf4GHVAaLNa1ESWHgy2v3wR8HDa2U1LghSMTnNQNBifqocQRH&#10;nV4PYX1Uev1BFxV4alk+teh1dWqwCZ34uigGf6/2ogRTXeMyT0NWNDHNMXdDeauc+mZz8XfAxXQa&#10;3XCNLPNn+tLyAB54Cjxeba8Z2HZuPM7budlvExu/mJzGN0RqM117I8s4Vo+8YquCgisYm9b+LsKO&#10;P9Wj1+NPbfIHAAD//wMAUEsDBBQABgAIAAAAIQBcZYS34AAAAAoBAAAPAAAAZHJzL2Rvd25yZXYu&#10;eG1sTI/BTsMwEETvSPyDtUjcWidBDSTEqVAl6IULpULi5sbbJCJeR7abpn/PcqLH1T7NvKnWsx3E&#10;hD70jhSkywQEUuNMT62C/efr4glEiJqMHhyhggsGWNe3N5UujTvTB0672AoOoVBqBV2MYyllaDq0&#10;OizdiMS/o/NWRz59K43XZw63g8ySJJdW98QNnR5x02HzsztZBd+bLymn0B/fY7bN99vLY8A3r9T9&#10;3fzyDCLiHP9h+NNndajZ6eBOZIIYFKyKJGdUwSLNeRQTq6JIQRwUPGQZyLqS1xPqXwAAAP//AwBQ&#10;SwECLQAUAAYACAAAACEAtoM4kv4AAADhAQAAEwAAAAAAAAAAAAAAAAAAAAAAW0NvbnRlbnRfVHlw&#10;ZXNdLnhtbFBLAQItABQABgAIAAAAIQA4/SH/1gAAAJQBAAALAAAAAAAAAAAAAAAAAC8BAABfcmVs&#10;cy8ucmVsc1BLAQItABQABgAIAAAAIQCiIov0mwIAABwFAAAOAAAAAAAAAAAAAAAAAC4CAABkcnMv&#10;ZTJvRG9jLnhtbFBLAQItABQABgAIAAAAIQBcZYS34AAAAAoBAAAPAAAAAAAAAAAAAAAAAPUEAABk&#10;cnMvZG93bnJldi54bWxQSwUGAAAAAAQABADzAAAAAgYAAAAA&#10;" adj="1905" fillcolor="#4f81bd" strokecolor="#385d8a" strokeweight="2pt"/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 w:bidi="he-IL"/>
        </w:rPr>
        <w:pict>
          <v:shape id="Стрелка влево 5" o:spid="_x0000_s1038" type="#_x0000_t66" style="position:absolute;left:0;text-align:left;margin-left:214.05pt;margin-top:2.2pt;width:24.1pt;height:4.25pt;rotation:2915229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C9RoAIAAFoFAAAOAAAAZHJzL2Uyb0RvYy54bWysVMFOGzEQvVfqP1i+l90EkkDEBkUgqkqI&#10;okLF2XhtdiXb49pONump6p/0D6pKXFqp3xD+qGPvZkGAeqi6B2vGM/Nm5u2MD49WWpGlcL4GU9DB&#10;Tk6JMBzK2twW9OPV6Zt9SnxgpmQKjCjoWnh6NHv96rCxUzGEClQpHEEQ46eNLWgVgp1mmeeV0Mzv&#10;gBUGjRKcZgFVd5uVjjWIrlU2zPNx1oArrQMuvMfbk9ZIZwlfSsHDeym9CEQVFGsL6XTpvIlnNjtk&#10;01vHbFXzrgz2D1VoVhtM2kOdsMDIwtXPoHTNHXiQYYeDzkDKmovUA3YzyJ90c1kxK1IvSI63PU3+&#10;/8Hy8+WFI3VZ0BElhmn8RZtv91/vv2zuNr82PzffyeYHCnd4/iajSFdj/RSjLu2F6zSPYux9JZ0m&#10;DpDj4Xi8fzAZJkawR7JKhK97wsUqEI6Xu/k4n+Bv4Wga7R5MUoKsRYqI1vnwVoAmUSioEjLMnYMm&#10;AbPlmQ9YAvpv/VCJ5bUFJSmslYhIynwQEvvEpG1ZacLEsXJkyXA2GOfChEEC9hUrRXs9yvGLXWOS&#10;PiJpCTAiy1qpHrsDiNP7HLuF6fxjqEgD2gfnbfa/BfcRKTOY0Afr2oB7CUBhV13m1n9LUktNZOkG&#10;yjVOQfp1+De85ac1En7GfLhgDvcBL3HHw3s8pIKmoNBJlFTgPr90H/1xTNFKSYP7VVD/acGcoES9&#10;MzjAB4O9vbiQSdkbTYaouMeWm8cWs9DHgL9pkKpLYvQPaitKB/oan4J5zIomZjjmLigPbqsch3bv&#10;8THhYj5PbriEloUzc2l5BI+sxlm6Wl0zZ7upCzit57DdRTZ9Mnetb4w0MF8EkHUaygdeO75xgdPg&#10;dI9NfCEe68nr4Umc/QEAAP//AwBQSwMEFAAGAAgAAAAhAClm1orgAAAACAEAAA8AAABkcnMvZG93&#10;bnJldi54bWxMj8FKw0AQhu+C77BMwZvdNIaaxmxKEYogSDGWYm/b7DQJZmdDdtvEt3c86W2G/+Of&#10;b/L1ZDtxxcG3jhQs5hEIpMqZlmoF+4/tfQrCB01Gd45QwTd6WBe3N7nOjBvpHa9lqAWXkM+0giaE&#10;PpPSVw1a7eeuR+Ls7AarA69DLc2gRy63nYyjaCmtbokvNLrH5warr/JiFdS748FtynS/TcfXl93q&#10;ED6Pb0Gpu9m0eQIRcAp/MPzqszoU7HRyFzJedAqSOF0wykMCgvPkcfkA4sRgvAJZ5PL/A8UPAAAA&#10;//8DAFBLAQItABQABgAIAAAAIQC2gziS/gAAAOEBAAATAAAAAAAAAAAAAAAAAAAAAABbQ29udGVu&#10;dF9UeXBlc10ueG1sUEsBAi0AFAAGAAgAAAAhADj9If/WAAAAlAEAAAsAAAAAAAAAAAAAAAAALwEA&#10;AF9yZWxzLy5yZWxzUEsBAi0AFAAGAAgAAAAhAHWcL1GgAgAAWgUAAA4AAAAAAAAAAAAAAAAALgIA&#10;AGRycy9lMm9Eb2MueG1sUEsBAi0AFAAGAAgAAAAhAClm1orgAAAACAEAAA8AAAAAAAAAAAAAAAAA&#10;+gQAAGRycy9kb3ducmV2LnhtbFBLBQYAAAAABAAEAPMAAAAHBgAAAAA=&#10;" adj="1905" fillcolor="#4f81bd [3204]" strokecolor="#243f60 [1604]" strokeweight="2pt"/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 w:bidi="he-IL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2" o:spid="_x0000_s1028" type="#_x0000_t176" style="position:absolute;left:0;text-align:left;margin-left:0;margin-top:14.05pt;width:49.5pt;height:1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G3rwAIAAHcFAAAOAAAAZHJzL2Uyb0RvYy54bWysVM1u1DAQviPxDpbvbXbTX1bNVqutipCq&#10;dkWLevY6dhOR2Mb2/nGileACF96kQqoElJZXcN6IsZNNq1IJhLg4nsyPZ+b7ZnZ252WBpkybXIoE&#10;d1c7GDFBZZqLswS/Otlf2cbIWCJSUkjBErxgBu/2nz7Zmakei2Umi5RpBEGE6c1UgjNrVS+KDM1Y&#10;ScyqVEyAkktdEguiPotSTWYQvSyiuNPZjGZSp0pLyoyBv3u1EvdDfM4ZtUecG2ZRkWDIzYZTh3Ps&#10;z6i/Q3pnmqgsp00a5B+yKEku4NE21B6xBE10/luoMqdaGsntKpVlJDnPKQs1QDXdzoNqjjOiWKgF&#10;mmNU2ybz/8LSw+lIozxNcIyRICVA5D67a3frvq9U59V7d+V+uMsecpfuuvpUXbir6p27cZdw++q+&#10;uJvqo/uG3E/4eVt9AOV5dY5i39WZMj0IfqxGupEMXH2L5lyX/gvFo3lAYtEiweYWUfi5GW9vbgBe&#10;FFTdtbW1jU6AKrrzVtrY50yWyF8SzAs5G2ZE20FhmRbEslFNioAKmR4YC2mA/9IPBJ9inVS42UXB&#10;fF6FeMk4tATS6AbvQEY2LDSaEqARoZQJG4qEeMHau/G8KFrH+M+Ojb13ZYGorfNfvNp6hJelsK1z&#10;mQupH3s9fd31uEDKvLZfdqCu27fAzsfzhgsNZmOZLoAfWtaDYxTdz6HfB8TYEdEwKYARTL89gsND&#10;kGDZ3DDKpH772H9vn2B/xlvgPoPhS7B5MyGaYVS8EMDuZ931dT+tQVjf2IpB0Pc14/saMSmHEoDp&#10;wqpRNFy9vS2WV65leQp7YuAfBhURFJJLMLV6KQxtvRRg01A2GAQzmFBF7IE4VnRJBc+ek/kp0arh&#10;nQXGHsrloJLeA6bVth4kIQcTK3keaOibXbe2AQGmO0DTbCK/Pu7LwepuX/Z/AQAA//8DAFBLAwQU&#10;AAYACAAAACEA71U1tdsAAAAGAQAADwAAAGRycy9kb3ducmV2LnhtbEyPy07DMBBF90j9B2uQ2FEn&#10;RUJtiFO1iEiIsunjA5x4mgTscRS7afh7hhVdnrmjO2fy9eSsGHEInScF6TwBgVR701Gj4HQsH5cg&#10;QtRktPWECn4wwLqY3eU6M/5KexwPsRFcQiHTCtoY+0zKULfodJj7Homzsx+cjoxDI82gr1zurFwk&#10;ybN0uiO+0OoeX1usvw8Xp2C721Tj+aP8/Cr9u53S3VtTy5NSD/fT5gVExCn+L8OfPqtDwU6Vv5AJ&#10;wirgR6KCxTIFwelqxVwxP/FAFrm81S9+AQAA//8DAFBLAQItABQABgAIAAAAIQC2gziS/gAAAOEB&#10;AAATAAAAAAAAAAAAAAAAAAAAAABbQ29udGVudF9UeXBlc10ueG1sUEsBAi0AFAAGAAgAAAAhADj9&#10;If/WAAAAlAEAAAsAAAAAAAAAAAAAAAAALwEAAF9yZWxzLy5yZWxzUEsBAi0AFAAGAAgAAAAhALjs&#10;bevAAgAAdwUAAA4AAAAAAAAAAAAAAAAALgIAAGRycy9lMm9Eb2MueG1sUEsBAi0AFAAGAAgAAAAh&#10;AO9VNbXbAAAABgEAAA8AAAAAAAAAAAAAAAAAGgUAAGRycy9kb3ducmV2LnhtbFBLBQYAAAAABAAE&#10;APMAAAAiBg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 style="layout-flow:vertical;mso-layout-flow-alt:bottom-to-top;mso-next-textbox:#Блок-схема: альтернативный процесс 2">
              <w:txbxContent>
                <w:p w:rsidR="0075420C" w:rsidRPr="00E81688" w:rsidRDefault="0075420C" w:rsidP="00733718">
                  <w:pPr>
                    <w:jc w:val="center"/>
                    <w:rPr>
                      <w:rFonts w:ascii="Times New Roman" w:hAnsi="Times New Roman" w:cs="Times New Roman"/>
                      <w:b/>
                      <w:sz w:val="48"/>
                      <w:szCs w:val="48"/>
                      <w:lang w:val="en-US"/>
                    </w:rPr>
                  </w:pPr>
                  <w:r w:rsidRPr="00E81688">
                    <w:rPr>
                      <w:rFonts w:ascii="Times New Roman" w:hAnsi="Times New Roman" w:cs="Times New Roman"/>
                      <w:b/>
                      <w:sz w:val="48"/>
                      <w:szCs w:val="48"/>
                      <w:lang w:val="en-US"/>
                    </w:rPr>
                    <w:t>SWOT</w:t>
                  </w:r>
                </w:p>
                <w:p w:rsidR="0075420C" w:rsidRDefault="0075420C"/>
              </w:txbxContent>
            </v:textbox>
            <w10:wrap anchorx="margin"/>
          </v:shape>
        </w:pict>
      </w:r>
    </w:p>
    <w:p w:rsidR="00733718" w:rsidRDefault="00733718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3718" w:rsidRDefault="00733718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3718" w:rsidRDefault="00733718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3718" w:rsidRDefault="00733718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3718" w:rsidRDefault="0075420C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 w:bidi="he-IL"/>
        </w:rPr>
        <w:pict>
          <v:shape id="Стрелка влево 7" o:spid="_x0000_s1037" type="#_x0000_t66" style="position:absolute;left:0;text-align:left;margin-left:214.05pt;margin-top:7.35pt;width:24.1pt;height:4.25pt;rotation:-2938926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NoWnAIAAB0FAAAOAAAAZHJzL2Uyb0RvYy54bWysVM1u2zAMvg/YOwi6r3b+miaoU2QNMgwo&#10;2gDt0DMjS7EBWdIkJU53GvYmfYNhQC8bsGdI32iU7PRvPQ3zQSBF8qP4kfTxybaSZMOtK7XKaOcg&#10;pYQrpvNSrTL66Wr+7ogS50HlILXiGb3hjp5M3r45rs2Yd3WhZc4tQRDlxrXJaOG9GSeJYwWvwB1o&#10;wxUahbYVeFTtKskt1IheyaSbpodJrW1urGbcObydNUY6ifhCcOYvhHDcE5lRfJuPp43nMpzJ5BjG&#10;KwumKFn7DPiHV1RQKkz6ADUDD2Rty7+gqpJZ7bTwB0xXiRaiZDzWgNV00hfVXBZgeKwFyXHmgSb3&#10;/2DZ+WZhSZlndEiJggpbtLu9/3b/dXe3+7X7uftOdj9QuMPzNxkGumrjxhh1aRa21RyKofatsBWx&#10;GjnuHI3SUa/Xi5RgkWQbGb95YJxvPWF42UsP0yH2haFp0BsNByFD0kAFSGOd/8B1RYKQUcmFn1qr&#10;6wgMmzPnG/+9X4hxWpb5vJQyKna1PJWWbAAHoD8/6ryftSmeuUlF6ox2B/00PAZwEIUEj2JlkBqn&#10;VpSAXOGEM29j7mfR7pUkMXkBOW9SD1L89pkb91joM5xQxQxc0YREUxsiVcDjcaDbokMfGuaDtNT5&#10;DTYyso8lOMPmJaKdgfMLsDjSeIlr6i/wEFJjsbqVKCm0/fLaffDHSUMrJTWuCBLxeQ2WUyI/KpzB&#10;UaffR1gflf5g2EXFPrUsn1rUujrV2IROfF0Ug7+Xe1FYXV3jNk9DVjSBYpi7obxVTn2zuvg/YHw6&#10;jW64Rwb8mbo0LIAHngKPV9trsKadG4/zdq736wTjF5PT+IZIpadrr0UZx+qRV2xVUHAHY9Pa/0VY&#10;8qd69Hr8q03+AAAA//8DAFBLAwQUAAYACAAAACEAGL+33N4AAAAJAQAADwAAAGRycy9kb3ducmV2&#10;LnhtbEyPy07DMBBF90j8gzVI7KgTJ2pCGqfiITZsoCUf4MbTJBDbke224e8ZVrAc3aN7z9TbxUzs&#10;jD6MzkpIVwkwtJ3To+0ltB8vdyWwEJXVanIWJXxjgG1zfVWrSruL3eF5H3tGJTZUSsIQ41xxHroB&#10;jQorN6Ol7Oi8UZFO33Pt1YXKzcRFkqy5UaOlhUHN+DRg97U/GQkxzR/bz1a8l223e317Rp/dh0LK&#10;25vlYQMs4hL/YPjVJ3VoyOngTlYHNknIRZkSSkFeACMgL9YZsIMEkQngTc3/f9D8AAAA//8DAFBL&#10;AQItABQABgAIAAAAIQC2gziS/gAAAOEBAAATAAAAAAAAAAAAAAAAAAAAAABbQ29udGVudF9UeXBl&#10;c10ueG1sUEsBAi0AFAAGAAgAAAAhADj9If/WAAAAlAEAAAsAAAAAAAAAAAAAAAAALwEAAF9yZWxz&#10;Ly5yZWxzUEsBAi0AFAAGAAgAAAAhAEXc2hacAgAAHQUAAA4AAAAAAAAAAAAAAAAALgIAAGRycy9l&#10;Mm9Eb2MueG1sUEsBAi0AFAAGAAgAAAAhABi/t9zeAAAACQEAAA8AAAAAAAAAAAAAAAAA9gQAAGRy&#10;cy9kb3ducmV2LnhtbFBLBQYAAAAABAAEAPMAAAABBgAAAAA=&#10;" adj="1905" fillcolor="#4f81bd" strokecolor="#385d8a" strokeweight="2pt"/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 w:bidi="he-IL"/>
        </w:rPr>
        <w:pict>
          <v:shape id="Стрелка влево 6" o:spid="_x0000_s1036" type="#_x0000_t66" style="position:absolute;left:0;text-align:left;margin-left:284.05pt;margin-top:6.25pt;width:24.1pt;height:4.25pt;rotation:-9196633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MGmnAIAAB0FAAAOAAAAZHJzL2Uyb0RvYy54bWysVM1u2zAMvg/YOwi6r7bz1zaoU2QNMgwo&#10;2gLt0LMiS7EBWdIoJU53GvYmfYNhQC8bsGdI32iU7PRvPQ3zQSBF8qP4kfTR8aZWZC3AVUbnNNtL&#10;KRGam6LSy5x+upq/O6DEeaYLpowWOb0Rjh5P3r45auxY9ExpVCGAIIh248bmtPTejpPE8VLUzO0Z&#10;KzQapYGaeVRhmRTAGkSvVdJL01HSGCgsGC6cw9tZa6STiC+l4P5cSic8UTnFt/l4QjwX4UwmR2y8&#10;BGbLinfPYP/wippVGpM+QM2YZ2QF1V9QdcXBOCP9Hjd1YqSsuIg1YDVZ+qKay5JZEWtBcpx9oMn9&#10;P1h+tr4AUhU5HVGiWY0t2t7ef7v/ur3b/tr+3H4n2x8o3OH5m4wCXY11Y4y6tBfQaQ7FUPtGQk3A&#10;IMdZPztIe/0sUoJFkk1k/OaBcbHxhONlPx2l+9gXjqZh/3B/GDIkLVSAtOD8B2FqEoScKiH9FMA0&#10;EZitT51v/Xd+IcYZVRXzSqmowHJxooCsGQ7AYH6QvZ91KZ65KU2anPaGgzQ8huEgSsU8irVFapxe&#10;UsLUEiece4i5n0W7V5LE5CUrRJt6mOK3y9y6x0Kf4YQqZsyVbUg0dSFKBzwRB7orOvShZT5IC1Pc&#10;YCMj+1iCs3xeIdopc/6CAY40XuKa+nM8pDJYrOkkSkoDX167D/44aWilpMEVQSI+rxgIStRHjTN4&#10;mA0GCOujMhju91CBp5bFU4te1ScGm5DF10Ux+Hu1EyWY+hq3eRqyoolpjrlbyjvlxLeri/8DLqbT&#10;6IZ7ZJk/1ZeWB/DAU+DxanPNwHZz43Hezsxundj4xeS0viFSm+nKG1nFsXrkFVsVFNzB2LTufxGW&#10;/KkevR7/apM/AAAA//8DAFBLAwQUAAYACAAAACEAiRkR5N4AAAAJAQAADwAAAGRycy9kb3ducmV2&#10;LnhtbEyPy07DMBBF90j8gzVIbBB1HNSoDXEqHuqyPFrU9TQeEovYjmK3DX/PsILl6B7de6ZaTa4X&#10;JxqjDV6DmmUgyDfBWN9q+NitbxcgYkJvsA+eNHxThFV9eVFhacLZv9Npm1rBJT6WqKFLaSiljE1H&#10;DuMsDOQ5+wyjw8Tn2Eoz4pnLXS/zLCukQ+t5ocOBnjpqvrZHxyObm03T2v7lOeyVfcS39etuqbS+&#10;vpoe7kEkmtIfDL/6rA41Ox3C0Zsoeg3zYqEY5SCfg2CgUMUdiIOGXGUg60r+/6D+AQAA//8DAFBL&#10;AQItABQABgAIAAAAIQC2gziS/gAAAOEBAAATAAAAAAAAAAAAAAAAAAAAAABbQ29udGVudF9UeXBl&#10;c10ueG1sUEsBAi0AFAAGAAgAAAAhADj9If/WAAAAlAEAAAsAAAAAAAAAAAAAAAAALwEAAF9yZWxz&#10;Ly5yZWxzUEsBAi0AFAAGAAgAAAAhAGEAwaacAgAAHQUAAA4AAAAAAAAAAAAAAAAALgIAAGRycy9l&#10;Mm9Eb2MueG1sUEsBAi0AFAAGAAgAAAAhAIkZEeTeAAAACQEAAA8AAAAAAAAAAAAAAAAA9gQAAGRy&#10;cy9kb3ducmV2LnhtbFBLBQYAAAAABAAEAPMAAAABBgAAAAA=&#10;" adj="1905" fillcolor="#4f81bd" strokecolor="#385d8a" strokeweight="2pt"/>
        </w:pict>
      </w:r>
    </w:p>
    <w:p w:rsidR="00733718" w:rsidRDefault="0075420C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 w:bidi="he-IL"/>
        </w:rPr>
        <w:pict>
          <v:rect id="Прямоугольник 11" o:spid="_x0000_s1029" style="position:absolute;left:0;text-align:left;margin-left:278.25pt;margin-top:15.4pt;width:246pt;height:249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RYBkAIAAEYFAAAOAAAAZHJzL2Uyb0RvYy54bWysVM1uEzEQviPxDpbvdLOb0ELUTRW1KkKq&#10;2ooW9ex47WaF/7Cd7IYTElckHoGH4IL46TNs3oix96dVqQRCXOwZz//MN94/qKVAa2ZdqVWO050R&#10;RkxRXZTqOsevL4+fPMPIeaIKIrRiOd4whw9mjx/tV2bKMr3UomAWgRPlppXJ8dJ7M00SR5dMErej&#10;DVMg5NpK4oG110lhSQXepUiy0Wg3qbQtjNWUOQevR60Qz6J/zhn1Z5w75pHIMeTm42njuQhnMtsn&#10;02tLzLKkXRrkH7KQpFQQdHB1RDxBK1v+5kqW1Gqnud+hWiaa85KyWANUk47uVXOxJIbFWqA5zgxt&#10;cv/PLT1dn1tUFjC7FCNFJMyo+bx9v/3U/Ghuth+aL81N8337sfnZfG2+IVCCjlXGTcHwwpzbjnNA&#10;hvJrbmW4oTBUxy5vhi6z2iMKj+M0m8DoMKIgG6e72RgY8JPcmhvr/AumJQpEji2MMXaXrE+cb1V7&#10;lRBNqPAWsmrziJTfCNYKXzEOFULkNDqJ2GKHwqI1AVQQSpnysS7IQCjQDma8FGIwzP5s2OkHUxZx&#10;Nxj/RdTBIkbWyg/GslTaPhS9eNOnzFv9vgNt3aEFvl7UcbTjfmgLXWxg3Fa3e+AMPS6hwyfE+XNi&#10;AfgwFVhmfwYHF7rKse4ojJbavnvoPejnOJzZHphXsEs5dm9XxDKMxEsFYH2eTiZh+SIzebqXAWPv&#10;ShZ3JWolDzUMBvAICUYy6HvRk9xqeQVrPw+BQUQUheRyTL3tmUPf7jh8HJTN51ENFs4Qf6IuDO2h&#10;EEB0WV8RazqkeQDpqe73jkzvAa7VDUNSer7ympcRjaHZbWu7IcCyRjx3H0v4De7yUev2+5v9AgAA&#10;//8DAFBLAwQUAAYACAAAACEAtKiBmd8AAAALAQAADwAAAGRycy9kb3ducmV2LnhtbEyPwU7DMBBE&#10;70j8g7VI3KjdQqooxKkoAk7tISkHuLnxNomI11Hstunfsz3BcWeeZmfy1eR6ccIxdJ40zGcKBFLt&#10;bUeNhs/d+0MKIkRD1vSeUMMFA6yK25vcZNafqcRTFRvBIRQyo6GNccikDHWLzoSZH5DYO/jRmcjn&#10;2Eg7mjOHu14ulFpKZzriD60Z8LXF+qc6Og1fb8203SlTfa9pIz/CobzM16XW93fTyzOIiFP8g+Fa&#10;n6tDwZ32/kg2iF5DkiwTRjU8Kp5wBdRTysqerUWagixy+X9D8QsAAP//AwBQSwECLQAUAAYACAAA&#10;ACEAtoM4kv4AAADhAQAAEwAAAAAAAAAAAAAAAAAAAAAAW0NvbnRlbnRfVHlwZXNdLnhtbFBLAQIt&#10;ABQABgAIAAAAIQA4/SH/1gAAAJQBAAALAAAAAAAAAAAAAAAAAC8BAABfcmVscy8ucmVsc1BLAQIt&#10;ABQABgAIAAAAIQDUJRYBkAIAAEYFAAAOAAAAAAAAAAAAAAAAAC4CAABkcnMvZTJvRG9jLnhtbFBL&#10;AQItABQABgAIAAAAIQC0qIGZ3wAAAAsBAAAPAAAAAAAAAAAAAAAAAOoEAABkcnMvZG93bnJldi54&#10;bWxQSwUGAAAAAAQABADzAAAA9gUAAAAA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 style="layout-flow:vertical;mso-layout-flow-alt:bottom-to-top;mso-next-textbox:#Прямоугольник 11">
              <w:txbxContent>
                <w:p w:rsidR="0075420C" w:rsidRDefault="0075420C" w:rsidP="000A0D01">
                  <w:pPr>
                    <w:rPr>
                      <w:b/>
                      <w:lang w:val="uk-UA"/>
                    </w:rPr>
                  </w:pPr>
                  <w:r w:rsidRPr="0028454F">
                    <w:rPr>
                      <w:b/>
                      <w:lang w:val="en-US"/>
                    </w:rPr>
                    <w:t>O</w:t>
                  </w:r>
                  <w:r w:rsidRPr="0028454F">
                    <w:rPr>
                      <w:b/>
                      <w:lang w:val="uk-UA"/>
                    </w:rPr>
                    <w:t>- можливості</w:t>
                  </w:r>
                </w:p>
                <w:p w:rsidR="0075420C" w:rsidRDefault="0075420C" w:rsidP="000A0D01">
                  <w:pPr>
                    <w:pStyle w:val="a9"/>
                    <w:numPr>
                      <w:ilvl w:val="0"/>
                      <w:numId w:val="7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доступність європейських програм співробітництва та інших джерел залучення коштів</w:t>
                  </w:r>
                </w:p>
                <w:p w:rsidR="0075420C" w:rsidRDefault="0075420C" w:rsidP="000A0D01">
                  <w:pPr>
                    <w:pStyle w:val="a9"/>
                    <w:numPr>
                      <w:ilvl w:val="0"/>
                      <w:numId w:val="7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можливість залучення додаткових джерел фінансування для розвитку інфраструктури</w:t>
                  </w:r>
                </w:p>
                <w:p w:rsidR="0075420C" w:rsidRDefault="0075420C" w:rsidP="000A0D01">
                  <w:pPr>
                    <w:pStyle w:val="a9"/>
                    <w:numPr>
                      <w:ilvl w:val="0"/>
                      <w:numId w:val="7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зростання бюджетної самостійності громади</w:t>
                  </w:r>
                </w:p>
                <w:p w:rsidR="0075420C" w:rsidRDefault="0075420C" w:rsidP="000A0D01">
                  <w:pPr>
                    <w:pStyle w:val="a9"/>
                    <w:numPr>
                      <w:ilvl w:val="0"/>
                      <w:numId w:val="7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створення зеленої зони відпочинку</w:t>
                  </w:r>
                </w:p>
                <w:p w:rsidR="0075420C" w:rsidRDefault="0075420C" w:rsidP="000A0D01">
                  <w:pPr>
                    <w:pStyle w:val="a9"/>
                    <w:numPr>
                      <w:ilvl w:val="0"/>
                      <w:numId w:val="7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можливість розбудови соціальної інфраструктури села</w:t>
                  </w:r>
                </w:p>
                <w:p w:rsidR="0075420C" w:rsidRPr="000A0D01" w:rsidRDefault="0075420C" w:rsidP="000A0D01">
                  <w:pPr>
                    <w:pStyle w:val="a9"/>
                    <w:numPr>
                      <w:ilvl w:val="0"/>
                      <w:numId w:val="7"/>
                    </w:num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можливість контролювати всі процеси , які відбуваються в громаді  як спосіб запобігати корупції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 w:bidi="he-IL"/>
        </w:rPr>
        <w:pict>
          <v:rect id="Прямоугольник 10" o:spid="_x0000_s1030" style="position:absolute;left:0;text-align:left;margin-left:-4.5pt;margin-top:17.65pt;width:246pt;height:249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FLzkAIAAEYFAAAOAAAAZHJzL2Uyb0RvYy54bWysVMtu1DAU3SPxD5b3NJN0aGHUTDVqVYRU&#10;tSNa1LXHsTsRfmF7JhlWSGyR+AQ+gg3i0W/I/BHXzqNVqQRCbBzf3Pe55/rgsJYCrZl1pVY5TndG&#10;GDFFdVGq6xy/vjx58gwj54kqiNCK5XjDHD6cPn50UJkJy/RSi4JZBEGUm1Qmx0vvzSRJHF0ySdyO&#10;NkyBkmsriQfRXieFJRVElyLJRqO9pNK2MFZT5hz8PW6VeBrjc86oP+fcMY9EjqE2H08bz0U4k+kB&#10;mVxbYpYl7cog/1CFJKWCpEOoY+IJWtnyt1CypFY7zf0O1TLRnJeUxR6gm3R0r5uLJTEs9gLgODPA&#10;5P5fWHq2nltUFjA7gEcRCTNqPm/fbz81P5qb7YfmS3PTfN9+bH42X5tvCIwAscq4CThemLntJAfX&#10;0H7NrQxfaAzVEeXNgDKrPaLwczfNxjA6jCjodtO9bBcEiJPcuhvr/AumJQqXHFsYY0SXrE+db017&#10;k5BNqPAvVNXWEW9+I1irfMU4dAiZ0xgkcosdCYvWBFhBKGXKp10FQoF1cOOlEINj9mfHzj64ssi7&#10;wfkvsg4eMbNWfnCWpdL2oezFm75k3tr3CLR9Bwh8vajjaMf90Ba62MC4rW73wBl6UgLCp8T5ObFA&#10;fJgKLLM/h4MLXeVYdzeMltq+e+h/sM9xOLN9cK9gl3Ls3q6IZRiJlwrI+jwdj0HlozB+up+BYO9q&#10;Fnc1aiWPNAwmhZfD0HgN9l70V261vIK1n4XEoCKKQnE5pt72wpFvdxweDspms2gGC2eIP1UXhvZU&#10;CCS6rK+INR3TPJD0TPd7Ryb3CNfahiEpPVt5zcvIxgB2C203BFjWyOfuYQmvwV05Wt0+f9NfAAAA&#10;//8DAFBLAwQUAAYACAAAACEAqi/dn98AAAAJAQAADwAAAGRycy9kb3ducmV2LnhtbEyPsU7DQBBE&#10;eyT+4bRIdMk5HEHBeB0RBFRQ2KGAbmNfbAvfnuW7JM7fs1RQzs5q5k22nlyvjnYMnWeExTwBZbny&#10;dccNwsf2ZbYCFSJxTb1ni3C2Adb55UVGae1PXNhjGRslIRxSQmhjHFKtQ9VaR2HuB8vi7f3oKIoc&#10;G12PdJJw1+ubJLnTjjqWhpYG+9Ta6rs8OITP52Z63yZUfm34Tb+GfXFebArE66vp8QFUtFP8e4Zf&#10;fEGHXJh2/sB1UD3C7F6mRASzNKDEv10ZOewQlsYY0Hmm/y/IfwAAAP//AwBQSwECLQAUAAYACAAA&#10;ACEAtoM4kv4AAADhAQAAEwAAAAAAAAAAAAAAAAAAAAAAW0NvbnRlbnRfVHlwZXNdLnhtbFBLAQIt&#10;ABQABgAIAAAAIQA4/SH/1gAAAJQBAAALAAAAAAAAAAAAAAAAAC8BAABfcmVscy8ucmVsc1BLAQIt&#10;ABQABgAIAAAAIQC4LFLzkAIAAEYFAAAOAAAAAAAAAAAAAAAAAC4CAABkcnMvZTJvRG9jLnhtbFBL&#10;AQItABQABgAIAAAAIQCqL92f3wAAAAkBAAAPAAAAAAAAAAAAAAAAAOoEAABkcnMvZG93bnJldi54&#10;bWxQSwUGAAAAAAQABADzAAAA9gUAAAAA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 style="layout-flow:vertical;mso-layout-flow-alt:bottom-to-top;mso-next-textbox:#Прямоугольник 10">
              <w:txbxContent>
                <w:p w:rsidR="0075420C" w:rsidRDefault="0075420C" w:rsidP="00CE19A5">
                  <w:pPr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28454F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 xml:space="preserve">S </w:t>
                  </w:r>
                  <w:r w:rsidRPr="0028454F">
                    <w:rPr>
                      <w:rFonts w:ascii="Times New Roman" w:hAnsi="Times New Roman" w:cs="Times New Roman"/>
                      <w:b/>
                      <w:lang w:val="en-US"/>
                    </w:rPr>
                    <w:t xml:space="preserve">– </w:t>
                  </w:r>
                  <w:r w:rsidRPr="0028454F">
                    <w:rPr>
                      <w:rFonts w:ascii="Times New Roman" w:hAnsi="Times New Roman" w:cs="Times New Roman"/>
                      <w:b/>
                      <w:lang w:val="uk-UA"/>
                    </w:rPr>
                    <w:t>сильні сторони</w:t>
                  </w:r>
                </w:p>
                <w:p w:rsidR="0075420C" w:rsidRPr="0099777B" w:rsidRDefault="0075420C" w:rsidP="00CE19A5">
                  <w:pPr>
                    <w:pStyle w:val="a9"/>
                    <w:numPr>
                      <w:ilvl w:val="0"/>
                      <w:numId w:val="5"/>
                    </w:numPr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</w:pPr>
                  <w:r w:rsidRPr="0099777B"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  <w:t>наявність родючих земель для ведення фермерської діяльності</w:t>
                  </w:r>
                </w:p>
                <w:p w:rsidR="0075420C" w:rsidRPr="0099777B" w:rsidRDefault="0075420C" w:rsidP="00CE19A5">
                  <w:pPr>
                    <w:pStyle w:val="a9"/>
                    <w:numPr>
                      <w:ilvl w:val="0"/>
                      <w:numId w:val="5"/>
                    </w:numPr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</w:pPr>
                  <w:r w:rsidRPr="0099777B"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  <w:t>асоційованість населення з територією</w:t>
                  </w:r>
                </w:p>
                <w:p w:rsidR="0075420C" w:rsidRPr="0099777B" w:rsidRDefault="0075420C" w:rsidP="00CE19A5">
                  <w:pPr>
                    <w:pStyle w:val="a9"/>
                    <w:numPr>
                      <w:ilvl w:val="0"/>
                      <w:numId w:val="5"/>
                    </w:numPr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</w:pPr>
                  <w:r w:rsidRPr="0099777B"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  <w:t>наявність сучасних комунікаційних систем і мереж (інтернет-зв'язок)</w:t>
                  </w:r>
                </w:p>
                <w:p w:rsidR="0075420C" w:rsidRPr="0099777B" w:rsidRDefault="0075420C" w:rsidP="00CE19A5">
                  <w:pPr>
                    <w:pStyle w:val="a9"/>
                    <w:numPr>
                      <w:ilvl w:val="0"/>
                      <w:numId w:val="5"/>
                    </w:numPr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</w:pPr>
                  <w:r w:rsidRPr="0099777B"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  <w:t>людський потенціал, що проявляється через активну громадську позицію</w:t>
                  </w:r>
                </w:p>
                <w:p w:rsidR="0075420C" w:rsidRPr="0099777B" w:rsidRDefault="0075420C" w:rsidP="00CE19A5">
                  <w:pPr>
                    <w:pStyle w:val="a9"/>
                    <w:numPr>
                      <w:ilvl w:val="0"/>
                      <w:numId w:val="5"/>
                    </w:numPr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</w:pPr>
                  <w:r w:rsidRPr="0099777B"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  <w:t>інвестиційна привабливість регіону</w:t>
                  </w:r>
                </w:p>
                <w:p w:rsidR="0075420C" w:rsidRPr="0099777B" w:rsidRDefault="0075420C" w:rsidP="00CE19A5">
                  <w:pPr>
                    <w:pStyle w:val="a9"/>
                    <w:numPr>
                      <w:ilvl w:val="0"/>
                      <w:numId w:val="5"/>
                    </w:numPr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</w:pPr>
                  <w:r w:rsidRPr="0099777B"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  <w:t>наявність вільних сегментів для ведення бізнесу</w:t>
                  </w:r>
                </w:p>
                <w:p w:rsidR="0075420C" w:rsidRPr="0099777B" w:rsidRDefault="0075420C" w:rsidP="00CE19A5">
                  <w:pPr>
                    <w:pStyle w:val="a9"/>
                    <w:numPr>
                      <w:ilvl w:val="0"/>
                      <w:numId w:val="5"/>
                    </w:numPr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  <w:t>Наявність лісових насаджень та парку «Мостівського»</w:t>
                  </w:r>
                </w:p>
                <w:p w:rsidR="0075420C" w:rsidRPr="0099777B" w:rsidRDefault="0075420C" w:rsidP="00CE19A5">
                  <w:pPr>
                    <w:pStyle w:val="a9"/>
                    <w:numPr>
                      <w:ilvl w:val="0"/>
                      <w:numId w:val="5"/>
                    </w:numPr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</w:pPr>
                  <w:r w:rsidRPr="0099777B"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  <w:t>Наявність розвинутих с/г підприємств.</w:t>
                  </w:r>
                </w:p>
                <w:p w:rsidR="0075420C" w:rsidRPr="0099777B" w:rsidRDefault="0075420C" w:rsidP="00CE19A5">
                  <w:pPr>
                    <w:pStyle w:val="a9"/>
                    <w:numPr>
                      <w:ilvl w:val="0"/>
                      <w:numId w:val="5"/>
                    </w:numPr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</w:pPr>
                  <w:r w:rsidRPr="0099777B">
                    <w:rPr>
                      <w:rFonts w:ascii="Times New Roman" w:hAnsi="Times New Roman" w:cs="Times New Roman"/>
                      <w:b/>
                      <w:szCs w:val="24"/>
                      <w:lang w:val="uk-UA"/>
                    </w:rPr>
                    <w:t>Велика кількість фермерських господарств та фізичних осіб-підприємців</w:t>
                  </w:r>
                </w:p>
              </w:txbxContent>
            </v:textbox>
          </v:rect>
        </w:pict>
      </w:r>
    </w:p>
    <w:p w:rsidR="00733718" w:rsidRDefault="00733718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3718" w:rsidRDefault="00733718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3718" w:rsidRDefault="00733718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3718" w:rsidRDefault="00733718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3718" w:rsidRDefault="00733718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3718" w:rsidRDefault="00733718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3718" w:rsidRDefault="00733718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3718" w:rsidRDefault="00733718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3718" w:rsidRDefault="00733718" w:rsidP="00F66FD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A374B" w:rsidRDefault="00FA374B" w:rsidP="00F66FD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12741F" w:rsidRPr="00D218E5" w:rsidRDefault="000A3D47" w:rsidP="00D218E5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218E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3. </w:t>
      </w:r>
      <w:r w:rsidR="00E5122B" w:rsidRPr="00D218E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ЦІЛІ ТА ПРІОРИТЕТИ РОЗВИТКУ ОБ</w:t>
      </w:r>
      <w:r w:rsidR="00E5122B" w:rsidRPr="00D218E5">
        <w:rPr>
          <w:rFonts w:ascii="Times New Roman" w:hAnsi="Times New Roman" w:cs="Times New Roman"/>
          <w:b/>
          <w:color w:val="000000"/>
          <w:sz w:val="28"/>
          <w:szCs w:val="28"/>
        </w:rPr>
        <w:t>`</w:t>
      </w:r>
      <w:r w:rsidR="00E5122B" w:rsidRPr="00D218E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ЄДНАНОЇ ТЕРИТОРІАЛЬНОЇ </w:t>
      </w:r>
      <w:r w:rsidR="00141ED1" w:rsidRPr="00D218E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ГРОМАД</w:t>
      </w:r>
      <w:r w:rsidR="00354EC1" w:rsidRPr="00D218E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И</w:t>
      </w:r>
    </w:p>
    <w:p w:rsidR="004C6D0F" w:rsidRDefault="0066177A" w:rsidP="00141ED1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1ED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Розв'язання життєво важливих проблем</w:t>
      </w:r>
      <w:r w:rsidR="00141E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соціально-економічного </w:t>
      </w:r>
      <w:r w:rsidRPr="00141ED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розвитку суспільства</w:t>
      </w:r>
      <w:r w:rsidR="00141E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ОТГ</w:t>
      </w:r>
      <w:r w:rsidRPr="00141E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41E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41ED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обґрунтування способів реалізації певних стратегічних і тактичних цілей здійснюється за допомогою план</w:t>
      </w:r>
      <w:r w:rsidR="00141ED1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соціально-економічного розвитку</w:t>
      </w:r>
      <w:r w:rsidRPr="00141ED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41ED1" w:rsidRDefault="00141ED1" w:rsidP="00141ED1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</w:t>
      </w:r>
      <w:r w:rsidR="0066177A" w:rsidRPr="0066177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6177A" w:rsidRPr="0066177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загальному розумінні план - це сукупність обґрунтувань цілей і способів їх досягнення.</w:t>
      </w:r>
    </w:p>
    <w:p w:rsidR="00141ED1" w:rsidRPr="00141ED1" w:rsidRDefault="00141ED1" w:rsidP="00141ED1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Суть </w:t>
      </w:r>
      <w:r w:rsidRPr="00141ED1">
        <w:rPr>
          <w:rFonts w:ascii="Times New Roman" w:hAnsi="Times New Roman" w:cs="Times New Roman"/>
          <w:color w:val="000000"/>
          <w:sz w:val="28"/>
          <w:szCs w:val="28"/>
        </w:rPr>
        <w:t xml:space="preserve"> планування розкривається таким чином:</w:t>
      </w:r>
    </w:p>
    <w:p w:rsidR="00141ED1" w:rsidRPr="00141ED1" w:rsidRDefault="00141ED1" w:rsidP="00141ED1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1ED1">
        <w:rPr>
          <w:rFonts w:ascii="Times New Roman" w:hAnsi="Times New Roman" w:cs="Times New Roman"/>
          <w:color w:val="000000"/>
          <w:sz w:val="28"/>
          <w:szCs w:val="28"/>
        </w:rPr>
        <w:t xml:space="preserve">- по-перше, це свідома діяльність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громади</w:t>
      </w:r>
      <w:r w:rsidRPr="00141ED1">
        <w:rPr>
          <w:rFonts w:ascii="Times New Roman" w:hAnsi="Times New Roman" w:cs="Times New Roman"/>
          <w:color w:val="000000"/>
          <w:sz w:val="28"/>
          <w:szCs w:val="28"/>
        </w:rPr>
        <w:t>, спрямована на досягнення поставлених цілей;</w:t>
      </w:r>
    </w:p>
    <w:p w:rsidR="00141ED1" w:rsidRDefault="00141ED1" w:rsidP="00141ED1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1E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по-друге, це розроблення моделі досягнення бажаного й очікуваного рівня розвитку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місцевої </w:t>
      </w:r>
      <w:r w:rsidRPr="00141E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економіки за умови одночасного визначення шляхів, способів і строків реалізації даної моделі.</w:t>
      </w:r>
    </w:p>
    <w:p w:rsidR="00F16D84" w:rsidRDefault="00354EC1" w:rsidP="00C23AB0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забезпечення сталого економічного і соціального розвитку об’єднаної територіальної громади, на основі аналізу результатів розвитку за попередній період, нагальних потреб територіальної громади і можливостей бюджету громад</w:t>
      </w:r>
      <w:r w:rsidR="00C23A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 нами визначено основні  цілі </w:t>
      </w:r>
      <w:r w:rsidR="002B70D6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соціально-економічного розвитку:</w:t>
      </w:r>
    </w:p>
    <w:p w:rsidR="004C6D0F" w:rsidRPr="00F16D84" w:rsidRDefault="002C2370" w:rsidP="00ED50D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218E5">
        <w:rPr>
          <w:rFonts w:ascii="Times New Roman" w:hAnsi="Times New Roman" w:cs="Times New Roman"/>
          <w:b/>
          <w:bCs/>
          <w:color w:val="000000"/>
          <w:sz w:val="28"/>
          <w:szCs w:val="28"/>
          <w:highlight w:val="cyan"/>
          <w:lang w:val="uk-UA"/>
        </w:rPr>
        <w:t xml:space="preserve">І. </w:t>
      </w:r>
      <w:r w:rsidR="00ED50D7" w:rsidRPr="00D218E5">
        <w:rPr>
          <w:rFonts w:ascii="Times New Roman" w:hAnsi="Times New Roman" w:cs="Times New Roman"/>
          <w:b/>
          <w:bCs/>
          <w:color w:val="000000"/>
          <w:sz w:val="28"/>
          <w:szCs w:val="28"/>
          <w:highlight w:val="cyan"/>
          <w:lang w:val="uk-UA"/>
        </w:rPr>
        <w:t>КОМПЛЕКСНИЙ РОЗВИТОК ТЕРИТОРІЙ МОСТІВСЬКОЇ ОБ’ЄДНАНОЇ ТЕРИТОРІАЛЬНОЇ ГРОМАДИ</w:t>
      </w:r>
    </w:p>
    <w:p w:rsidR="00C23AB0" w:rsidRDefault="00A4591D" w:rsidP="00A4591D">
      <w:pPr>
        <w:spacing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A459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Сільські території, а саме об’єднані територіальні громади є прихованим потенціалом розвитку України. Це можна спостерігати на прикладі цілого ряду країн, що обрали шлях децентралізації. Для нашої країни це є рішучим кроком на шляху до розвинутого європейського суспільства. Збереження та розвиток сільських територій може стати необхідним поштовхом. </w:t>
      </w:r>
    </w:p>
    <w:p w:rsidR="00A4591D" w:rsidRPr="00A4591D" w:rsidRDefault="00A4591D" w:rsidP="00A4591D">
      <w:pPr>
        <w:spacing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A459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 весь період незалежності колишні сільські ради залишалися один на один зі своїми проблемами, що з кожним роком лише поглиблювалися. Для забезпечення даної цілі розвитку громади необхідно створити умови для комплексного розвитку територій в інтересах громади та забезпечити населення якісними житлово-комунальними послугами. </w:t>
      </w:r>
    </w:p>
    <w:p w:rsidR="00A4591D" w:rsidRPr="00E604E8" w:rsidRDefault="0072217E" w:rsidP="00A4591D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E604E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Пріоритети розвитку:</w:t>
      </w:r>
    </w:p>
    <w:p w:rsidR="0072217E" w:rsidRDefault="0072217E" w:rsidP="0058078E">
      <w:pPr>
        <w:pStyle w:val="a9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8078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Відновлення інфраструктури об’єднаної грмади.</w:t>
      </w:r>
    </w:p>
    <w:p w:rsidR="0058078E" w:rsidRDefault="0058078E" w:rsidP="0058078E">
      <w:pPr>
        <w:pStyle w:val="a9"/>
        <w:spacing w:line="360" w:lineRule="auto"/>
        <w:ind w:left="1068" w:firstLine="34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807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Уся наявна інфраструктура громади, як дорожньо-транспортне сполучення, так і будівлі соціально-культурного призначення, комунальна інфраструктура а також вуличне освітлення десь в більшій а десь в меньшій мірі потребують капітального або поточного ремонту. </w:t>
      </w:r>
    </w:p>
    <w:p w:rsidR="0058078E" w:rsidRDefault="0058078E" w:rsidP="0058078E">
      <w:pPr>
        <w:pStyle w:val="a9"/>
        <w:spacing w:line="360" w:lineRule="auto"/>
        <w:ind w:left="1068" w:firstLine="34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Розвиток громади в економічному, со</w:t>
      </w:r>
      <w:r w:rsidR="00A534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ціальному та культурному плані не можливий без відповідно налагодженої інфраструктури на селі. </w:t>
      </w:r>
    </w:p>
    <w:p w:rsidR="00A5345C" w:rsidRPr="00806B86" w:rsidRDefault="00A5345C" w:rsidP="00806B86">
      <w:pPr>
        <w:pStyle w:val="a9"/>
        <w:spacing w:line="360" w:lineRule="auto"/>
        <w:ind w:left="1068" w:firstLine="34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проведеного аналізу анкетувань найблшою проблемою мешканці вважають саме інфраструктуру населених пунктів об</w:t>
      </w:r>
      <w:r w:rsidRPr="0036639C">
        <w:rPr>
          <w:rFonts w:ascii="Times New Roman" w:hAnsi="Times New Roman" w:cs="Times New Roman"/>
          <w:color w:val="000000"/>
          <w:sz w:val="28"/>
          <w:szCs w:val="28"/>
        </w:rPr>
        <w:t>`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єднаної громади. Тому одним із перших пріоритетів розвитку громада вбачає комплексне відновлення інфраструктури населених пунктів Мостівської ОТГ. </w:t>
      </w:r>
    </w:p>
    <w:p w:rsidR="00A5345C" w:rsidRPr="00806B86" w:rsidRDefault="00806B86" w:rsidP="00806B86">
      <w:pPr>
        <w:spacing w:line="360" w:lineRule="auto"/>
        <w:ind w:left="708" w:firstLine="360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Для більш чіткого бачення відновлення та розвитку інфраструктури Мостівської ОТГ необхідно в</w:t>
      </w:r>
      <w:r w:rsidR="0072217E" w:rsidRPr="00806B8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иготов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ити  та затвердити</w:t>
      </w:r>
      <w:r w:rsidR="0072217E" w:rsidRPr="00806B8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генеральн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ий</w:t>
      </w:r>
      <w:r w:rsidR="0072217E" w:rsidRPr="00806B8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план села.</w:t>
      </w:r>
      <w:r w:rsidR="00CB4B7E" w:rsidRPr="00806B86">
        <w:rPr>
          <w:rFonts w:ascii="TimesNewRomanPSMT" w:hAnsi="TimesNewRomanPSMT"/>
          <w:color w:val="000000"/>
          <w:sz w:val="28"/>
          <w:szCs w:val="28"/>
          <w:lang w:val="uk-UA"/>
        </w:rPr>
        <w:t xml:space="preserve"> </w:t>
      </w:r>
    </w:p>
    <w:p w:rsidR="00CB4B7E" w:rsidRDefault="00A5345C" w:rsidP="00A5345C">
      <w:pPr>
        <w:spacing w:line="360" w:lineRule="auto"/>
        <w:ind w:left="708" w:firstLine="360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A5345C">
        <w:rPr>
          <w:rFonts w:ascii="TimesNewRomanPSMT" w:hAnsi="TimesNewRomanPSMT"/>
          <w:color w:val="000000"/>
          <w:sz w:val="28"/>
          <w:szCs w:val="28"/>
          <w:lang w:val="uk-UA"/>
        </w:rPr>
        <w:t xml:space="preserve">Що </w:t>
      </w:r>
      <w:r w:rsidR="00CB4B7E" w:rsidRPr="00A5345C">
        <w:rPr>
          <w:rFonts w:ascii="TimesNewRomanPSMT" w:hAnsi="TimesNewRomanPSMT"/>
          <w:color w:val="000000"/>
          <w:sz w:val="28"/>
          <w:szCs w:val="28"/>
          <w:lang w:val="uk-UA"/>
        </w:rPr>
        <w:t>дасть можливість здійснювати комплексну забудову сіл, збільшення темпів залучення і освоєння інвестицій, створення механізму надання земельних ділянок під забудову територій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 тощо.</w:t>
      </w:r>
    </w:p>
    <w:p w:rsidR="00A5345C" w:rsidRDefault="00A5345C" w:rsidP="00A5345C">
      <w:pPr>
        <w:spacing w:line="360" w:lineRule="auto"/>
        <w:ind w:left="708" w:firstLine="360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>
        <w:rPr>
          <w:rFonts w:ascii="TimesNewRomanPSMT" w:hAnsi="TimesNewRomanPSMT"/>
          <w:color w:val="000000"/>
          <w:sz w:val="28"/>
          <w:szCs w:val="28"/>
          <w:lang w:val="uk-UA"/>
        </w:rPr>
        <w:t>Генеральний план є нормативно-правовим актом органа місцевого самоврядування. Цей документ містить загальні  правила  господарської діяльності, розраховані на тривалий часблизько 20 років. Більшість інформації прямо чи опосередковано впливає на прийняття управлінських рішень.</w:t>
      </w:r>
    </w:p>
    <w:p w:rsidR="00A5345C" w:rsidRDefault="00A5345C" w:rsidP="00A5345C">
      <w:pPr>
        <w:spacing w:line="360" w:lineRule="auto"/>
        <w:ind w:left="708" w:firstLine="360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>
        <w:rPr>
          <w:rFonts w:ascii="TimesNewRomanPSMT" w:hAnsi="TimesNewRomanPSMT"/>
          <w:color w:val="000000"/>
          <w:sz w:val="28"/>
          <w:szCs w:val="28"/>
          <w:lang w:val="uk-UA"/>
        </w:rPr>
        <w:t>Проблему суспільних благ генральний план вирішує через планування доріг, шкіл парків, місць спільного відпочинку.</w:t>
      </w:r>
    </w:p>
    <w:p w:rsidR="00A5345C" w:rsidRPr="00A5345C" w:rsidRDefault="00A5345C" w:rsidP="00A5345C">
      <w:pPr>
        <w:spacing w:line="360" w:lineRule="auto"/>
        <w:ind w:left="708" w:firstLine="360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>
        <w:rPr>
          <w:rFonts w:ascii="TimesNewRomanPSMT" w:hAnsi="TimesNewRomanPSMT"/>
          <w:color w:val="000000"/>
          <w:sz w:val="28"/>
          <w:szCs w:val="28"/>
          <w:lang w:val="uk-UA"/>
        </w:rPr>
        <w:t>Цей документ містить інфлрмацію про демографічні, соціальні й економічні показники стану розвитку місцевої громади – вони зумовлюють попит.Перспективи майбутніхх капітальних проектів і територіальні напрямки розширення села дають можливість спрогнозувати і попит, і пропозицію.</w:t>
      </w:r>
    </w:p>
    <w:p w:rsidR="00CB4B7E" w:rsidRDefault="00CB4B7E" w:rsidP="00A5345C">
      <w:pPr>
        <w:pStyle w:val="a9"/>
        <w:numPr>
          <w:ilvl w:val="0"/>
          <w:numId w:val="17"/>
        </w:numPr>
        <w:spacing w:line="360" w:lineRule="auto"/>
        <w:jc w:val="both"/>
        <w:rPr>
          <w:rFonts w:ascii="TimesNewRomanPSMT" w:hAnsi="TimesNewRomanPSMT"/>
          <w:b/>
          <w:color w:val="000000"/>
          <w:sz w:val="28"/>
          <w:szCs w:val="28"/>
          <w:lang w:val="uk-UA"/>
        </w:rPr>
      </w:pPr>
      <w:r w:rsidRPr="00A5345C">
        <w:rPr>
          <w:rFonts w:ascii="TimesNewRomanPSMT" w:hAnsi="TimesNewRomanPSMT"/>
          <w:b/>
          <w:color w:val="000000"/>
          <w:sz w:val="28"/>
          <w:szCs w:val="28"/>
          <w:lang w:val="uk-UA"/>
        </w:rPr>
        <w:t>Благоустрій населених пунктів Мостівської ОТГ</w:t>
      </w:r>
    </w:p>
    <w:p w:rsidR="00A5345C" w:rsidRPr="0036639C" w:rsidRDefault="00A5345C" w:rsidP="00A5345C">
      <w:pPr>
        <w:spacing w:line="360" w:lineRule="auto"/>
        <w:ind w:left="1068" w:firstLine="34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A5345C">
        <w:rPr>
          <w:rFonts w:ascii="TimesNewRomanPSMT" w:hAnsi="TimesNewRomanPSMT"/>
          <w:color w:val="000000"/>
          <w:sz w:val="28"/>
          <w:szCs w:val="28"/>
          <w:lang w:val="uk-UA"/>
        </w:rPr>
        <w:lastRenderedPageBreak/>
        <w:t>Для створення зручних, здорових, і культурних умов жття населення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 необхідно виконати цілий комплекс різноманітних видів впорядкувааня на селі. Це розроблення і здійснення ефективних</w:t>
      </w:r>
      <w:r w:rsidR="00B17CF8">
        <w:rPr>
          <w:rFonts w:ascii="TimesNewRomanPSMT" w:hAnsi="TimesNewRomanPSMT"/>
          <w:color w:val="000000"/>
          <w:sz w:val="28"/>
          <w:szCs w:val="28"/>
          <w:lang w:val="uk-UA"/>
        </w:rPr>
        <w:t>,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 комплексних заходів з утримання територій населених пунктіву належному стані, їх очищення, збереження об</w:t>
      </w:r>
      <w:r w:rsidRPr="0036639C">
        <w:rPr>
          <w:rFonts w:ascii="TimesNewRomanPSMT" w:hAnsi="TimesNewRomanPSMT"/>
          <w:color w:val="000000"/>
          <w:sz w:val="28"/>
          <w:szCs w:val="28"/>
        </w:rPr>
        <w:t>`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єктів загального користування</w:t>
      </w:r>
      <w:r w:rsidRPr="0036639C">
        <w:rPr>
          <w:rFonts w:ascii="TimesNewRomanPSMT" w:hAnsi="TimesNewRomanPSMT"/>
          <w:color w:val="000000"/>
          <w:sz w:val="28"/>
          <w:szCs w:val="28"/>
        </w:rPr>
        <w:t>.</w:t>
      </w:r>
    </w:p>
    <w:p w:rsidR="00B17CF8" w:rsidRPr="00B17CF8" w:rsidRDefault="00A5345C" w:rsidP="00B17CF8">
      <w:pPr>
        <w:spacing w:line="360" w:lineRule="auto"/>
        <w:ind w:left="1068" w:firstLine="348"/>
        <w:jc w:val="both"/>
        <w:rPr>
          <w:rFonts w:ascii="TimesNewRomanPSMT" w:hAnsi="TimesNewRomanPSMT"/>
          <w:sz w:val="28"/>
          <w:szCs w:val="28"/>
          <w:lang w:val="uk-UA"/>
        </w:rPr>
      </w:pP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Відповідно до ЗУ </w:t>
      </w:r>
      <w:r w:rsidR="00B17CF8">
        <w:rPr>
          <w:rFonts w:ascii="TimesNewRomanPSMT" w:hAnsi="TimesNewRomanPSMT"/>
          <w:color w:val="000000"/>
          <w:sz w:val="28"/>
          <w:szCs w:val="28"/>
          <w:lang w:val="uk-UA"/>
        </w:rPr>
        <w:t>«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Про благоустій</w:t>
      </w:r>
      <w:r w:rsidR="00B17CF8">
        <w:rPr>
          <w:rFonts w:ascii="TimesNewRomanPSMT" w:hAnsi="TimesNewRomanPSMT"/>
          <w:color w:val="000000"/>
          <w:sz w:val="28"/>
          <w:szCs w:val="28"/>
          <w:lang w:val="uk-UA"/>
        </w:rPr>
        <w:t xml:space="preserve"> населених пунктів»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 до обєктів </w:t>
      </w:r>
      <w:r w:rsidRPr="00B17CF8">
        <w:rPr>
          <w:rFonts w:ascii="TimesNewRomanPSMT" w:hAnsi="TimesNewRomanPSMT"/>
          <w:sz w:val="28"/>
          <w:szCs w:val="28"/>
          <w:lang w:val="uk-UA"/>
        </w:rPr>
        <w:t>благоустрою населених пунктів належ</w:t>
      </w:r>
      <w:r w:rsidR="00B17CF8" w:rsidRPr="00B17CF8">
        <w:rPr>
          <w:rFonts w:ascii="TimesNewRomanPSMT" w:hAnsi="TimesNewRomanPSMT"/>
          <w:sz w:val="28"/>
          <w:szCs w:val="28"/>
          <w:lang w:val="uk-UA"/>
        </w:rPr>
        <w:t>а</w:t>
      </w:r>
      <w:r w:rsidRPr="00B17CF8">
        <w:rPr>
          <w:rFonts w:ascii="TimesNewRomanPSMT" w:hAnsi="TimesNewRomanPSMT"/>
          <w:sz w:val="28"/>
          <w:szCs w:val="28"/>
          <w:lang w:val="uk-UA"/>
        </w:rPr>
        <w:t>ть</w:t>
      </w:r>
      <w:r w:rsidR="00514B59" w:rsidRPr="00B17CF8">
        <w:rPr>
          <w:rFonts w:ascii="TimesNewRomanPSMT" w:hAnsi="TimesNewRomanPSMT"/>
          <w:sz w:val="28"/>
          <w:szCs w:val="28"/>
          <w:lang w:val="uk-UA"/>
        </w:rPr>
        <w:t>:</w:t>
      </w:r>
    </w:p>
    <w:p w:rsidR="00B17CF8" w:rsidRPr="00B17CF8" w:rsidRDefault="00B17CF8" w:rsidP="00B17CF8">
      <w:pPr>
        <w:numPr>
          <w:ilvl w:val="0"/>
          <w:numId w:val="19"/>
        </w:numPr>
        <w:spacing w:line="360" w:lineRule="auto"/>
        <w:jc w:val="both"/>
        <w:rPr>
          <w:rFonts w:ascii="TimesNewRomanPSMT" w:hAnsi="TimesNewRomanPSMT"/>
          <w:sz w:val="28"/>
          <w:szCs w:val="28"/>
        </w:rPr>
      </w:pPr>
      <w:r w:rsidRPr="00B17CF8">
        <w:rPr>
          <w:rFonts w:ascii="TimesNewRomanPSMT" w:hAnsi="TimesNewRomanPSMT"/>
          <w:sz w:val="28"/>
          <w:szCs w:val="28"/>
        </w:rPr>
        <w:t>території загального користування:</w:t>
      </w:r>
    </w:p>
    <w:p w:rsidR="00B17CF8" w:rsidRPr="00B17CF8" w:rsidRDefault="00B17CF8" w:rsidP="00B17CF8">
      <w:pPr>
        <w:numPr>
          <w:ilvl w:val="1"/>
          <w:numId w:val="19"/>
        </w:numPr>
        <w:spacing w:line="360" w:lineRule="auto"/>
        <w:jc w:val="both"/>
        <w:rPr>
          <w:rFonts w:ascii="TimesNewRomanPSMT" w:hAnsi="TimesNewRomanPSMT"/>
          <w:sz w:val="28"/>
          <w:szCs w:val="28"/>
        </w:rPr>
      </w:pPr>
      <w:r w:rsidRPr="00B17CF8">
        <w:rPr>
          <w:rFonts w:ascii="TimesNewRomanPSMT" w:hAnsi="TimesNewRomanPSMT"/>
          <w:sz w:val="28"/>
          <w:szCs w:val="28"/>
        </w:rPr>
        <w:t>парки (</w:t>
      </w:r>
      <w:hyperlink r:id="rId14" w:tooltip="Гідропарк" w:history="1">
        <w:r w:rsidRPr="00B17CF8">
          <w:rPr>
            <w:rStyle w:val="ab"/>
            <w:rFonts w:ascii="TimesNewRomanPSMT" w:hAnsi="TimesNewRomanPSMT"/>
            <w:color w:val="auto"/>
            <w:sz w:val="28"/>
            <w:szCs w:val="28"/>
            <w:u w:val="none"/>
          </w:rPr>
          <w:t>гідропарки</w:t>
        </w:r>
      </w:hyperlink>
      <w:r w:rsidRPr="00B17CF8">
        <w:rPr>
          <w:rFonts w:ascii="TimesNewRomanPSMT" w:hAnsi="TimesNewRomanPSMT"/>
          <w:sz w:val="28"/>
          <w:szCs w:val="28"/>
        </w:rPr>
        <w:t>, </w:t>
      </w:r>
      <w:hyperlink r:id="rId15" w:tooltip="Лугопарк (ще не написана)" w:history="1">
        <w:r w:rsidRPr="00B17CF8">
          <w:rPr>
            <w:rStyle w:val="ab"/>
            <w:rFonts w:ascii="TimesNewRomanPSMT" w:hAnsi="TimesNewRomanPSMT"/>
            <w:color w:val="auto"/>
            <w:sz w:val="28"/>
            <w:szCs w:val="28"/>
            <w:u w:val="none"/>
          </w:rPr>
          <w:t>лугопарки</w:t>
        </w:r>
      </w:hyperlink>
      <w:r w:rsidRPr="00B17CF8">
        <w:rPr>
          <w:rFonts w:ascii="TimesNewRomanPSMT" w:hAnsi="TimesNewRomanPSMT"/>
          <w:sz w:val="28"/>
          <w:szCs w:val="28"/>
        </w:rPr>
        <w:t>, </w:t>
      </w:r>
      <w:hyperlink r:id="rId16" w:tooltip="Лісопарк" w:history="1">
        <w:r w:rsidRPr="00B17CF8">
          <w:rPr>
            <w:rStyle w:val="ab"/>
            <w:rFonts w:ascii="TimesNewRomanPSMT" w:hAnsi="TimesNewRomanPSMT"/>
            <w:color w:val="auto"/>
            <w:sz w:val="28"/>
            <w:szCs w:val="28"/>
            <w:u w:val="none"/>
          </w:rPr>
          <w:t>лісопарки</w:t>
        </w:r>
      </w:hyperlink>
      <w:r w:rsidRPr="00B17CF8">
        <w:rPr>
          <w:rFonts w:ascii="TimesNewRomanPSMT" w:hAnsi="TimesNewRomanPSMT"/>
          <w:sz w:val="28"/>
          <w:szCs w:val="28"/>
        </w:rPr>
        <w:t>, </w:t>
      </w:r>
      <w:hyperlink r:id="rId17" w:tooltip="Парк культури та відпочинку (ще не написана)" w:history="1">
        <w:r w:rsidRPr="00B17CF8">
          <w:rPr>
            <w:rStyle w:val="ab"/>
            <w:rFonts w:ascii="TimesNewRomanPSMT" w:hAnsi="TimesNewRomanPSMT"/>
            <w:color w:val="auto"/>
            <w:sz w:val="28"/>
            <w:szCs w:val="28"/>
            <w:u w:val="none"/>
          </w:rPr>
          <w:t>парки культури та відпочинку</w:t>
        </w:r>
      </w:hyperlink>
      <w:r w:rsidRPr="00B17CF8">
        <w:rPr>
          <w:rFonts w:ascii="TimesNewRomanPSMT" w:hAnsi="TimesNewRomanPSMT"/>
          <w:sz w:val="28"/>
          <w:szCs w:val="28"/>
        </w:rPr>
        <w:t>, парки — пам'ятки </w:t>
      </w:r>
      <w:hyperlink r:id="rId18" w:tooltip="Садово-паркове мистецтво" w:history="1">
        <w:r w:rsidRPr="00B17CF8">
          <w:rPr>
            <w:rStyle w:val="ab"/>
            <w:rFonts w:ascii="TimesNewRomanPSMT" w:hAnsi="TimesNewRomanPSMT"/>
            <w:color w:val="auto"/>
            <w:sz w:val="28"/>
            <w:szCs w:val="28"/>
            <w:u w:val="none"/>
          </w:rPr>
          <w:t>садово-паркового мистецтва</w:t>
        </w:r>
      </w:hyperlink>
      <w:r w:rsidRPr="00B17CF8">
        <w:rPr>
          <w:rFonts w:ascii="TimesNewRomanPSMT" w:hAnsi="TimesNewRomanPSMT"/>
          <w:sz w:val="28"/>
          <w:szCs w:val="28"/>
        </w:rPr>
        <w:t>, спортивні, дитячі, історичні, національні, меморіальні та інші), рекреаційні зони, </w:t>
      </w:r>
      <w:hyperlink r:id="rId19" w:tooltip="Сад" w:history="1">
        <w:r w:rsidRPr="00B17CF8">
          <w:rPr>
            <w:rStyle w:val="ab"/>
            <w:rFonts w:ascii="TimesNewRomanPSMT" w:hAnsi="TimesNewRomanPSMT"/>
            <w:color w:val="auto"/>
            <w:sz w:val="28"/>
            <w:szCs w:val="28"/>
            <w:u w:val="none"/>
          </w:rPr>
          <w:t>сади</w:t>
        </w:r>
      </w:hyperlink>
      <w:r w:rsidRPr="00B17CF8">
        <w:rPr>
          <w:rFonts w:ascii="TimesNewRomanPSMT" w:hAnsi="TimesNewRomanPSMT"/>
          <w:sz w:val="28"/>
          <w:szCs w:val="28"/>
        </w:rPr>
        <w:t>, </w:t>
      </w:r>
      <w:hyperlink r:id="rId20" w:tooltip="Сквер" w:history="1">
        <w:r w:rsidRPr="00B17CF8">
          <w:rPr>
            <w:rStyle w:val="ab"/>
            <w:rFonts w:ascii="TimesNewRomanPSMT" w:hAnsi="TimesNewRomanPSMT"/>
            <w:color w:val="auto"/>
            <w:sz w:val="28"/>
            <w:szCs w:val="28"/>
            <w:u w:val="none"/>
          </w:rPr>
          <w:t>сквери</w:t>
        </w:r>
      </w:hyperlink>
      <w:r w:rsidRPr="00B17CF8">
        <w:rPr>
          <w:rFonts w:ascii="TimesNewRomanPSMT" w:hAnsi="TimesNewRomanPSMT"/>
          <w:sz w:val="28"/>
          <w:szCs w:val="28"/>
        </w:rPr>
        <w:t> та майданчики;</w:t>
      </w:r>
    </w:p>
    <w:p w:rsidR="00B17CF8" w:rsidRPr="00B17CF8" w:rsidRDefault="00B17CF8" w:rsidP="00B17CF8">
      <w:pPr>
        <w:numPr>
          <w:ilvl w:val="1"/>
          <w:numId w:val="19"/>
        </w:numPr>
        <w:spacing w:line="360" w:lineRule="auto"/>
        <w:jc w:val="both"/>
        <w:rPr>
          <w:rFonts w:ascii="TimesNewRomanPSMT" w:hAnsi="TimesNewRomanPSMT"/>
          <w:sz w:val="28"/>
          <w:szCs w:val="28"/>
        </w:rPr>
      </w:pPr>
      <w:r w:rsidRPr="00B17CF8">
        <w:rPr>
          <w:rFonts w:ascii="TimesNewRomanPSMT" w:hAnsi="TimesNewRomanPSMT"/>
          <w:sz w:val="28"/>
          <w:szCs w:val="28"/>
        </w:rPr>
        <w:t>пам'ятки культурної та історичної спадщини;</w:t>
      </w:r>
    </w:p>
    <w:p w:rsidR="00B17CF8" w:rsidRPr="00B17CF8" w:rsidRDefault="0075420C" w:rsidP="00B17CF8">
      <w:pPr>
        <w:numPr>
          <w:ilvl w:val="1"/>
          <w:numId w:val="19"/>
        </w:numPr>
        <w:spacing w:line="360" w:lineRule="auto"/>
        <w:jc w:val="both"/>
        <w:rPr>
          <w:rFonts w:ascii="TimesNewRomanPSMT" w:hAnsi="TimesNewRomanPSMT"/>
          <w:sz w:val="28"/>
          <w:szCs w:val="28"/>
        </w:rPr>
      </w:pPr>
      <w:hyperlink r:id="rId21" w:tooltip="Майдан" w:history="1">
        <w:r w:rsidR="00B17CF8" w:rsidRPr="00B17CF8">
          <w:rPr>
            <w:rStyle w:val="ab"/>
            <w:rFonts w:ascii="TimesNewRomanPSMT" w:hAnsi="TimesNewRomanPSMT"/>
            <w:color w:val="auto"/>
            <w:sz w:val="28"/>
            <w:szCs w:val="28"/>
            <w:u w:val="none"/>
          </w:rPr>
          <w:t>майдани</w:t>
        </w:r>
      </w:hyperlink>
      <w:r w:rsidR="00B17CF8" w:rsidRPr="00B17CF8">
        <w:rPr>
          <w:rFonts w:ascii="TimesNewRomanPSMT" w:hAnsi="TimesNewRomanPSMT"/>
          <w:sz w:val="28"/>
          <w:szCs w:val="28"/>
        </w:rPr>
        <w:t>, площі, </w:t>
      </w:r>
      <w:hyperlink r:id="rId22" w:tooltip="Бульвар" w:history="1">
        <w:r w:rsidR="00B17CF8" w:rsidRPr="00B17CF8">
          <w:rPr>
            <w:rStyle w:val="ab"/>
            <w:rFonts w:ascii="TimesNewRomanPSMT" w:hAnsi="TimesNewRomanPSMT"/>
            <w:color w:val="auto"/>
            <w:sz w:val="28"/>
            <w:szCs w:val="28"/>
            <w:u w:val="none"/>
          </w:rPr>
          <w:t>бульвари</w:t>
        </w:r>
      </w:hyperlink>
      <w:r w:rsidR="00B17CF8" w:rsidRPr="00B17CF8">
        <w:rPr>
          <w:rFonts w:ascii="TimesNewRomanPSMT" w:hAnsi="TimesNewRomanPSMT"/>
          <w:sz w:val="28"/>
          <w:szCs w:val="28"/>
        </w:rPr>
        <w:t>, </w:t>
      </w:r>
      <w:hyperlink r:id="rId23" w:tooltip="Проспект" w:history="1">
        <w:r w:rsidR="00B17CF8" w:rsidRPr="00B17CF8">
          <w:rPr>
            <w:rStyle w:val="ab"/>
            <w:rFonts w:ascii="TimesNewRomanPSMT" w:hAnsi="TimesNewRomanPSMT"/>
            <w:color w:val="auto"/>
            <w:sz w:val="28"/>
            <w:szCs w:val="28"/>
            <w:u w:val="none"/>
          </w:rPr>
          <w:t>проспекти</w:t>
        </w:r>
      </w:hyperlink>
      <w:r w:rsidR="00B17CF8" w:rsidRPr="00B17CF8">
        <w:rPr>
          <w:rFonts w:ascii="TimesNewRomanPSMT" w:hAnsi="TimesNewRomanPSMT"/>
          <w:sz w:val="28"/>
          <w:szCs w:val="28"/>
        </w:rPr>
        <w:t>;</w:t>
      </w:r>
    </w:p>
    <w:p w:rsidR="00B17CF8" w:rsidRPr="00B17CF8" w:rsidRDefault="0075420C" w:rsidP="00B17CF8">
      <w:pPr>
        <w:numPr>
          <w:ilvl w:val="1"/>
          <w:numId w:val="19"/>
        </w:numPr>
        <w:spacing w:line="360" w:lineRule="auto"/>
        <w:jc w:val="both"/>
        <w:rPr>
          <w:rFonts w:ascii="TimesNewRomanPSMT" w:hAnsi="TimesNewRomanPSMT"/>
          <w:sz w:val="28"/>
          <w:szCs w:val="28"/>
        </w:rPr>
      </w:pPr>
      <w:hyperlink r:id="rId24" w:tooltip="Вулиця" w:history="1">
        <w:r w:rsidR="00B17CF8" w:rsidRPr="00B17CF8">
          <w:rPr>
            <w:rStyle w:val="ab"/>
            <w:rFonts w:ascii="TimesNewRomanPSMT" w:hAnsi="TimesNewRomanPSMT"/>
            <w:color w:val="auto"/>
            <w:sz w:val="28"/>
            <w:szCs w:val="28"/>
            <w:u w:val="none"/>
          </w:rPr>
          <w:t>вулиці</w:t>
        </w:r>
      </w:hyperlink>
      <w:r w:rsidR="00B17CF8" w:rsidRPr="00B17CF8">
        <w:rPr>
          <w:rFonts w:ascii="TimesNewRomanPSMT" w:hAnsi="TimesNewRomanPSMT"/>
          <w:sz w:val="28"/>
          <w:szCs w:val="28"/>
        </w:rPr>
        <w:t>, дороги, провулки, узвози, проїзди, пішохідні та велосипедні доріжки;</w:t>
      </w:r>
    </w:p>
    <w:p w:rsidR="00B17CF8" w:rsidRPr="00B17CF8" w:rsidRDefault="0075420C" w:rsidP="00B17CF8">
      <w:pPr>
        <w:numPr>
          <w:ilvl w:val="1"/>
          <w:numId w:val="19"/>
        </w:numPr>
        <w:spacing w:line="360" w:lineRule="auto"/>
        <w:jc w:val="both"/>
        <w:rPr>
          <w:rFonts w:ascii="TimesNewRomanPSMT" w:hAnsi="TimesNewRomanPSMT"/>
          <w:sz w:val="28"/>
          <w:szCs w:val="28"/>
        </w:rPr>
      </w:pPr>
      <w:hyperlink r:id="rId25" w:tooltip="Пляж" w:history="1">
        <w:r w:rsidR="00B17CF8" w:rsidRPr="00B17CF8">
          <w:rPr>
            <w:rStyle w:val="ab"/>
            <w:rFonts w:ascii="TimesNewRomanPSMT" w:hAnsi="TimesNewRomanPSMT"/>
            <w:color w:val="auto"/>
            <w:sz w:val="28"/>
            <w:szCs w:val="28"/>
            <w:u w:val="none"/>
          </w:rPr>
          <w:t>пляжі</w:t>
        </w:r>
      </w:hyperlink>
      <w:r w:rsidR="00B17CF8" w:rsidRPr="00B17CF8">
        <w:rPr>
          <w:rFonts w:ascii="TimesNewRomanPSMT" w:hAnsi="TimesNewRomanPSMT"/>
          <w:sz w:val="28"/>
          <w:szCs w:val="28"/>
        </w:rPr>
        <w:t>;</w:t>
      </w:r>
    </w:p>
    <w:p w:rsidR="00B17CF8" w:rsidRPr="00B17CF8" w:rsidRDefault="0075420C" w:rsidP="00B17CF8">
      <w:pPr>
        <w:numPr>
          <w:ilvl w:val="1"/>
          <w:numId w:val="19"/>
        </w:numPr>
        <w:spacing w:line="360" w:lineRule="auto"/>
        <w:jc w:val="both"/>
        <w:rPr>
          <w:rFonts w:ascii="TimesNewRomanPSMT" w:hAnsi="TimesNewRomanPSMT"/>
          <w:sz w:val="28"/>
          <w:szCs w:val="28"/>
        </w:rPr>
      </w:pPr>
      <w:hyperlink r:id="rId26" w:tooltip="Кладовище" w:history="1">
        <w:r w:rsidR="00B17CF8" w:rsidRPr="00B17CF8">
          <w:rPr>
            <w:rStyle w:val="ab"/>
            <w:rFonts w:ascii="TimesNewRomanPSMT" w:hAnsi="TimesNewRomanPSMT"/>
            <w:color w:val="auto"/>
            <w:sz w:val="28"/>
            <w:szCs w:val="28"/>
            <w:u w:val="none"/>
          </w:rPr>
          <w:t>кладовища</w:t>
        </w:r>
      </w:hyperlink>
      <w:r w:rsidR="00B17CF8" w:rsidRPr="00B17CF8">
        <w:rPr>
          <w:rFonts w:ascii="TimesNewRomanPSMT" w:hAnsi="TimesNewRomanPSMT"/>
          <w:sz w:val="28"/>
          <w:szCs w:val="28"/>
        </w:rPr>
        <w:t>;</w:t>
      </w:r>
    </w:p>
    <w:p w:rsidR="00B17CF8" w:rsidRPr="00B17CF8" w:rsidRDefault="00B17CF8" w:rsidP="00B17CF8">
      <w:pPr>
        <w:numPr>
          <w:ilvl w:val="1"/>
          <w:numId w:val="19"/>
        </w:numPr>
        <w:spacing w:line="36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 w:rsidRPr="00B17CF8">
        <w:rPr>
          <w:rFonts w:ascii="TimesNewRomanPSMT" w:hAnsi="TimesNewRomanPSMT"/>
          <w:sz w:val="28"/>
          <w:szCs w:val="28"/>
        </w:rPr>
        <w:t>інші території загального користування</w:t>
      </w:r>
      <w:r w:rsidRPr="00B17CF8">
        <w:rPr>
          <w:rFonts w:ascii="TimesNewRomanPSMT" w:hAnsi="TimesNewRomanPSMT"/>
          <w:color w:val="000000"/>
          <w:sz w:val="28"/>
          <w:szCs w:val="28"/>
        </w:rPr>
        <w:t>;</w:t>
      </w:r>
    </w:p>
    <w:p w:rsidR="00B17CF8" w:rsidRPr="00B17CF8" w:rsidRDefault="00B17CF8" w:rsidP="00B17CF8">
      <w:pPr>
        <w:numPr>
          <w:ilvl w:val="0"/>
          <w:numId w:val="19"/>
        </w:numPr>
        <w:spacing w:line="36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 w:rsidRPr="00B17CF8">
        <w:rPr>
          <w:rFonts w:ascii="TimesNewRomanPSMT" w:hAnsi="TimesNewRomanPSMT"/>
          <w:color w:val="000000"/>
          <w:sz w:val="28"/>
          <w:szCs w:val="28"/>
        </w:rPr>
        <w:t>прибудинкові території;</w:t>
      </w:r>
    </w:p>
    <w:p w:rsidR="00B17CF8" w:rsidRPr="00B17CF8" w:rsidRDefault="00B17CF8" w:rsidP="00B17CF8">
      <w:pPr>
        <w:numPr>
          <w:ilvl w:val="0"/>
          <w:numId w:val="19"/>
        </w:numPr>
        <w:spacing w:line="36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 w:rsidRPr="00B17CF8">
        <w:rPr>
          <w:rFonts w:ascii="TimesNewRomanPSMT" w:hAnsi="TimesNewRomanPSMT"/>
          <w:color w:val="000000"/>
          <w:sz w:val="28"/>
          <w:szCs w:val="28"/>
        </w:rPr>
        <w:t>території будівель та споруд інженерного захисту територій;</w:t>
      </w:r>
    </w:p>
    <w:p w:rsidR="00B17CF8" w:rsidRPr="00B17CF8" w:rsidRDefault="00B17CF8" w:rsidP="00B17CF8">
      <w:pPr>
        <w:numPr>
          <w:ilvl w:val="0"/>
          <w:numId w:val="19"/>
        </w:numPr>
        <w:spacing w:line="36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 w:rsidRPr="00B17CF8">
        <w:rPr>
          <w:rFonts w:ascii="TimesNewRomanPSMT" w:hAnsi="TimesNewRomanPSMT"/>
          <w:color w:val="000000"/>
          <w:sz w:val="28"/>
          <w:szCs w:val="28"/>
        </w:rPr>
        <w:t>території підприємств, установ, організацій та закріплені за ними території на умовах договору.</w:t>
      </w:r>
    </w:p>
    <w:p w:rsidR="00B17CF8" w:rsidRPr="0073202C" w:rsidRDefault="00B17CF8" w:rsidP="0073202C">
      <w:pPr>
        <w:spacing w:line="360" w:lineRule="auto"/>
        <w:ind w:left="1068" w:firstLine="34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B17CF8">
        <w:rPr>
          <w:rFonts w:ascii="TimesNewRomanPSMT" w:hAnsi="TimesNewRomanPSMT"/>
          <w:color w:val="000000"/>
          <w:sz w:val="28"/>
          <w:szCs w:val="28"/>
        </w:rPr>
        <w:t>До об'єктів благоустрою можуть належати також інші терит</w:t>
      </w:r>
      <w:r w:rsidR="0073202C">
        <w:rPr>
          <w:rFonts w:ascii="TimesNewRomanPSMT" w:hAnsi="TimesNewRomanPSMT"/>
          <w:color w:val="000000"/>
          <w:sz w:val="28"/>
          <w:szCs w:val="28"/>
        </w:rPr>
        <w:t>орії в межах населеного пункту.</w:t>
      </w:r>
    </w:p>
    <w:p w:rsidR="00507215" w:rsidRPr="00C23AB0" w:rsidRDefault="00A4591D" w:rsidP="00C23AB0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218E5">
        <w:rPr>
          <w:rFonts w:ascii="Times New Roman" w:hAnsi="Times New Roman" w:cs="Times New Roman"/>
          <w:b/>
          <w:color w:val="000000"/>
          <w:sz w:val="28"/>
          <w:szCs w:val="28"/>
          <w:highlight w:val="cyan"/>
          <w:lang w:val="uk-UA"/>
        </w:rPr>
        <w:t>ІІ. СТІЙКЕ ЕКОНОМІЧНЕ ЗРОСТАННЯ</w:t>
      </w:r>
      <w:r w:rsidR="00A5345C" w:rsidRPr="00D218E5">
        <w:rPr>
          <w:rFonts w:ascii="Times New Roman" w:hAnsi="Times New Roman" w:cs="Times New Roman"/>
          <w:b/>
          <w:color w:val="000000"/>
          <w:sz w:val="28"/>
          <w:szCs w:val="28"/>
          <w:highlight w:val="cyan"/>
          <w:lang w:val="uk-UA"/>
        </w:rPr>
        <w:t xml:space="preserve"> МОСТВІСЬКОЇ ГРОМАДИ</w:t>
      </w:r>
    </w:p>
    <w:p w:rsidR="00730145" w:rsidRPr="00730145" w:rsidRDefault="00730145" w:rsidP="001E355A">
      <w:pPr>
        <w:spacing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Для повноцінного розвитку громади та покращення демографічної ситуації</w:t>
      </w:r>
      <w:r w:rsidR="001E35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, для збільшення робочих місць а в результаті повернення молоді в село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1E355A" w:rsidRPr="00507215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="001E35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г</w:t>
      </w:r>
      <w:r w:rsidR="001E355A" w:rsidRPr="001E35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ромад</w:t>
      </w:r>
      <w:r w:rsidR="001E35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</w:t>
      </w:r>
      <w:r w:rsidR="001E355A" w:rsidRPr="001E35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необхідно віднайти свою розумну спеціалізацію в регіональній економіці, яка має базуватись на власних конкурентних перевагах і власних ресурсах. </w:t>
      </w:r>
    </w:p>
    <w:p w:rsidR="00C23AB0" w:rsidRPr="0072217E" w:rsidRDefault="0072217E" w:rsidP="00C23AB0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2217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Пріоритети розвитку:</w:t>
      </w:r>
    </w:p>
    <w:p w:rsidR="0072217E" w:rsidRPr="00A5345C" w:rsidRDefault="0072217E" w:rsidP="00A5345C">
      <w:pPr>
        <w:pStyle w:val="a9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5345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Земля є </w:t>
      </w:r>
      <w:r w:rsidR="0058078E" w:rsidRPr="00A5345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основним ресурсом економічного розвитку </w:t>
      </w:r>
      <w:r w:rsidRPr="00A5345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громади</w:t>
      </w:r>
    </w:p>
    <w:p w:rsidR="00A5345C" w:rsidRPr="00514B59" w:rsidRDefault="00A5345C" w:rsidP="00514B59">
      <w:pPr>
        <w:spacing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514B5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Відповідно до нашого аналізу </w:t>
      </w:r>
      <w:r w:rsidR="00514B59" w:rsidRPr="00514B5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більшу частину земель Мостівської обєднаної територіальної громади займають землі сільсько</w:t>
      </w:r>
      <w:r w:rsidR="00514B5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514B59" w:rsidRPr="00514B5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господарського призначення</w:t>
      </w:r>
      <w:r w:rsidR="00514B5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Тому земля є одним з основних економічних ресурсів. Але для більш ефективнішого використання земельних ділянок, в тому числі і на користь громади, необхідно провести ряд дій для впорядкування земельних відносин.</w:t>
      </w:r>
    </w:p>
    <w:p w:rsidR="0072217E" w:rsidRPr="00514B59" w:rsidRDefault="0072217E" w:rsidP="00514B59">
      <w:pPr>
        <w:pStyle w:val="a9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514B5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Залучення інвестицій в громаду</w:t>
      </w:r>
    </w:p>
    <w:p w:rsidR="00514B59" w:rsidRPr="00514B59" w:rsidRDefault="00514B59" w:rsidP="00514B59">
      <w:pPr>
        <w:spacing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514B5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Для економічного розвитку громади дуже важливим є залучення інвестицій, адже власних коштів вистачає лише на «залатування дирок». Тому одним із важливих етапів розвитку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є пошук та вироблення правильної і дієвої моделі залучення інвестицій саме в нашу громаду.</w:t>
      </w:r>
    </w:p>
    <w:p w:rsidR="00A4591D" w:rsidRPr="00514B59" w:rsidRDefault="0058078E" w:rsidP="00514B59">
      <w:pPr>
        <w:pStyle w:val="a9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514B5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Орієнтування економіки на виробництво з доданою вартістю</w:t>
      </w:r>
      <w:r w:rsidR="0072217E" w:rsidRPr="00514B5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514B59" w:rsidRDefault="00514B59" w:rsidP="0027447B">
      <w:pPr>
        <w:spacing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514B5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Практика показала, що виробництво та продажж сировини не сприяє економічному розвитку ні громади взагалом ні кожного підприємця окремо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Тоді як європейський досвід та досвід інших розвинутих громад вказує на те , що саме виробництво з доданою вартістю найкраще сприяє сталому економічному розвитку громади. </w:t>
      </w:r>
    </w:p>
    <w:p w:rsidR="00514B59" w:rsidRPr="00514B59" w:rsidRDefault="00514B59" w:rsidP="0027447B">
      <w:pPr>
        <w:spacing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 так як у нашій громаді майже відсутній такий вид виробництва, важливим пріоритетом економічного розвитку стає створення сприятливих умов для розвитку виробництва з доданою вартістю.</w:t>
      </w:r>
    </w:p>
    <w:p w:rsidR="00A4591D" w:rsidRDefault="00A4591D" w:rsidP="0027447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218E5">
        <w:rPr>
          <w:rFonts w:ascii="Times New Roman" w:hAnsi="Times New Roman" w:cs="Times New Roman"/>
          <w:b/>
          <w:color w:val="000000"/>
          <w:sz w:val="28"/>
          <w:szCs w:val="28"/>
          <w:highlight w:val="cyan"/>
          <w:lang w:val="uk-UA"/>
        </w:rPr>
        <w:t>ІІІ. ПОЛІПШЕННЯ ЯКОСТІ ЖИТЯ МЕШКАНЦІВ МОСТІВСЬКОЇ ОБ’ЄДНАНОЇ ГРОМАДИ</w:t>
      </w:r>
    </w:p>
    <w:p w:rsidR="00A4591D" w:rsidRPr="00A4591D" w:rsidRDefault="00A4591D" w:rsidP="0027447B">
      <w:pPr>
        <w:widowControl w:val="0"/>
        <w:tabs>
          <w:tab w:val="left" w:pos="720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591D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Якість життя на селі за останні десятиліття значно знизилася в порівнянн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A45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якістю життя міського населення. </w:t>
      </w:r>
      <w:r w:rsidR="009B74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4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B74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Сюди можна віднести і занепад медичної галузі</w:t>
      </w:r>
      <w:r w:rsidRPr="00A459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B74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через відсутність кваліфікованих кадрів, що не бажають працювати </w:t>
      </w:r>
      <w:r w:rsidRPr="00A459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9B74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селі, відсутність умов для розвитку фізичної культури, недоступність цілого ряду соціальних послуг </w:t>
      </w:r>
    </w:p>
    <w:p w:rsidR="00A4591D" w:rsidRPr="00A4591D" w:rsidRDefault="00A4591D" w:rsidP="0027447B">
      <w:pPr>
        <w:widowControl w:val="0"/>
        <w:tabs>
          <w:tab w:val="left" w:pos="720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5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забезпечення високого рівня життя населення мешканців громади потрібно виконати наступні пункти: </w:t>
      </w:r>
    </w:p>
    <w:p w:rsidR="00A4591D" w:rsidRPr="00A4591D" w:rsidRDefault="00A4591D" w:rsidP="0027447B">
      <w:pPr>
        <w:widowControl w:val="0"/>
        <w:tabs>
          <w:tab w:val="left" w:pos="720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5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підвищити екологічну безпеку та створити умови для збереження </w:t>
      </w:r>
      <w:r w:rsidRPr="00A459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навколишнього середовища; </w:t>
      </w:r>
    </w:p>
    <w:p w:rsidR="00A4591D" w:rsidRPr="00A4591D" w:rsidRDefault="00A4591D" w:rsidP="0027447B">
      <w:pPr>
        <w:widowControl w:val="0"/>
        <w:tabs>
          <w:tab w:val="left" w:pos="720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5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сприяти популяризації здорового способу життя мешканців громади; </w:t>
      </w:r>
    </w:p>
    <w:p w:rsidR="00A4591D" w:rsidRPr="00A4591D" w:rsidRDefault="00A4591D" w:rsidP="0027447B">
      <w:pPr>
        <w:widowControl w:val="0"/>
        <w:tabs>
          <w:tab w:val="left" w:pos="720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5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забезпечити розвиток культурного та духовного середовища для гармонійного розвитку людини; </w:t>
      </w:r>
    </w:p>
    <w:p w:rsidR="0072217E" w:rsidRPr="00A4591D" w:rsidRDefault="00A4591D" w:rsidP="0073202C">
      <w:pPr>
        <w:widowControl w:val="0"/>
        <w:tabs>
          <w:tab w:val="left" w:pos="720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591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заохочувати населення до підвищення соціальної активності та свідомості</w:t>
      </w:r>
      <w:r w:rsidRPr="00A459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A4591D" w:rsidRDefault="0072217E" w:rsidP="0027447B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Пріоритети розвитку:</w:t>
      </w:r>
    </w:p>
    <w:p w:rsidR="0072217E" w:rsidRDefault="0072217E" w:rsidP="0027447B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</w:t>
      </w:r>
      <w:r w:rsidRPr="00595E3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Pr="00DD1EA0">
        <w:rPr>
          <w:rFonts w:asciiTheme="majorBidi" w:eastAsia="Times New Roman" w:hAnsiTheme="majorBidi" w:cstheme="majorBidi"/>
          <w:b/>
          <w:bCs/>
          <w:sz w:val="28"/>
          <w:szCs w:val="28"/>
          <w:lang w:val="uk-UA" w:eastAsia="ru-RU"/>
        </w:rPr>
        <w:t xml:space="preserve">.    </w:t>
      </w:r>
      <w:r w:rsidR="00DD1EA0">
        <w:rPr>
          <w:rFonts w:asciiTheme="majorBidi" w:hAnsiTheme="majorBidi" w:cstheme="majorBidi"/>
          <w:b/>
          <w:bCs/>
          <w:sz w:val="28"/>
          <w:szCs w:val="28"/>
          <w:lang w:val="uk-UA"/>
        </w:rPr>
        <w:t>П</w:t>
      </w:r>
      <w:r w:rsidR="00DD1EA0" w:rsidRPr="00DD1EA0">
        <w:rPr>
          <w:rFonts w:asciiTheme="majorBidi" w:hAnsiTheme="majorBidi" w:cstheme="majorBidi"/>
          <w:b/>
          <w:bCs/>
          <w:sz w:val="28"/>
          <w:szCs w:val="28"/>
        </w:rPr>
        <w:t>оліпшення якості та доступності медичного обслуговування</w:t>
      </w:r>
    </w:p>
    <w:p w:rsidR="001B3244" w:rsidRPr="001B3244" w:rsidRDefault="001B3244" w:rsidP="0027447B">
      <w:pPr>
        <w:spacing w:line="360" w:lineRule="auto"/>
        <w:jc w:val="both"/>
        <w:rPr>
          <w:rFonts w:asciiTheme="majorBidi" w:hAnsiTheme="majorBidi" w:cstheme="majorBidi"/>
          <w:bCs/>
          <w:sz w:val="28"/>
          <w:szCs w:val="28"/>
          <w:lang w:val="uk-UA"/>
        </w:rPr>
      </w:pPr>
      <w:r>
        <w:rPr>
          <w:rFonts w:asciiTheme="majorBidi" w:hAnsiTheme="majorBidi" w:cstheme="majorBidi"/>
          <w:bCs/>
          <w:sz w:val="28"/>
          <w:szCs w:val="28"/>
          <w:lang w:val="uk-UA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  <w:lang w:val="uk-UA"/>
        </w:rPr>
        <w:tab/>
        <w:t>Для п</w:t>
      </w:r>
      <w:r w:rsidRPr="001B3244">
        <w:rPr>
          <w:rFonts w:asciiTheme="majorBidi" w:hAnsiTheme="majorBidi" w:cstheme="majorBidi"/>
          <w:bCs/>
          <w:sz w:val="28"/>
          <w:szCs w:val="28"/>
          <w:lang w:val="uk-UA"/>
        </w:rPr>
        <w:t xml:space="preserve">ідвищення якості та доступності медичної </w:t>
      </w:r>
      <w:r>
        <w:rPr>
          <w:rFonts w:asciiTheme="majorBidi" w:hAnsiTheme="majorBidi" w:cstheme="majorBidi"/>
          <w:bCs/>
          <w:sz w:val="28"/>
          <w:szCs w:val="28"/>
          <w:lang w:val="uk-UA"/>
        </w:rPr>
        <w:t>допомоги в Мостівській громаді</w:t>
      </w:r>
      <w:r w:rsidRPr="001B3244">
        <w:rPr>
          <w:rFonts w:asciiTheme="majorBidi" w:hAnsiTheme="majorBidi" w:cstheme="majorBidi"/>
          <w:bCs/>
          <w:sz w:val="28"/>
          <w:szCs w:val="28"/>
          <w:lang w:val="uk-UA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  <w:lang w:val="uk-UA"/>
        </w:rPr>
        <w:t xml:space="preserve">треба, перш за все, </w:t>
      </w:r>
      <w:r w:rsidRPr="001B3244">
        <w:rPr>
          <w:rFonts w:asciiTheme="majorBidi" w:hAnsiTheme="majorBidi" w:cstheme="majorBidi"/>
          <w:bCs/>
          <w:sz w:val="28"/>
          <w:szCs w:val="28"/>
          <w:lang w:val="uk-UA"/>
        </w:rPr>
        <w:t>забезпеч</w:t>
      </w:r>
      <w:r>
        <w:rPr>
          <w:rFonts w:asciiTheme="majorBidi" w:hAnsiTheme="majorBidi" w:cstheme="majorBidi"/>
          <w:bCs/>
          <w:sz w:val="28"/>
          <w:szCs w:val="28"/>
          <w:lang w:val="uk-UA"/>
        </w:rPr>
        <w:t xml:space="preserve">ити </w:t>
      </w:r>
      <w:r w:rsidRPr="001B3244">
        <w:rPr>
          <w:rFonts w:asciiTheme="majorBidi" w:hAnsiTheme="majorBidi" w:cstheme="majorBidi"/>
          <w:bCs/>
          <w:sz w:val="28"/>
          <w:szCs w:val="28"/>
          <w:lang w:val="uk-UA"/>
        </w:rPr>
        <w:t>своєчасн</w:t>
      </w:r>
      <w:r>
        <w:rPr>
          <w:rFonts w:asciiTheme="majorBidi" w:hAnsiTheme="majorBidi" w:cstheme="majorBidi"/>
          <w:bCs/>
          <w:sz w:val="28"/>
          <w:szCs w:val="28"/>
          <w:lang w:val="uk-UA"/>
        </w:rPr>
        <w:t xml:space="preserve">е </w:t>
      </w:r>
      <w:r w:rsidRPr="001B3244">
        <w:rPr>
          <w:rFonts w:asciiTheme="majorBidi" w:hAnsiTheme="majorBidi" w:cstheme="majorBidi"/>
          <w:bCs/>
          <w:sz w:val="28"/>
          <w:szCs w:val="28"/>
          <w:lang w:val="uk-UA"/>
        </w:rPr>
        <w:t>надання невідкладної та екстреної медичної допомоги</w:t>
      </w:r>
      <w:r>
        <w:rPr>
          <w:rFonts w:asciiTheme="majorBidi" w:hAnsiTheme="majorBidi" w:cstheme="majorBidi"/>
          <w:bCs/>
          <w:sz w:val="28"/>
          <w:szCs w:val="28"/>
          <w:lang w:val="uk-UA"/>
        </w:rPr>
        <w:t>. Також, у зв’язку з обєднанням, головним осередком надання медичної допомоги стала Мостівська амбулаторія загальної практики сімейної медицини і тому нагальною проблемою є збільшення койко-місць денного стаціонару. А також амбулаторія потребує капітального ремонту.</w:t>
      </w:r>
      <w:r w:rsidR="00AD7EA6">
        <w:rPr>
          <w:rFonts w:asciiTheme="majorBidi" w:hAnsiTheme="majorBidi" w:cstheme="majorBidi"/>
          <w:bCs/>
          <w:sz w:val="28"/>
          <w:szCs w:val="28"/>
          <w:lang w:val="uk-UA"/>
        </w:rPr>
        <w:t xml:space="preserve"> Важливим є також до</w:t>
      </w:r>
      <w:r w:rsidR="0027447B">
        <w:rPr>
          <w:rFonts w:asciiTheme="majorBidi" w:hAnsiTheme="majorBidi" w:cstheme="majorBidi"/>
          <w:bCs/>
          <w:sz w:val="28"/>
          <w:szCs w:val="28"/>
          <w:lang w:val="uk-UA"/>
        </w:rPr>
        <w:t>оснащення амбулаторії та ФАПІв сучасним медичним обладнанням.</w:t>
      </w:r>
      <w:r>
        <w:rPr>
          <w:rFonts w:asciiTheme="majorBidi" w:hAnsiTheme="majorBidi" w:cstheme="majorBidi"/>
          <w:bCs/>
          <w:sz w:val="28"/>
          <w:szCs w:val="28"/>
          <w:lang w:val="uk-UA"/>
        </w:rPr>
        <w:t xml:space="preserve"> </w:t>
      </w:r>
    </w:p>
    <w:p w:rsidR="001B3244" w:rsidRDefault="001B3244" w:rsidP="0027447B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uk-UA"/>
        </w:rPr>
      </w:pPr>
      <w:r>
        <w:rPr>
          <w:rFonts w:asciiTheme="majorBidi" w:hAnsiTheme="majorBidi" w:cstheme="majorBidi"/>
          <w:b/>
          <w:bCs/>
          <w:sz w:val="28"/>
          <w:szCs w:val="28"/>
          <w:lang w:val="uk-UA"/>
        </w:rPr>
        <w:tab/>
        <w:t>2.    Активізація мешканців громади</w:t>
      </w:r>
    </w:p>
    <w:p w:rsidR="008B3470" w:rsidRPr="00B321E8" w:rsidRDefault="0027447B" w:rsidP="00B321E8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27447B">
        <w:rPr>
          <w:rFonts w:asciiTheme="majorBidi" w:hAnsiTheme="majorBidi" w:cstheme="majorBidi"/>
          <w:sz w:val="28"/>
          <w:szCs w:val="28"/>
          <w:lang w:val="uk-UA"/>
        </w:rPr>
        <w:tab/>
        <w:t xml:space="preserve">Дуже важливим є залучення громади до вирішення місцевих поблем. Адже на сьогоднішній день ні місцева влада, ні державна допомога, ні поодинокі підприємства і навіть інвестори невзмозі в повній мірі задовольнити всі потреби, що виникають в процесі розвитку нашої об’єднаної громади. Тож лише спільними зусиллями  </w:t>
      </w:r>
      <w:r w:rsidR="00DC7B03">
        <w:rPr>
          <w:rFonts w:asciiTheme="majorBidi" w:hAnsiTheme="majorBidi" w:cstheme="majorBidi"/>
          <w:sz w:val="28"/>
          <w:szCs w:val="28"/>
          <w:lang w:val="uk-UA"/>
        </w:rPr>
        <w:t xml:space="preserve">ми зможемо досягти успіху в комплексному розвитку громади. А для цього необхідно залучити мешканців до вирішення проблем, які виникають в громаді. Одним із способів такого залучення може стати затвердження бюджету участі. А також  для активізації </w:t>
      </w:r>
      <w:r w:rsidR="00B321E8">
        <w:rPr>
          <w:rFonts w:asciiTheme="majorBidi" w:hAnsiTheme="majorBidi" w:cstheme="majorBidi"/>
          <w:sz w:val="28"/>
          <w:szCs w:val="28"/>
          <w:lang w:val="uk-UA"/>
        </w:rPr>
        <w:t>населення</w:t>
      </w:r>
      <w:r w:rsidR="00DC7B03">
        <w:rPr>
          <w:rFonts w:asciiTheme="majorBidi" w:hAnsiTheme="majorBidi" w:cstheme="majorBidi"/>
          <w:sz w:val="28"/>
          <w:szCs w:val="28"/>
          <w:lang w:val="uk-UA"/>
        </w:rPr>
        <w:t xml:space="preserve"> важливим </w:t>
      </w:r>
      <w:r w:rsidR="00B321E8">
        <w:rPr>
          <w:rFonts w:asciiTheme="majorBidi" w:hAnsiTheme="majorBidi" w:cstheme="majorBidi"/>
          <w:sz w:val="28"/>
          <w:szCs w:val="28"/>
          <w:lang w:val="uk-UA"/>
        </w:rPr>
        <w:t xml:space="preserve">є </w:t>
      </w:r>
      <w:r w:rsidR="00DC7B03">
        <w:rPr>
          <w:rFonts w:asciiTheme="majorBidi" w:hAnsiTheme="majorBidi" w:cstheme="majorBidi"/>
          <w:sz w:val="28"/>
          <w:szCs w:val="28"/>
          <w:lang w:val="uk-UA"/>
        </w:rPr>
        <w:t>залучення молоді до справ, що відбуваються в громаді</w:t>
      </w:r>
      <w:r w:rsidR="00B321E8">
        <w:rPr>
          <w:rFonts w:asciiTheme="majorBidi" w:hAnsiTheme="majorBidi" w:cstheme="majorBidi"/>
          <w:sz w:val="28"/>
          <w:szCs w:val="28"/>
          <w:lang w:val="uk-UA"/>
        </w:rPr>
        <w:t>.</w:t>
      </w:r>
      <w:r w:rsidR="00DC7B03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</w:p>
    <w:p w:rsidR="0072217E" w:rsidRDefault="001B3244" w:rsidP="0072217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3.</w:t>
      </w:r>
      <w:r w:rsidR="0072217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Покращення якості соціальної сфери, культурного розвитку та</w:t>
      </w:r>
      <w:r w:rsidR="007301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відпочинку населення</w:t>
      </w:r>
      <w:r w:rsidR="007424A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="007301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AD7EA6" w:rsidRDefault="007424AC" w:rsidP="0072217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424A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Для покращення якості соціального життя населення необхідно вдосконалювати систему надання адміністративних послуг в громаді. Ніхто не повинен відчувати дискомфорт від об</w:t>
      </w:r>
      <w:r w:rsidRPr="00BD7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`</w:t>
      </w:r>
      <w:r w:rsidRPr="007424A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єднання громад. І навпаки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адміністративні</w:t>
      </w:r>
      <w:r w:rsidRPr="007424A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r w:rsidRPr="007424A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ослуги повинні бути </w:t>
      </w:r>
      <w:r w:rsidRPr="007424A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доступними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 А також сільська рада планує розширити список послуг, що надаються в громаді. Для цього необхідно створити Центр надання адміністративних послуг.</w:t>
      </w:r>
    </w:p>
    <w:p w:rsidR="001B3244" w:rsidRPr="007424AC" w:rsidRDefault="007424AC" w:rsidP="007424A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Важливим питанням залишається створення зон відпочику а також облаштування дитячих майданчиків в громаді – що дасть можливість мешканцям об’єднаної громади якісно та цікаво проводити вихідні та святкові дні.</w:t>
      </w:r>
    </w:p>
    <w:p w:rsidR="0072217E" w:rsidRDefault="001B3244" w:rsidP="0072217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4.</w:t>
      </w:r>
      <w:r w:rsidR="0072217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Екологічна безпека населення </w:t>
      </w:r>
    </w:p>
    <w:p w:rsidR="001B3244" w:rsidRDefault="007424AC" w:rsidP="0072217E">
      <w:pPr>
        <w:spacing w:line="360" w:lineRule="auto"/>
        <w:ind w:firstLine="708"/>
        <w:jc w:val="both"/>
        <w:rPr>
          <w:rStyle w:val="af"/>
          <w:rFonts w:ascii="Times New Roman" w:hAnsi="Times New Roman"/>
          <w:b w:val="0"/>
          <w:sz w:val="28"/>
          <w:szCs w:val="28"/>
          <w:lang w:val="uk-UA" w:eastAsia="uk-UA"/>
        </w:rPr>
      </w:pPr>
      <w:r w:rsidRPr="007424A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Pr="00BD7386">
        <w:rPr>
          <w:rFonts w:ascii="Times New Roman" w:eastAsia="Calibri" w:hAnsi="Times New Roman" w:cs="Times New Roman"/>
          <w:sz w:val="28"/>
          <w:szCs w:val="28"/>
          <w:lang w:val="uk-UA"/>
        </w:rPr>
        <w:t>досягнення високого рівня  життя населення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обов’язковим є забезпечення </w:t>
      </w:r>
      <w:r w:rsidRPr="00EB3FEB">
        <w:rPr>
          <w:rStyle w:val="af"/>
          <w:rFonts w:ascii="Times New Roman" w:hAnsi="Times New Roman"/>
          <w:b w:val="0"/>
          <w:sz w:val="28"/>
          <w:szCs w:val="28"/>
          <w:lang w:val="uk-UA" w:eastAsia="uk-UA"/>
        </w:rPr>
        <w:t>екологічної безпеки, захисту життя і здоров'я мешканців населених пунктів від негативного впливу, зумовленого забрудненням навколишнього природного середовища</w:t>
      </w:r>
      <w:r>
        <w:rPr>
          <w:rStyle w:val="af"/>
          <w:rFonts w:ascii="Times New Roman" w:hAnsi="Times New Roman"/>
          <w:b w:val="0"/>
          <w:sz w:val="28"/>
          <w:szCs w:val="28"/>
          <w:lang w:val="uk-UA" w:eastAsia="uk-UA"/>
        </w:rPr>
        <w:t>. Адже згідно ст.. 3 Конституції України Людина, її житя і здоров</w:t>
      </w:r>
      <w:r w:rsidRPr="00BD7386">
        <w:rPr>
          <w:rStyle w:val="af"/>
          <w:rFonts w:ascii="Times New Roman" w:hAnsi="Times New Roman"/>
          <w:b w:val="0"/>
          <w:sz w:val="28"/>
          <w:szCs w:val="28"/>
          <w:lang w:val="uk-UA" w:eastAsia="uk-UA"/>
        </w:rPr>
        <w:t>`</w:t>
      </w:r>
      <w:r>
        <w:rPr>
          <w:rStyle w:val="af"/>
          <w:rFonts w:ascii="Times New Roman" w:hAnsi="Times New Roman"/>
          <w:b w:val="0"/>
          <w:sz w:val="28"/>
          <w:szCs w:val="28"/>
          <w:lang w:val="uk-UA" w:eastAsia="uk-UA"/>
        </w:rPr>
        <w:t>я</w:t>
      </w:r>
      <w:r w:rsidR="00971D19">
        <w:rPr>
          <w:rStyle w:val="af"/>
          <w:rFonts w:ascii="Times New Roman" w:hAnsi="Times New Roman"/>
          <w:b w:val="0"/>
          <w:sz w:val="28"/>
          <w:szCs w:val="28"/>
          <w:lang w:val="uk-UA" w:eastAsia="uk-UA"/>
        </w:rPr>
        <w:t>, честь і гідність, недоторканість і безпека визнаються найвищою соціальною цінністю.</w:t>
      </w:r>
      <w:r>
        <w:rPr>
          <w:rStyle w:val="af"/>
          <w:rFonts w:ascii="Times New Roman" w:hAnsi="Times New Roman"/>
          <w:b w:val="0"/>
          <w:sz w:val="28"/>
          <w:szCs w:val="28"/>
          <w:lang w:val="uk-UA" w:eastAsia="uk-UA"/>
        </w:rPr>
        <w:t xml:space="preserve"> </w:t>
      </w:r>
    </w:p>
    <w:p w:rsidR="003300AC" w:rsidRPr="007424AC" w:rsidRDefault="003300AC" w:rsidP="0072217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Style w:val="af"/>
          <w:rFonts w:ascii="Times New Roman" w:hAnsi="Times New Roman"/>
          <w:b w:val="0"/>
          <w:sz w:val="28"/>
          <w:szCs w:val="28"/>
          <w:lang w:val="uk-UA" w:eastAsia="uk-UA"/>
        </w:rPr>
        <w:t>5.</w:t>
      </w:r>
      <w:r w:rsidRPr="003300A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Пожежна безпека та цивільний захист населення</w:t>
      </w:r>
    </w:p>
    <w:p w:rsidR="00A4591D" w:rsidRPr="007424AC" w:rsidRDefault="00A4591D" w:rsidP="0072217E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4591D" w:rsidRDefault="00A4591D" w:rsidP="002C2370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4591D" w:rsidRDefault="00A4591D" w:rsidP="002C2370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941B8" w:rsidRDefault="006941B8" w:rsidP="00374F4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D9" w:rsidRDefault="000663D9" w:rsidP="000663D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D9" w:rsidRDefault="000663D9" w:rsidP="000663D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D9" w:rsidRDefault="000663D9" w:rsidP="000663D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D9" w:rsidRDefault="000663D9" w:rsidP="000663D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D9" w:rsidRDefault="000663D9" w:rsidP="000663D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D9" w:rsidRDefault="000663D9" w:rsidP="000663D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D9" w:rsidRDefault="000663D9" w:rsidP="000663D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D9" w:rsidRDefault="000663D9" w:rsidP="000663D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D9" w:rsidRDefault="000663D9" w:rsidP="000663D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D9" w:rsidRDefault="000663D9" w:rsidP="000663D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8EC" w:rsidRDefault="002E18EC" w:rsidP="000663D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8EC" w:rsidRDefault="002E18EC" w:rsidP="000663D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8EC" w:rsidRDefault="002E18EC" w:rsidP="000663D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8EC" w:rsidRDefault="002E18EC" w:rsidP="000663D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8EC" w:rsidRDefault="002E18EC" w:rsidP="000663D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8EC" w:rsidRDefault="002E18EC" w:rsidP="000663D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42B7" w:rsidRDefault="00AC42B7" w:rsidP="00971D1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42B7" w:rsidRDefault="00AC42B7" w:rsidP="00AC42B7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54EC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4.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ОСНОВНІ ЗАВДАННЯ ТА ЗАХОДИ  ПЛАНУ</w:t>
      </w:r>
    </w:p>
    <w:p w:rsidR="00AC42B7" w:rsidRPr="00AC42B7" w:rsidRDefault="00AC42B7" w:rsidP="00AC42B7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C42B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реалізації цілей та пріоритетів розвитку Мостівської об’єднаної територіальної громади необхідно визначити основні завдання та заходи плану соціально-економічного розвитку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C42B7" w:rsidRDefault="00AC42B7" w:rsidP="00AC42B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a"/>
        <w:tblpPr w:leftFromText="180" w:rightFromText="180" w:vertAnchor="text" w:tblpY="1"/>
        <w:tblOverlap w:val="never"/>
        <w:tblW w:w="10692" w:type="dxa"/>
        <w:tblLook w:val="04A0" w:firstRow="1" w:lastRow="0" w:firstColumn="1" w:lastColumn="0" w:noHBand="0" w:noVBand="1"/>
      </w:tblPr>
      <w:tblGrid>
        <w:gridCol w:w="1526"/>
        <w:gridCol w:w="5481"/>
        <w:gridCol w:w="3685"/>
      </w:tblGrid>
      <w:tr w:rsidR="008C2934" w:rsidTr="00496A30">
        <w:trPr>
          <w:trHeight w:val="847"/>
        </w:trPr>
        <w:tc>
          <w:tcPr>
            <w:tcW w:w="1526" w:type="dxa"/>
          </w:tcPr>
          <w:p w:rsidR="008C2934" w:rsidRDefault="008C2934" w:rsidP="00496A3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Цілі</w:t>
            </w:r>
          </w:p>
        </w:tc>
        <w:tc>
          <w:tcPr>
            <w:tcW w:w="5481" w:type="dxa"/>
          </w:tcPr>
          <w:p w:rsidR="008C2934" w:rsidRDefault="008C2934" w:rsidP="00496A3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Пріоритети розвитку</w:t>
            </w:r>
          </w:p>
        </w:tc>
        <w:tc>
          <w:tcPr>
            <w:tcW w:w="3685" w:type="dxa"/>
          </w:tcPr>
          <w:p w:rsidR="008C2934" w:rsidRPr="004F5071" w:rsidRDefault="008C2934" w:rsidP="00496A3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Завдання</w:t>
            </w:r>
          </w:p>
        </w:tc>
      </w:tr>
      <w:tr w:rsidR="005F758E" w:rsidTr="00496A30">
        <w:trPr>
          <w:cantSplit/>
          <w:trHeight w:val="778"/>
        </w:trPr>
        <w:tc>
          <w:tcPr>
            <w:tcW w:w="1526" w:type="dxa"/>
            <w:vMerge w:val="restart"/>
            <w:textDirection w:val="btLr"/>
          </w:tcPr>
          <w:p w:rsidR="005F758E" w:rsidRPr="00096D8A" w:rsidRDefault="005F758E" w:rsidP="00496A30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</w:t>
            </w:r>
            <w:r w:rsidRPr="00096D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. КОМПЛЕКСНИЙ РОЗВИТОК ТЕРИТОРІЙ МОСТІВСЬКОЇ ОБ’ЄДНАНОЇ ТЕРИТОРІАЛЬНОЇ ГРОМАДИ</w:t>
            </w:r>
          </w:p>
          <w:p w:rsidR="005F758E" w:rsidRPr="00096D8A" w:rsidRDefault="005F758E" w:rsidP="00496A30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81" w:type="dxa"/>
            <w:vMerge w:val="restart"/>
          </w:tcPr>
          <w:p w:rsidR="005F758E" w:rsidRDefault="005F758E" w:rsidP="00496A3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1.</w:t>
            </w:r>
            <w:r w:rsidRPr="00B078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1. Відновлення інфраструктури об’єднан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ої грмади.</w:t>
            </w:r>
          </w:p>
        </w:tc>
        <w:tc>
          <w:tcPr>
            <w:tcW w:w="3685" w:type="dxa"/>
          </w:tcPr>
          <w:p w:rsidR="005F758E" w:rsidRPr="004F5071" w:rsidRDefault="005F758E" w:rsidP="00496A3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1.1.1. </w:t>
            </w:r>
            <w:r w:rsidR="004F5071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окращення стану дорожнього покриття </w:t>
            </w:r>
          </w:p>
        </w:tc>
      </w:tr>
      <w:tr w:rsidR="005F758E" w:rsidTr="00496A30">
        <w:trPr>
          <w:cantSplit/>
          <w:trHeight w:val="788"/>
        </w:trPr>
        <w:tc>
          <w:tcPr>
            <w:tcW w:w="1526" w:type="dxa"/>
            <w:vMerge/>
            <w:textDirection w:val="btLr"/>
          </w:tcPr>
          <w:p w:rsidR="005F758E" w:rsidRPr="00096D8A" w:rsidRDefault="005F758E" w:rsidP="00496A30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81" w:type="dxa"/>
            <w:vMerge/>
          </w:tcPr>
          <w:p w:rsidR="005F758E" w:rsidRPr="00B07820" w:rsidRDefault="005F758E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5F758E" w:rsidRPr="004F5071" w:rsidRDefault="005F758E" w:rsidP="00496A3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1.1.2. </w:t>
            </w:r>
            <w:r w:rsidR="004F5071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</w:t>
            </w: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еконструкція водопровідних мереж </w:t>
            </w:r>
          </w:p>
        </w:tc>
      </w:tr>
      <w:tr w:rsidR="005F758E" w:rsidTr="00496A30">
        <w:trPr>
          <w:cantSplit/>
          <w:trHeight w:val="813"/>
        </w:trPr>
        <w:tc>
          <w:tcPr>
            <w:tcW w:w="1526" w:type="dxa"/>
            <w:vMerge/>
            <w:textDirection w:val="btLr"/>
          </w:tcPr>
          <w:p w:rsidR="005F758E" w:rsidRPr="00096D8A" w:rsidRDefault="005F758E" w:rsidP="00496A30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81" w:type="dxa"/>
            <w:vMerge/>
          </w:tcPr>
          <w:p w:rsidR="005F758E" w:rsidRPr="00B07820" w:rsidRDefault="005F758E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5F758E" w:rsidRPr="004F5071" w:rsidRDefault="00893D91" w:rsidP="00496A3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1.1.3</w:t>
            </w:r>
            <w:r w:rsidR="005F758E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F5071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  <w:r w:rsidR="005F758E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окращення технічного стану громадських будівель </w:t>
            </w:r>
          </w:p>
        </w:tc>
      </w:tr>
      <w:tr w:rsidR="005F758E" w:rsidTr="00496A30">
        <w:trPr>
          <w:cantSplit/>
          <w:trHeight w:val="1181"/>
        </w:trPr>
        <w:tc>
          <w:tcPr>
            <w:tcW w:w="1526" w:type="dxa"/>
            <w:vMerge/>
            <w:textDirection w:val="btLr"/>
          </w:tcPr>
          <w:p w:rsidR="005F758E" w:rsidRPr="00096D8A" w:rsidRDefault="005F758E" w:rsidP="00496A30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81" w:type="dxa"/>
            <w:vMerge/>
          </w:tcPr>
          <w:p w:rsidR="005F758E" w:rsidRPr="00B07820" w:rsidRDefault="005F758E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5F758E" w:rsidRPr="004F5071" w:rsidRDefault="005F758E" w:rsidP="00496A3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1.1.</w:t>
            </w:r>
            <w:r w:rsidR="00893D91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Покращення вуличного освітлення по селам Мостівської ОТГ</w:t>
            </w:r>
          </w:p>
        </w:tc>
      </w:tr>
      <w:tr w:rsidR="005F758E" w:rsidTr="00496A30">
        <w:trPr>
          <w:cantSplit/>
          <w:trHeight w:val="1983"/>
        </w:trPr>
        <w:tc>
          <w:tcPr>
            <w:tcW w:w="1526" w:type="dxa"/>
            <w:vMerge/>
            <w:textDirection w:val="btLr"/>
          </w:tcPr>
          <w:p w:rsidR="005F758E" w:rsidRPr="00096D8A" w:rsidRDefault="005F758E" w:rsidP="00496A30">
            <w:pPr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81" w:type="dxa"/>
            <w:vMerge/>
          </w:tcPr>
          <w:p w:rsidR="005F758E" w:rsidRPr="00B07820" w:rsidRDefault="005F758E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5F758E" w:rsidRPr="004F5071" w:rsidRDefault="005F758E" w:rsidP="00496A30">
            <w:pPr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1.1.</w:t>
            </w:r>
            <w:r w:rsidR="00893D91"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5</w:t>
            </w:r>
            <w:r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 Виготовлення та затвердження генерального плану села.</w:t>
            </w:r>
          </w:p>
          <w:p w:rsidR="005F758E" w:rsidRPr="004F5071" w:rsidRDefault="005F758E" w:rsidP="00496A3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576780" w:rsidTr="00496A30">
        <w:trPr>
          <w:cantSplit/>
          <w:trHeight w:val="788"/>
        </w:trPr>
        <w:tc>
          <w:tcPr>
            <w:tcW w:w="1526" w:type="dxa"/>
            <w:vMerge/>
            <w:textDirection w:val="btLr"/>
          </w:tcPr>
          <w:p w:rsidR="00576780" w:rsidRPr="00096D8A" w:rsidRDefault="00576780" w:rsidP="00496A30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81" w:type="dxa"/>
            <w:vMerge w:val="restart"/>
          </w:tcPr>
          <w:p w:rsidR="00576780" w:rsidRPr="008939A0" w:rsidRDefault="00F6749A" w:rsidP="00496A3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1.</w:t>
            </w:r>
            <w:r w:rsidR="005F75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</w:t>
            </w:r>
            <w:r w:rsidR="00576780" w:rsidRPr="008939A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. Благоустрій населених пунктів Мостівської ОТГ</w:t>
            </w:r>
          </w:p>
        </w:tc>
        <w:tc>
          <w:tcPr>
            <w:tcW w:w="3685" w:type="dxa"/>
          </w:tcPr>
          <w:p w:rsidR="00576780" w:rsidRPr="004F5071" w:rsidRDefault="00F6749A" w:rsidP="00496A3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1.</w:t>
            </w:r>
            <w:r w:rsidR="005F758E"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</w:t>
            </w:r>
            <w:r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.1</w:t>
            </w:r>
            <w:r w:rsidR="00576780"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4F5071"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В</w:t>
            </w:r>
            <w:r w:rsidR="00576780"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ідновлення та ремонт пам’яток архітектури</w:t>
            </w:r>
          </w:p>
        </w:tc>
      </w:tr>
      <w:tr w:rsidR="00576780" w:rsidTr="00496A30">
        <w:trPr>
          <w:cantSplit/>
          <w:trHeight w:val="727"/>
        </w:trPr>
        <w:tc>
          <w:tcPr>
            <w:tcW w:w="1526" w:type="dxa"/>
            <w:vMerge/>
            <w:textDirection w:val="btLr"/>
          </w:tcPr>
          <w:p w:rsidR="00576780" w:rsidRPr="00096D8A" w:rsidRDefault="00576780" w:rsidP="00496A30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81" w:type="dxa"/>
            <w:vMerge/>
          </w:tcPr>
          <w:p w:rsidR="00576780" w:rsidRPr="008939A0" w:rsidRDefault="00576780" w:rsidP="00496A3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576780" w:rsidRPr="004F5071" w:rsidRDefault="00F6749A" w:rsidP="00496A30">
            <w:pPr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1.</w:t>
            </w:r>
            <w:r w:rsidR="005F758E"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</w:t>
            </w:r>
            <w:r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.2</w:t>
            </w:r>
            <w:r w:rsidR="00576780"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4F5071"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Б</w:t>
            </w:r>
            <w:r w:rsidR="00576780"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лагоустрій місць поховання</w:t>
            </w:r>
          </w:p>
          <w:p w:rsidR="00576780" w:rsidRPr="004F5071" w:rsidRDefault="00576780" w:rsidP="00496A30">
            <w:pPr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576780" w:rsidTr="00496A30">
        <w:trPr>
          <w:cantSplit/>
          <w:trHeight w:val="2472"/>
        </w:trPr>
        <w:tc>
          <w:tcPr>
            <w:tcW w:w="1526" w:type="dxa"/>
            <w:vMerge/>
            <w:textDirection w:val="btLr"/>
          </w:tcPr>
          <w:p w:rsidR="00576780" w:rsidRPr="00096D8A" w:rsidRDefault="00576780" w:rsidP="00496A30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81" w:type="dxa"/>
            <w:vMerge/>
          </w:tcPr>
          <w:p w:rsidR="00576780" w:rsidRPr="008939A0" w:rsidRDefault="00576780" w:rsidP="00496A3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576780" w:rsidRPr="004F5071" w:rsidRDefault="00F6749A" w:rsidP="00496A30">
            <w:pPr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1.</w:t>
            </w:r>
            <w:r w:rsidR="005F758E"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</w:t>
            </w:r>
            <w:r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.3</w:t>
            </w:r>
            <w:r w:rsidR="00576780"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4F5071"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П</w:t>
            </w:r>
            <w:r w:rsidR="00576780"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оточні ремонтні рооботи </w:t>
            </w:r>
          </w:p>
          <w:p w:rsidR="00576780" w:rsidRPr="004F5071" w:rsidRDefault="00576780" w:rsidP="00496A30">
            <w:pPr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(поточні ремонти та підтримання в належному стані обєктів комунальної власності та осередків соціально-культурного життя громади) </w:t>
            </w:r>
          </w:p>
        </w:tc>
      </w:tr>
      <w:tr w:rsidR="00576780" w:rsidTr="00496A30">
        <w:trPr>
          <w:cantSplit/>
          <w:trHeight w:val="1240"/>
        </w:trPr>
        <w:tc>
          <w:tcPr>
            <w:tcW w:w="1526" w:type="dxa"/>
            <w:vMerge/>
            <w:textDirection w:val="btLr"/>
          </w:tcPr>
          <w:p w:rsidR="00576780" w:rsidRPr="00096D8A" w:rsidRDefault="00576780" w:rsidP="00496A30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81" w:type="dxa"/>
            <w:vMerge/>
          </w:tcPr>
          <w:p w:rsidR="00576780" w:rsidRPr="008939A0" w:rsidRDefault="00576780" w:rsidP="00496A3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576780" w:rsidRPr="004F5071" w:rsidRDefault="00F6749A" w:rsidP="00496A30">
            <w:pPr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1.</w:t>
            </w:r>
            <w:r w:rsidR="005F758E"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</w:t>
            </w:r>
            <w:r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.4</w:t>
            </w:r>
            <w:r w:rsidR="00576780"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4F5071"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З</w:t>
            </w:r>
            <w:r w:rsidR="00576780" w:rsidRPr="004F50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більшення послуг, що надаються комунальним підприємством</w:t>
            </w:r>
          </w:p>
        </w:tc>
      </w:tr>
      <w:tr w:rsidR="007915C7" w:rsidTr="00496A30">
        <w:trPr>
          <w:cantSplit/>
          <w:trHeight w:val="1177"/>
        </w:trPr>
        <w:tc>
          <w:tcPr>
            <w:tcW w:w="1526" w:type="dxa"/>
            <w:vMerge w:val="restart"/>
            <w:textDirection w:val="btLr"/>
          </w:tcPr>
          <w:p w:rsidR="007915C7" w:rsidRPr="00096D8A" w:rsidRDefault="00F6749A" w:rsidP="00496A30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</w:t>
            </w:r>
            <w:r w:rsidR="007915C7" w:rsidRPr="00096D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. СТІЙКЕ ЕКОНОМІЧНЕ ЗРОСТАННЯ МОСТВІСЬКОЇ ГРОМАДИ</w:t>
            </w:r>
          </w:p>
        </w:tc>
        <w:tc>
          <w:tcPr>
            <w:tcW w:w="5481" w:type="dxa"/>
            <w:vMerge w:val="restart"/>
          </w:tcPr>
          <w:p w:rsidR="007915C7" w:rsidRPr="0044068B" w:rsidRDefault="00F6749A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2.</w:t>
            </w:r>
            <w:r w:rsidR="007915C7" w:rsidRPr="00F954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1. Земля є основн</w:t>
            </w:r>
            <w:r w:rsidR="00A5345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им ресурсом для розвитку громади</w:t>
            </w:r>
          </w:p>
        </w:tc>
        <w:tc>
          <w:tcPr>
            <w:tcW w:w="3685" w:type="dxa"/>
          </w:tcPr>
          <w:p w:rsidR="007915C7" w:rsidRPr="004F5071" w:rsidRDefault="00F6749A" w:rsidP="00496A3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2.1.1</w:t>
            </w:r>
            <w:r w:rsidR="007915C7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F5071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</w:t>
            </w:r>
            <w:r w:rsidR="007915C7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етальний опис процедур та умов продажу та/або оренди ділянок і майна; </w:t>
            </w:r>
          </w:p>
        </w:tc>
      </w:tr>
      <w:tr w:rsidR="007915C7" w:rsidTr="00496A30">
        <w:trPr>
          <w:cantSplit/>
          <w:trHeight w:val="1277"/>
        </w:trPr>
        <w:tc>
          <w:tcPr>
            <w:tcW w:w="1526" w:type="dxa"/>
            <w:vMerge/>
            <w:textDirection w:val="btLr"/>
          </w:tcPr>
          <w:p w:rsidR="007915C7" w:rsidRPr="00096D8A" w:rsidRDefault="007915C7" w:rsidP="00496A30">
            <w:pPr>
              <w:ind w:left="113" w:right="11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81" w:type="dxa"/>
            <w:vMerge/>
          </w:tcPr>
          <w:p w:rsidR="007915C7" w:rsidRPr="00F9547D" w:rsidRDefault="007915C7" w:rsidP="00496A30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7915C7" w:rsidRPr="004F5071" w:rsidRDefault="00F6749A" w:rsidP="00496A3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2.1.2</w:t>
            </w:r>
            <w:r w:rsidR="007915C7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F5071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="007915C7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изначення правового режиму землі як територіальної основи економічного розвитку; </w:t>
            </w:r>
          </w:p>
        </w:tc>
      </w:tr>
      <w:tr w:rsidR="0044068B" w:rsidRPr="004F5071" w:rsidTr="00496A30">
        <w:trPr>
          <w:gridAfter w:val="1"/>
          <w:wAfter w:w="3685" w:type="dxa"/>
          <w:cantSplit/>
          <w:trHeight w:val="283"/>
        </w:trPr>
        <w:tc>
          <w:tcPr>
            <w:tcW w:w="1526" w:type="dxa"/>
            <w:vMerge/>
            <w:textDirection w:val="btLr"/>
          </w:tcPr>
          <w:p w:rsidR="0044068B" w:rsidRPr="00096D8A" w:rsidRDefault="0044068B" w:rsidP="00496A30">
            <w:pPr>
              <w:ind w:left="113" w:right="11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81" w:type="dxa"/>
            <w:vMerge/>
          </w:tcPr>
          <w:p w:rsidR="0044068B" w:rsidRPr="00F9547D" w:rsidRDefault="0044068B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7915C7" w:rsidTr="00496A30">
        <w:trPr>
          <w:cantSplit/>
          <w:trHeight w:val="1588"/>
        </w:trPr>
        <w:tc>
          <w:tcPr>
            <w:tcW w:w="1526" w:type="dxa"/>
            <w:vMerge/>
            <w:textDirection w:val="btLr"/>
          </w:tcPr>
          <w:p w:rsidR="007915C7" w:rsidRPr="00096D8A" w:rsidRDefault="007915C7" w:rsidP="00496A30">
            <w:pPr>
              <w:ind w:left="113" w:right="11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81" w:type="dxa"/>
            <w:vMerge w:val="restart"/>
          </w:tcPr>
          <w:p w:rsidR="007915C7" w:rsidRPr="007F5261" w:rsidRDefault="00F6749A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2.</w:t>
            </w:r>
            <w:r w:rsidR="007915C7" w:rsidRPr="007F526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2. Залучення інвестицій в громаду</w:t>
            </w:r>
          </w:p>
          <w:p w:rsidR="007915C7" w:rsidRPr="007F5261" w:rsidRDefault="007915C7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7915C7" w:rsidRDefault="007915C7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7915C7" w:rsidRPr="007F5261" w:rsidRDefault="007915C7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7915C7" w:rsidRDefault="007915C7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7915C7" w:rsidRPr="007F5261" w:rsidRDefault="007915C7" w:rsidP="00496A3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915C7" w:rsidRPr="007F5261" w:rsidRDefault="007915C7" w:rsidP="00496A3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915C7" w:rsidRPr="007F5261" w:rsidRDefault="007915C7" w:rsidP="00496A3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915C7" w:rsidRPr="007F5261" w:rsidRDefault="007915C7" w:rsidP="00496A3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915C7" w:rsidRPr="007F5261" w:rsidRDefault="007915C7" w:rsidP="00496A3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915C7" w:rsidRPr="007F5261" w:rsidRDefault="007915C7" w:rsidP="00496A3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915C7" w:rsidRPr="007F5261" w:rsidRDefault="007915C7" w:rsidP="00496A3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915C7" w:rsidRPr="007F5261" w:rsidRDefault="007915C7" w:rsidP="00496A3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915C7" w:rsidRPr="007F5261" w:rsidRDefault="007915C7" w:rsidP="00496A3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915C7" w:rsidRPr="007F5261" w:rsidRDefault="007915C7" w:rsidP="00496A3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915C7" w:rsidRPr="007F5261" w:rsidRDefault="007915C7" w:rsidP="00496A30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7915C7" w:rsidRPr="004F5071" w:rsidRDefault="00F6749A" w:rsidP="00496A3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2.2.1</w:t>
            </w:r>
            <w:r w:rsidR="007915C7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F5071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="007915C7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изначення пріоритетних для громади видів економічної діяльності для залучення інвестицій; </w:t>
            </w:r>
          </w:p>
        </w:tc>
      </w:tr>
      <w:tr w:rsidR="007915C7" w:rsidTr="00496A30">
        <w:trPr>
          <w:cantSplit/>
          <w:trHeight w:val="2041"/>
        </w:trPr>
        <w:tc>
          <w:tcPr>
            <w:tcW w:w="1526" w:type="dxa"/>
            <w:vMerge/>
            <w:textDirection w:val="btLr"/>
          </w:tcPr>
          <w:p w:rsidR="007915C7" w:rsidRPr="00096D8A" w:rsidRDefault="007915C7" w:rsidP="00496A30">
            <w:pPr>
              <w:ind w:left="113" w:right="11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81" w:type="dxa"/>
            <w:vMerge/>
          </w:tcPr>
          <w:p w:rsidR="007915C7" w:rsidRPr="007F5261" w:rsidRDefault="007915C7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7915C7" w:rsidRPr="004F5071" w:rsidRDefault="00F6749A" w:rsidP="00496A3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2.2.2</w:t>
            </w:r>
            <w:r w:rsidR="007915C7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125D2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F5071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  <w:r w:rsidR="004125D2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ошук та залучення інвесторів</w:t>
            </w:r>
          </w:p>
        </w:tc>
      </w:tr>
      <w:tr w:rsidR="00EE167C" w:rsidTr="00496A30">
        <w:trPr>
          <w:cantSplit/>
          <w:trHeight w:val="1824"/>
        </w:trPr>
        <w:tc>
          <w:tcPr>
            <w:tcW w:w="1526" w:type="dxa"/>
            <w:vMerge/>
            <w:textDirection w:val="btLr"/>
          </w:tcPr>
          <w:p w:rsidR="00EE167C" w:rsidRPr="00096D8A" w:rsidRDefault="00EE167C" w:rsidP="00496A30">
            <w:pPr>
              <w:ind w:left="113" w:right="11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81" w:type="dxa"/>
            <w:vMerge/>
          </w:tcPr>
          <w:p w:rsidR="00EE167C" w:rsidRPr="007F5261" w:rsidRDefault="00EE167C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EE167C" w:rsidRPr="004F5071" w:rsidRDefault="00EE167C" w:rsidP="00496A3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2.2.3 </w:t>
            </w:r>
            <w:r w:rsidR="004F5071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</w:t>
            </w: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ормування інвестиційного іміджу громади,</w:t>
            </w:r>
          </w:p>
        </w:tc>
      </w:tr>
      <w:tr w:rsidR="007915C7" w:rsidTr="00496A30">
        <w:trPr>
          <w:cantSplit/>
          <w:trHeight w:val="918"/>
        </w:trPr>
        <w:tc>
          <w:tcPr>
            <w:tcW w:w="1526" w:type="dxa"/>
            <w:vMerge/>
            <w:textDirection w:val="btLr"/>
          </w:tcPr>
          <w:p w:rsidR="007915C7" w:rsidRPr="00096D8A" w:rsidRDefault="007915C7" w:rsidP="00496A30">
            <w:pPr>
              <w:ind w:left="113" w:right="11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81" w:type="dxa"/>
            <w:vMerge w:val="restart"/>
          </w:tcPr>
          <w:p w:rsidR="007915C7" w:rsidRPr="007F5261" w:rsidRDefault="00F6749A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2.</w:t>
            </w:r>
            <w:r w:rsidR="007915C7" w:rsidRPr="007F526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3.  </w:t>
            </w:r>
            <w:r w:rsidR="00971D1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Орієнтування економіки на </w:t>
            </w:r>
            <w:r w:rsidR="00971D1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lastRenderedPageBreak/>
              <w:t>виробництво з</w:t>
            </w:r>
            <w:r w:rsidR="004F507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971D1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доданою вартістю</w:t>
            </w:r>
          </w:p>
          <w:p w:rsidR="007915C7" w:rsidRDefault="007915C7" w:rsidP="00496A30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915C7" w:rsidRDefault="007915C7" w:rsidP="00496A30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915C7" w:rsidRDefault="007915C7" w:rsidP="00496A30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915C7" w:rsidRPr="007F5261" w:rsidRDefault="007915C7" w:rsidP="00496A30">
            <w:pPr>
              <w:ind w:firstLine="708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7915C7" w:rsidRPr="004F5071" w:rsidRDefault="00F6749A" w:rsidP="00496A3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2.3.1</w:t>
            </w:r>
            <w:r w:rsidR="007915C7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F5071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  <w:r w:rsidR="007915C7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росуванн</w:t>
            </w:r>
            <w:r w:rsidR="00DA5B80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 і реклама місцевого виробника</w:t>
            </w:r>
            <w:r w:rsidR="007915C7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7915C7" w:rsidTr="00496A30">
        <w:trPr>
          <w:cantSplit/>
          <w:trHeight w:val="1715"/>
        </w:trPr>
        <w:tc>
          <w:tcPr>
            <w:tcW w:w="1526" w:type="dxa"/>
            <w:vMerge/>
            <w:textDirection w:val="btLr"/>
          </w:tcPr>
          <w:p w:rsidR="007915C7" w:rsidRPr="00096D8A" w:rsidRDefault="007915C7" w:rsidP="00496A30">
            <w:pPr>
              <w:ind w:left="113" w:right="11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81" w:type="dxa"/>
            <w:vMerge/>
          </w:tcPr>
          <w:p w:rsidR="007915C7" w:rsidRPr="007F5261" w:rsidRDefault="007915C7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7915C7" w:rsidRPr="004F5071" w:rsidRDefault="00F6749A" w:rsidP="00496A3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2.3.2</w:t>
            </w:r>
            <w:r w:rsidR="007915C7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F5071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="007915C7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прияння розвитку малого та середнього бізнесу.  </w:t>
            </w:r>
          </w:p>
          <w:p w:rsidR="007915C7" w:rsidRPr="004F5071" w:rsidRDefault="007915C7" w:rsidP="00496A3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7915C7" w:rsidTr="00496A30">
        <w:trPr>
          <w:cantSplit/>
          <w:trHeight w:val="3068"/>
        </w:trPr>
        <w:tc>
          <w:tcPr>
            <w:tcW w:w="1526" w:type="dxa"/>
            <w:vMerge/>
            <w:textDirection w:val="btLr"/>
          </w:tcPr>
          <w:p w:rsidR="007915C7" w:rsidRPr="00096D8A" w:rsidRDefault="007915C7" w:rsidP="00496A30">
            <w:pPr>
              <w:ind w:left="113" w:right="11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81" w:type="dxa"/>
            <w:vMerge/>
          </w:tcPr>
          <w:p w:rsidR="007915C7" w:rsidRPr="007F5261" w:rsidRDefault="007915C7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7915C7" w:rsidRPr="004F5071" w:rsidRDefault="00F6749A" w:rsidP="00496A3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2.3.3</w:t>
            </w:r>
            <w:r w:rsidR="007915C7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F5071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="007915C7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часть у проектах з міжнародного розвитку, що спрямовані на розвиток виробництва</w:t>
            </w:r>
            <w:r w:rsidR="00971D19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доданою вартістю</w:t>
            </w:r>
            <w:r w:rsidR="007915C7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 сільській місцевості</w:t>
            </w:r>
          </w:p>
          <w:p w:rsidR="007915C7" w:rsidRPr="004F5071" w:rsidRDefault="007915C7" w:rsidP="00496A3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915C7" w:rsidRPr="004F5071" w:rsidRDefault="007915C7" w:rsidP="00496A3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915C7" w:rsidRPr="004F5071" w:rsidRDefault="007915C7" w:rsidP="00496A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915C7" w:rsidRPr="004F5071" w:rsidRDefault="007915C7" w:rsidP="00496A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C4398" w:rsidTr="00496A30">
        <w:trPr>
          <w:cantSplit/>
          <w:trHeight w:val="2325"/>
        </w:trPr>
        <w:tc>
          <w:tcPr>
            <w:tcW w:w="1526" w:type="dxa"/>
            <w:vMerge w:val="restart"/>
            <w:textDirection w:val="btLr"/>
          </w:tcPr>
          <w:p w:rsidR="00FC4398" w:rsidRDefault="00FC4398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3. ПОЛІПШЕННЯ ЯКОСТІ ЖИТЯ МЕШКАНЦІВ МОСТІВСЬКОЇ ОБ’ЄДНАНОЇ ГРОМАДИ</w:t>
            </w:r>
          </w:p>
          <w:p w:rsidR="00FC4398" w:rsidRPr="00096D8A" w:rsidRDefault="00FC4398" w:rsidP="00496A30">
            <w:pPr>
              <w:ind w:left="113" w:right="11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81" w:type="dxa"/>
          </w:tcPr>
          <w:p w:rsidR="00FC4398" w:rsidRDefault="00FC4398" w:rsidP="00496A30">
            <w:pPr>
              <w:spacing w:line="36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         3.</w:t>
            </w:r>
            <w:r w:rsidRPr="00595E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 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uk-UA"/>
              </w:rPr>
              <w:t>П</w:t>
            </w:r>
            <w:r w:rsidRPr="00DD1EA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оліпшення якості та доступності медичного обслуговування</w:t>
            </w:r>
          </w:p>
          <w:p w:rsidR="00FC4398" w:rsidRPr="007F5261" w:rsidRDefault="00FC4398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FC4398" w:rsidRPr="004F5071" w:rsidRDefault="00FC4398" w:rsidP="00496A3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F50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3.1.1 </w:t>
            </w:r>
            <w:r w:rsidR="004F5071"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Pr="004F5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досконалення ефективної системи первинної медико-санітарної допомоги.</w:t>
            </w:r>
          </w:p>
          <w:p w:rsidR="00FC4398" w:rsidRPr="004F5071" w:rsidRDefault="00FC4398" w:rsidP="00496A3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71D19" w:rsidTr="00496A30">
        <w:trPr>
          <w:cantSplit/>
          <w:trHeight w:val="889"/>
        </w:trPr>
        <w:tc>
          <w:tcPr>
            <w:tcW w:w="1526" w:type="dxa"/>
            <w:vMerge/>
            <w:textDirection w:val="btLr"/>
          </w:tcPr>
          <w:p w:rsidR="00971D19" w:rsidRDefault="00971D19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81" w:type="dxa"/>
            <w:vMerge w:val="restart"/>
          </w:tcPr>
          <w:p w:rsidR="00971D19" w:rsidRPr="00971D19" w:rsidRDefault="00971D19" w:rsidP="00496A30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971D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     </w:t>
            </w:r>
            <w:r w:rsidR="00F674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3 .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2. Активізація мешканців громади</w:t>
            </w:r>
          </w:p>
        </w:tc>
        <w:tc>
          <w:tcPr>
            <w:tcW w:w="3685" w:type="dxa"/>
          </w:tcPr>
          <w:p w:rsidR="00971D19" w:rsidRPr="004F5071" w:rsidRDefault="00F6749A" w:rsidP="00496A3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3.2.1</w:t>
            </w:r>
            <w:r w:rsidR="00971D19"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4F5071"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="00971D19"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апровадження бюджету участі</w:t>
            </w:r>
          </w:p>
        </w:tc>
      </w:tr>
      <w:tr w:rsidR="00971D19" w:rsidTr="00496A30">
        <w:trPr>
          <w:cantSplit/>
          <w:trHeight w:val="876"/>
        </w:trPr>
        <w:tc>
          <w:tcPr>
            <w:tcW w:w="1526" w:type="dxa"/>
            <w:vMerge/>
            <w:textDirection w:val="btLr"/>
          </w:tcPr>
          <w:p w:rsidR="00971D19" w:rsidRDefault="00971D19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81" w:type="dxa"/>
            <w:vMerge/>
          </w:tcPr>
          <w:p w:rsidR="00971D19" w:rsidRPr="00971D19" w:rsidRDefault="00971D19" w:rsidP="00496A30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971D19" w:rsidRPr="004F5071" w:rsidRDefault="00F6749A" w:rsidP="00496A3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3.2.2</w:t>
            </w:r>
            <w:r w:rsidR="00971D19"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4F5071"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="00971D19"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творення центру розвитку молоді</w:t>
            </w:r>
          </w:p>
        </w:tc>
      </w:tr>
      <w:tr w:rsidR="00971D19" w:rsidTr="00496A30">
        <w:trPr>
          <w:cantSplit/>
          <w:trHeight w:val="1590"/>
        </w:trPr>
        <w:tc>
          <w:tcPr>
            <w:tcW w:w="1526" w:type="dxa"/>
            <w:vMerge/>
            <w:textDirection w:val="btLr"/>
          </w:tcPr>
          <w:p w:rsidR="00971D19" w:rsidRDefault="00971D19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81" w:type="dxa"/>
            <w:vMerge/>
          </w:tcPr>
          <w:p w:rsidR="00971D19" w:rsidRPr="00971D19" w:rsidRDefault="00971D19" w:rsidP="00496A30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971D19" w:rsidRPr="004F5071" w:rsidRDefault="00F6749A" w:rsidP="00496A3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3.2.3</w:t>
            </w:r>
            <w:r w:rsidR="00971D19"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4F5071"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971D19"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остійне залучення мешканців до справ, що відбуваються в громаді</w:t>
            </w:r>
          </w:p>
        </w:tc>
      </w:tr>
      <w:tr w:rsidR="0090605B" w:rsidTr="00496A30">
        <w:trPr>
          <w:cantSplit/>
          <w:trHeight w:val="1034"/>
        </w:trPr>
        <w:tc>
          <w:tcPr>
            <w:tcW w:w="1526" w:type="dxa"/>
            <w:vMerge/>
            <w:textDirection w:val="btLr"/>
          </w:tcPr>
          <w:p w:rsidR="0090605B" w:rsidRDefault="0090605B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81" w:type="dxa"/>
            <w:vMerge w:val="restart"/>
          </w:tcPr>
          <w:p w:rsidR="0090605B" w:rsidRDefault="00F6749A" w:rsidP="00496A30">
            <w:pP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3.</w:t>
            </w:r>
            <w:r w:rsidR="00971D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3</w:t>
            </w:r>
            <w:r w:rsidR="009060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. Покращення якості соціальної сфери, культурного розвитку та відпочинку населення </w:t>
            </w:r>
          </w:p>
          <w:p w:rsidR="0090605B" w:rsidRDefault="0090605B" w:rsidP="00496A30">
            <w:pP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90605B" w:rsidRDefault="0090605B" w:rsidP="00496A30">
            <w:pP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90605B" w:rsidRDefault="0090605B" w:rsidP="00496A30">
            <w:pP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90605B" w:rsidRDefault="0090605B" w:rsidP="00496A30">
            <w:pP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90605B" w:rsidRDefault="0090605B" w:rsidP="00496A30">
            <w:pP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90605B" w:rsidRDefault="0090605B" w:rsidP="00496A3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90605B" w:rsidRPr="004F5071" w:rsidRDefault="00F6749A" w:rsidP="00496A30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3.3.1</w:t>
            </w:r>
            <w:r w:rsidR="0090605B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Створення умов для розвитку фізичної культури населення;</w:t>
            </w:r>
          </w:p>
        </w:tc>
      </w:tr>
      <w:tr w:rsidR="0090605B" w:rsidTr="00496A30">
        <w:trPr>
          <w:cantSplit/>
          <w:trHeight w:val="1089"/>
        </w:trPr>
        <w:tc>
          <w:tcPr>
            <w:tcW w:w="1526" w:type="dxa"/>
            <w:vMerge/>
            <w:textDirection w:val="btLr"/>
          </w:tcPr>
          <w:p w:rsidR="0090605B" w:rsidRDefault="0090605B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81" w:type="dxa"/>
            <w:vMerge/>
          </w:tcPr>
          <w:p w:rsidR="0090605B" w:rsidRDefault="0090605B" w:rsidP="00496A30">
            <w:pP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90605B" w:rsidRPr="004F5071" w:rsidRDefault="00F6749A" w:rsidP="00496A3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3.3.2</w:t>
            </w:r>
            <w:r w:rsidR="0090605B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Стоворення умов для відпочинку населення в тому числі та перш за все дітей;</w:t>
            </w:r>
          </w:p>
        </w:tc>
      </w:tr>
      <w:tr w:rsidR="0090605B" w:rsidTr="00496A30">
        <w:trPr>
          <w:cantSplit/>
          <w:trHeight w:val="1978"/>
        </w:trPr>
        <w:tc>
          <w:tcPr>
            <w:tcW w:w="1526" w:type="dxa"/>
            <w:vMerge/>
            <w:textDirection w:val="btLr"/>
          </w:tcPr>
          <w:p w:rsidR="0090605B" w:rsidRDefault="0090605B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81" w:type="dxa"/>
            <w:vMerge/>
          </w:tcPr>
          <w:p w:rsidR="0090605B" w:rsidRDefault="0090605B" w:rsidP="00496A30">
            <w:pP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90605B" w:rsidRPr="004F5071" w:rsidRDefault="00F6749A" w:rsidP="00496A3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3.3.3</w:t>
            </w:r>
            <w:r w:rsidR="0090605B" w:rsidRPr="004F50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Розширення ряду послуг, що надаються в громаді </w:t>
            </w:r>
          </w:p>
        </w:tc>
      </w:tr>
      <w:tr w:rsidR="0090605B" w:rsidTr="00496A30">
        <w:trPr>
          <w:cantSplit/>
          <w:trHeight w:val="1242"/>
        </w:trPr>
        <w:tc>
          <w:tcPr>
            <w:tcW w:w="1526" w:type="dxa"/>
            <w:vMerge/>
            <w:textDirection w:val="btLr"/>
          </w:tcPr>
          <w:p w:rsidR="0090605B" w:rsidRDefault="0090605B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81" w:type="dxa"/>
            <w:vMerge w:val="restart"/>
          </w:tcPr>
          <w:p w:rsidR="0090605B" w:rsidRDefault="00971D19" w:rsidP="00496A3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F674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="009060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.    Екологічна безпека населення </w:t>
            </w:r>
          </w:p>
        </w:tc>
        <w:tc>
          <w:tcPr>
            <w:tcW w:w="3685" w:type="dxa"/>
          </w:tcPr>
          <w:p w:rsidR="0090605B" w:rsidRPr="004F5071" w:rsidRDefault="00F6749A" w:rsidP="00496A3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3.4.1 </w:t>
            </w:r>
            <w:r w:rsidR="0090605B"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Влаштування офіційного полігону для вивозу </w:t>
            </w:r>
            <w:r w:rsidR="00A5345C"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сміття</w:t>
            </w:r>
            <w:r w:rsidR="0090605B"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A5345C" w:rsidRPr="004F5071" w:rsidRDefault="00A5345C" w:rsidP="00496A3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90605B" w:rsidTr="00496A30">
        <w:trPr>
          <w:cantSplit/>
          <w:trHeight w:val="964"/>
        </w:trPr>
        <w:tc>
          <w:tcPr>
            <w:tcW w:w="1526" w:type="dxa"/>
            <w:vMerge/>
            <w:textDirection w:val="btLr"/>
          </w:tcPr>
          <w:p w:rsidR="0090605B" w:rsidRDefault="0090605B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81" w:type="dxa"/>
            <w:vMerge/>
          </w:tcPr>
          <w:p w:rsidR="0090605B" w:rsidRDefault="0090605B" w:rsidP="00496A3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90605B" w:rsidRPr="004F5071" w:rsidRDefault="00F6749A" w:rsidP="00496A3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3.4.2 </w:t>
            </w:r>
            <w:r w:rsidR="0090605B"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4F5071"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="0090605B"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езонне знищення шкідливих та ядовитих рослин;</w:t>
            </w:r>
          </w:p>
          <w:p w:rsidR="00A5345C" w:rsidRPr="004F5071" w:rsidRDefault="00A5345C" w:rsidP="00496A3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F5071" w:rsidRPr="00BD7386" w:rsidTr="00496A30">
        <w:trPr>
          <w:cantSplit/>
          <w:trHeight w:val="1884"/>
        </w:trPr>
        <w:tc>
          <w:tcPr>
            <w:tcW w:w="1526" w:type="dxa"/>
            <w:vMerge/>
            <w:textDirection w:val="btLr"/>
          </w:tcPr>
          <w:p w:rsidR="004F5071" w:rsidRDefault="004F5071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81" w:type="dxa"/>
            <w:vMerge/>
          </w:tcPr>
          <w:p w:rsidR="004F5071" w:rsidRDefault="004F5071" w:rsidP="00496A3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4F5071" w:rsidRPr="004F5071" w:rsidRDefault="004F5071" w:rsidP="00496A3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F5071" w:rsidRPr="004F5071" w:rsidRDefault="004F5071" w:rsidP="00496A3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F50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3.4.3  Розширення комунальних послуг </w:t>
            </w:r>
          </w:p>
          <w:p w:rsidR="004F5071" w:rsidRPr="004F5071" w:rsidRDefault="004F5071" w:rsidP="00496A3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96A30" w:rsidRPr="00496A30" w:rsidTr="00496A30">
        <w:trPr>
          <w:cantSplit/>
          <w:trHeight w:val="806"/>
        </w:trPr>
        <w:tc>
          <w:tcPr>
            <w:tcW w:w="1526" w:type="dxa"/>
            <w:vMerge w:val="restart"/>
            <w:textDirection w:val="btLr"/>
          </w:tcPr>
          <w:p w:rsidR="00496A30" w:rsidRDefault="00496A30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81" w:type="dxa"/>
            <w:vMerge w:val="restart"/>
          </w:tcPr>
          <w:p w:rsidR="00496A30" w:rsidRDefault="00496A30" w:rsidP="00496A3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3.5. Пожежна безпека та цивільний захист населення</w:t>
            </w:r>
          </w:p>
        </w:tc>
        <w:tc>
          <w:tcPr>
            <w:tcW w:w="3685" w:type="dxa"/>
          </w:tcPr>
          <w:p w:rsidR="00496A30" w:rsidRPr="004F5071" w:rsidRDefault="00496A30" w:rsidP="00496A3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3.5.1. Утримання місцевої пожежної команди</w:t>
            </w:r>
          </w:p>
        </w:tc>
      </w:tr>
      <w:tr w:rsidR="00496A30" w:rsidRPr="00496A30" w:rsidTr="00496A30">
        <w:trPr>
          <w:cantSplit/>
          <w:trHeight w:val="1250"/>
        </w:trPr>
        <w:tc>
          <w:tcPr>
            <w:tcW w:w="1526" w:type="dxa"/>
            <w:vMerge/>
            <w:textDirection w:val="btLr"/>
          </w:tcPr>
          <w:p w:rsidR="00496A30" w:rsidRDefault="00496A30" w:rsidP="00496A3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81" w:type="dxa"/>
            <w:vMerge/>
          </w:tcPr>
          <w:p w:rsidR="00496A30" w:rsidRDefault="00496A30" w:rsidP="00496A3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685" w:type="dxa"/>
          </w:tcPr>
          <w:p w:rsidR="00496A30" w:rsidRDefault="00496A30" w:rsidP="00496A3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3.5.2.  Забезпечити населення об’єднаної громади необхідним цивільним </w:t>
            </w:r>
            <w:r w:rsidR="00C748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истом</w:t>
            </w:r>
          </w:p>
        </w:tc>
      </w:tr>
    </w:tbl>
    <w:p w:rsidR="00D218E5" w:rsidRDefault="005F758E" w:rsidP="001E22C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textWrapping" w:clear="all"/>
      </w:r>
    </w:p>
    <w:p w:rsidR="00D218E5" w:rsidRPr="00D218E5" w:rsidRDefault="00D218E5" w:rsidP="00D218E5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6A30" w:rsidRDefault="00496A30" w:rsidP="00D218E5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496A30" w:rsidSect="00BD7386">
          <w:headerReference w:type="default" r:id="rId27"/>
          <w:footerReference w:type="default" r:id="rId28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D218E5" w:rsidRPr="00D218E5" w:rsidRDefault="00D218E5" w:rsidP="00D218E5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8E5" w:rsidRDefault="00D218E5" w:rsidP="00D218E5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a"/>
        <w:tblpPr w:leftFromText="180" w:rightFromText="180" w:vertAnchor="text" w:horzAnchor="page" w:tblpX="1401" w:tblpY="97"/>
        <w:tblOverlap w:val="never"/>
        <w:tblW w:w="15134" w:type="dxa"/>
        <w:tblLook w:val="04A0" w:firstRow="1" w:lastRow="0" w:firstColumn="1" w:lastColumn="0" w:noHBand="0" w:noVBand="1"/>
      </w:tblPr>
      <w:tblGrid>
        <w:gridCol w:w="675"/>
        <w:gridCol w:w="4820"/>
        <w:gridCol w:w="2835"/>
        <w:gridCol w:w="2410"/>
        <w:gridCol w:w="4394"/>
      </w:tblGrid>
      <w:tr w:rsidR="000F1B1D" w:rsidRPr="001E22CC" w:rsidTr="000F1B1D">
        <w:tc>
          <w:tcPr>
            <w:tcW w:w="675" w:type="dxa"/>
          </w:tcPr>
          <w:p w:rsidR="000F1B1D" w:rsidRPr="00D218E5" w:rsidRDefault="000F1B1D" w:rsidP="000F1B1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218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4820" w:type="dxa"/>
          </w:tcPr>
          <w:p w:rsidR="000F1B1D" w:rsidRPr="00D218E5" w:rsidRDefault="000F1B1D" w:rsidP="000F1B1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218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Найменування заходу</w:t>
            </w:r>
          </w:p>
        </w:tc>
        <w:tc>
          <w:tcPr>
            <w:tcW w:w="2835" w:type="dxa"/>
          </w:tcPr>
          <w:p w:rsidR="000F1B1D" w:rsidRPr="00D218E5" w:rsidRDefault="000F1B1D" w:rsidP="000F1B1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</w:t>
            </w:r>
            <w:r w:rsidRPr="00D218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трок виконання</w:t>
            </w:r>
          </w:p>
        </w:tc>
        <w:tc>
          <w:tcPr>
            <w:tcW w:w="2410" w:type="dxa"/>
          </w:tcPr>
          <w:p w:rsidR="000F1B1D" w:rsidRPr="00D218E5" w:rsidRDefault="000F1B1D" w:rsidP="000F1B1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</w:t>
            </w:r>
            <w:r w:rsidRPr="00D218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ідповідальні виконавці</w:t>
            </w:r>
          </w:p>
        </w:tc>
        <w:tc>
          <w:tcPr>
            <w:tcW w:w="4394" w:type="dxa"/>
          </w:tcPr>
          <w:p w:rsidR="000F1B1D" w:rsidRPr="00D218E5" w:rsidRDefault="000F1B1D" w:rsidP="000F1B1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218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Можливі джерела фінансування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DBE5F1" w:themeFill="accent1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1.1.1 покращення стану дорожнього покриття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апітальн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и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автомобільн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их 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іг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 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с. Суха Балка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- 2020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Державний, місцеві бюджети в межах фінансового ресурсу,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апітальний ремонт автомобільн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их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іг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 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с. Мостове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- 2020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Державний, місцеві бюджети в межах фінансового ресурсу,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820" w:type="dxa"/>
          </w:tcPr>
          <w:p w:rsidR="000F1B1D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Проведення поточних ремонтів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доріг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Суха Балка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- 2020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Державний, місцеві бюджети в межах фінансового ресурсу,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820" w:type="dxa"/>
          </w:tcPr>
          <w:p w:rsidR="000F1B1D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Проведення поточних ремонтів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доріг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Мостове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- 2020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Державний, місцеві бюджети в межах фінансового ресурсу,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апітальний ремонт автомобільної дороги  с. Мостове – с. Олександрівка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2019-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державний, обласний бюджети,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Поточний ремонт дор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іг в с. Олександрівка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з місцевого бюджету, 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DBE5F1" w:themeFill="accent1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  <w:r w:rsidRPr="001E22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1.2 реконструкція водопровідних мереж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Капітальний ремонт водопровідної мережі с. Миколаївка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державний, обласний бюджети,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свердловини та водогону в селі Олександрівка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2017-2018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державний, обласний бюджети,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 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Реконструкція водогону по вул.. Веселинівськїій, Степовій, Шкільній с. Мостове 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2018-2019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державний, обласний бюджети,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DBE5F1" w:themeFill="accent1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  <w:r w:rsidRPr="001E22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1.3 покращення технічного стану громадських будівель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Капітальний ремонт 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приміщенн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я 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Мостівського ДНЗ, с. Мостове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2017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-2018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рада, підрядна організація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державний, обласний бюджети,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Капітальний ремонт приміщення амбулаторії загальної практики сімейної медицини, с. Мостове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рада, підрядна організація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державний, обласний бюджети,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Підведення три фази до ДНЗ Мостівського НВК, с. Мостове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з місцевого бюджету та 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Здійснення реконструкції даху Мостівського Будинку культури, с. Мостове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2018-2019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рада, підрядна організація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з місцевого бюджету та 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Поточний ремонт Сухобалківської ЗОШ І-ІІІ ступенів, с. Суха Балка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- 2020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Поточний ремонт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Лідіївської ЗОШ І-ІІ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ступенів, с. Суха Балка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- 2020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Поточний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ремонт Олександрівської ЗОШ І-ІІ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ступенів, с. Суха Балка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- 2020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Проведення капітального ремонту фасаду корпусу №1, №2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адмінбудівель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Мостівського Н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К,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с. Мостове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2018-2019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рада, підрядна організація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державний, обласний бюджети,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9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Проведення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капітального ремонту Будинку культури в селі Олександрівка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рада, підрядна організація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державний, обласний бюджети,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DBE5F1" w:themeFill="accent1" w:themeFillTint="33"/>
          </w:tcPr>
          <w:p w:rsidR="000F1B1D" w:rsidRPr="001E22CC" w:rsidRDefault="000F1B1D" w:rsidP="000F1B1D">
            <w:pPr>
              <w:pStyle w:val="a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1.1.4 Покращення вуличного освітлення по селам Мостівської ОТГ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Здійснити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реконструкцію електромереж вуличного освітлення в с. Мостове, с. Олександрівка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державний, обласний бюджети,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Здійснити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реконструкцію електромережі вуличного освітлення, с.Першотравнівка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державний, обласний бюджети,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Здійснити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реконструкцію електромереж вуличного освітлення  с. Івано-Федорівка, с. Грибоносове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державний, обласний бюджети,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DBE5F1" w:themeFill="accent1" w:themeFillTint="33"/>
          </w:tcPr>
          <w:p w:rsidR="000F1B1D" w:rsidRPr="001E22CC" w:rsidRDefault="000F1B1D" w:rsidP="000F1B1D">
            <w:pPr>
              <w:pStyle w:val="a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1.1.5  виготовлення та затвердження  генерального плану села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Комплексний аналіз територій населених пунктів Мостівської ОТГ, підбір організації, що буде розробляти ген.план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Мостівської сільської ради. Робоча група з розробки та затвердження генерального плану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залучення коштів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Розробка генерального плану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2019-2020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Робоча група з розробки та затвердження генерального плану, підрядна організація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державний, обласний бюджети,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 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Обговорення та </w:t>
            </w:r>
            <w:r w:rsidRPr="001E22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затвердження генеральних планів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2019-2020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Мостівська об’єднана територіальна 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громада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не потребує залучення коштів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DBE5F1" w:themeFill="accent1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>1.2.1 відновлення та ремонт пам’яток архітектури</w:t>
            </w: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Поточний ремонт алеї «Слави» (асфальтне покритт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я, встановлення місць відпочинку)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кошти від фермерів та підприємцій Мостівської ОТГ,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центральної алеї у парку «Мостівський», с. Мостове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державний, обласний бюджети,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Поточний ремонт доріжок біля пам’ятного знаку «Воїнам афганцям», с. Мостове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кошти від фермерів та підприємцій Мостівської ОТГ,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Поточний ремонт огорожі парку «Слави» по вул Садова, с. Мостове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кошти від фермерів та підприємцій Мостівської ОТГ,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DBE5F1" w:themeFill="accent1" w:themeFillTint="33"/>
          </w:tcPr>
          <w:p w:rsidR="000F1B1D" w:rsidRPr="001E22CC" w:rsidRDefault="000F1B1D" w:rsidP="000F1B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1.2.2 благоустрій місць поховання</w:t>
            </w: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Розширити територію кладовища та облаштування огорожі в селі Олександрівка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2017-2018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Мостівської сільської ради.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кошти від фермерів та підприємців Мостівської ОТГ,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Default="000F1B1D" w:rsidP="000F1B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Замінити огорожу навколо кладовища  по вул. Новоселів,с. Мостове 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Мостівської сільської ради.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кошти від фермерів та підприємцій Мостівської ОТГ,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20" w:type="dxa"/>
          </w:tcPr>
          <w:p w:rsidR="000F1B1D" w:rsidRDefault="000F1B1D" w:rsidP="000F1B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Замінити огорожу навколо кладовища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 с. Суха Балка</w:t>
            </w:r>
          </w:p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Мостівської сільської ради.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кошти від фермерів та підприємцій Мостівської ОТГ,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Підтримання кладовищ в належному стані 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Мостівської сільської ради.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1.2.3 поточні ремонтні рооботи</w:t>
            </w:r>
          </w:p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(поточні ремонти та підтримання в належному стані обєктів комунальної власності та осередків соціально-культурного життя громади)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Білування дерев, зупинок автотранспорту, покраска огорожі стадіону.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Працівники благоустрою Мостівської ОТГ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Поточні ремонтні роботи в будинках культури, дошкільних навчальних закладах, та інших об’єктах комунальної власності.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Працівники благоустрою Мостівської ОТГ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Знищення бур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`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янів та прибирання сміття на території Мостівської об’єднаної  громади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Працівники благоустрою Мостівської ОТГ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1.2.4 збільшення послуг, що надаються комунальним підприємством</w:t>
            </w: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Придбання екскаватора для комунального підприємства «Сількомунгосп» для підтримання грунтових доріг в належному стані та для робіт з благоустрою населених пунктів ОТГ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2.1.1 детальний опис процедур та умов продажу та/або оренди ділянок і майна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Створення робочої групи по розробці положення про порядок продажу та/або оренди земельних ділянок і майна  комунальної власності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Мостівської сільської ради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Розробка положення згідно законодавства та потреб Мостівської ОТГ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2017- 2018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Мостівської сільської ради, робоча група по розробці пооження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3. 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Затвердження положення депутатами на сесії сільської ради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2.1.2 визначення правового режиму землі як територіальної основи економічного розвитку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С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творення інформаційної бази для ведення державного земельного кадастру,</w:t>
            </w:r>
            <w:r w:rsidRPr="001E22C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2018-2019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кошти місцевого бюджету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Забезпечення р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егулювання земельних відносин, раціонального використання і охорони земельних ресурсів, оподаткування, для раціональної політики у сфері формування ринку землі.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кошти місцевого бюджету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Затвердження зведеного звіту інвентаризації земель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Розробка і затвердження правил регулювання земельних відносин та забудови на принципах приватно-публічного партнерства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2017-2018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2.2.1 визначення пріоритетних для громади видів економічної діяльності для залучення інвестицій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Проведення аналізу наявного економічного стану громади 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Виділення наявних та можливих секторів економічної діяльності на території об’єднаної громади, що потребують залучення інвестицій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2017-2018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рада, залучені експерти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Участь у різного роду проектах та направлення інвестицій на розвиток потенційно-успішного сектору економічної діяльності громади.  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 – 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2.2.2 Залучення інвесторів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Постійний моніторинг можливих інвесторів та залучення їх до Мостівськї ОТГ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Проектний менеджер Мостівської ОТГ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Визначення переліку владних послуг та заохочень для інвесторів та обсяг їх надання 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відповідно до пріоритетності перспективної інвестиції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2017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Спільно із суб’єктами підприємницької діяльності усіх форм власності сприяння розробці бізнес-проектів за стратегічними напрямками з метою залучення фінансових ресурсів з державного бюджету, приватних інвесторів, коштів міжнародних фінансових організацій тощо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рада, підприємці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місцевого бюджету, 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2.2.3 Формування інвестиційного іміджу громади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З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алучення міжнародної технічної допомоги у визначені пріоритетні напрямки розвитку 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громади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Формування та постійне оновлення банку даних інвестиційних пропозицій, проектів, розробка інвестиційних проектів щодо розвитку об’єктів комунальної власності Мостівської громади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місцевого бюджету, 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алагодження ефективного співробітництва з міжнародними організаціями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місцевого бюджету, 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2.3.1 просування і реклама місцевого виробника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Проведення організаційної роботи щодо залучення підприємств і організацій Мостівської ОТГ до участі у виставкових заходах, які проводяться в Україні та за її межами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місцевого бюджету, 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Об'єднання дій Мостівської сільської ради, суб'єктів виробництва харчових продуктів, громадських організацій та самих споживачів на створення сприятливих умов для задоволення потреб населення у продукції належної якості.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2017- 2019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рада, вробники, громадські організації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місцевого бюджету, 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Проведення адміністративно-організаційних заходів на підтримку місцевих товаровиробників (ярмарки, виставки-продажі, тощо).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2017-2019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Мостівської сільської ради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місцевого бюджету, 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2.3.2 сприяння розвитку малого та середнього бізнесу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Створити умови за яких підприємці та сімейний бізнес зможуть процвітати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місцевого бюджету, 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проведення тренінгів для розвитку малого та середнього бізнесу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2017-2018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місцевого бюджету, 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Підтримка бренду місцевого виробника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місцевого бюджету, 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2.3.3 участь у проектах з міжнародного розвитку, що спрямовані на розвиток виробництва з доданою вартістю в сільській місцевості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Участь у тренінгах, навчаннях, семінарах, конференціях  на тему успішного впровадження виробництва з доданою вартістю, залучення для цього місцевих підприємців.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Робоча група з розробки та затвердження стратегічних документів громади, підприємці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місцевого бюджету, 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Визначення перспективного виду виробництва для розробки проектних заявок.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Робоча група з розробки та затвердження стратегічних документів громади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Постійний моніторинг перспективних проектів, які можна реалізувати на території Мостівської ОТГ та залучення для реалізації проектів місцевих підприємців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Проектнй менежер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3.1.1 В</w:t>
            </w:r>
            <w:r w:rsidRPr="001E22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досконалення ефективної системи первинної медико-санітарної допомоги</w:t>
            </w: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Закупка для амбулаторії та ФАПів сучасного медико-санітарного обладнання, с Мостове, с. Олександрівка, с. Суха Балка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с. Лідіївка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Придбання автотранспорту для амбулаторії, с. Мостове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Розширення денного стаціонару амбулаторії, с. Мостове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рада, підрядна організація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4F5071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F50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3.2.1 Запровадження бюджету участі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Інформаційний діалог – роз’яснення мешканцям громади що таке бюджет участі та встановлення правил участі кожного бажаючого жителя громади 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Затвердження на сесії ради положення про бюджет участі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ідбір проектних пропозицій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Проектний менеджер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Реалізація відібраних проектів шляхом виділення коштів з місцевого бюджету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41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3.2.2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</w:t>
            </w:r>
            <w:r w:rsidRPr="001E22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творення центру розвитку молоді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Залучення молоді до створення центру, шляхом подання ними власних проектних пропозицій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Моніторинг та залучення інвестицій для реалізації проекту « Сільський клуб – центр розвитку молоді»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2017-2018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Проектний менеджер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Реконструкція Сухобалківського будинку культури під сучасний центр розвитку молоді, с. Суха Балка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2018-2019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рада, підрядна організація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 міжнародних інвесторів,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3.2.3 постійне залучення мешканців до справ, що відбуваються в громаді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інформації громадянам (інформаційні повідомлення, репортажі, звіти про дії ініціаторів програм, дії Мостівської сільської ради, тощо.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Проектний менеджер Мостівської сільської ради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Спільне з громадою розроблення конкретних рекомендацій і їх втілення при формуванні й реалізації місцевої політики; розвинена співпраця з органами самоорганізації населення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Виконком Мостівської сільської ради, громада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Стоворення різних робочих та ініціативних груп для реалізації та виконання завдань при участі в інвестиційних проектах, залучення громадськості до тренінгів, що проводяться в рамках реалізації проектів.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3.3.1 Створення умов для розвитку фізичної культури населення</w:t>
            </w: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Облаштування спортивного залу в селі Лідіївка,  Лідіївській ЗОШ І-ІІ ступенів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 міжнародних інвесторів,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Модернізація стадіону в с. Мостове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 міжнародних інвесторів,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3.3.2 Стоворення умов для відпочинку населення в тому числі та перш за все дітей</w:t>
            </w: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Облаштувати дитячий майданчик по вул. Б Хмельницького, с. Мостове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 – 2018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 міжнародних інвесторів,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Облаштувати дитячий майданчик  по вул. Миру, с. Олександрівка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 міжнародних інвесторів,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Створити зони відпочинку на території парку  «Мостівський»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 міжнародних інвесторів,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Облаштувати дитячий майданчик  в селі Миколаївка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 міжнародних інвесторів,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Облаштувати дитячий майданчик  по вул. Івана Федорова,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вул Шкільна</w:t>
            </w:r>
            <w:r w:rsidRPr="001E22C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с. Мостове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 міжнародних інвесторів,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3.3.3 Розширення ряду послуг, що надаються в громаді </w:t>
            </w: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Створити Центр надання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анміністтративних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 міжнародних інвесторів,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Влаштувати кінотеатр на базі Мостівського будинку культури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2017 -2020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Мостівської сільської ради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3.4.1 Влаштування офіційного полігону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ТПВ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Виділення земельної  ділянки під полігон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Розробка необхідної документації  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2018-2019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</w:t>
            </w: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Влаштування полігону згідно з нормами чинного законодавства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 міжнародних інвесторів,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C6D9F1" w:themeFill="text2" w:themeFillTint="33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3.4.2  сезонне знищення шкідливих та ядовитих рослин</w:t>
            </w:r>
          </w:p>
        </w:tc>
      </w:tr>
      <w:tr w:rsidR="000F1B1D" w:rsidRPr="001E22C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22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Розчищення парку від шкідливих та ядовитих рослин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(амброзії , бузини)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Мостівської сільської ради, працівники благоустрою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місцевого бюджету</w:t>
            </w:r>
          </w:p>
        </w:tc>
      </w:tr>
      <w:tr w:rsidR="000F1B1D" w:rsidRPr="001E22CC" w:rsidTr="000F1B1D">
        <w:trPr>
          <w:trHeight w:val="1692"/>
        </w:trPr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Розчищення соціально-культурних осередків Мостівської ОТГ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Мостівської сільської ради, працівники благоустрою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місцевого бюджету</w:t>
            </w:r>
          </w:p>
        </w:tc>
      </w:tr>
      <w:tr w:rsidR="000F1B1D" w:rsidRPr="001E22CC" w:rsidTr="000F1B1D">
        <w:tc>
          <w:tcPr>
            <w:tcW w:w="15134" w:type="dxa"/>
            <w:gridSpan w:val="5"/>
            <w:shd w:val="clear" w:color="auto" w:fill="B8CCE4" w:themeFill="accent1" w:themeFillTint="66"/>
          </w:tcPr>
          <w:p w:rsidR="000F1B1D" w:rsidRPr="001E22CC" w:rsidRDefault="000F1B1D" w:rsidP="000F1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3.4.3 Розширення комунальних послуг</w:t>
            </w: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Default="000F1B1D" w:rsidP="000F1B1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</w:t>
            </w:r>
            <w:r w:rsidRPr="009060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ентралізований вив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із сміття</w:t>
            </w:r>
            <w:r w:rsidRPr="009060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Мостівський сількомунгосп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 міжнародних інвесторів,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4F5071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Виявлення та ліквідація стихійних </w:t>
            </w:r>
            <w:r w:rsidRPr="009060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сміттєзвалищ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Мостівський сількомунгосп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</w:t>
            </w: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Запровадження системи сортування сміття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2018-2020 роки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Мостівський сількомунгосп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 міжнародних інвесторів,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496A30" w:rsidTr="000F1B1D">
        <w:tc>
          <w:tcPr>
            <w:tcW w:w="15134" w:type="dxa"/>
            <w:gridSpan w:val="5"/>
            <w:shd w:val="clear" w:color="auto" w:fill="8DB3E2" w:themeFill="text2" w:themeFillTint="66"/>
          </w:tcPr>
          <w:p w:rsidR="000F1B1D" w:rsidRPr="000F1B1D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0F1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3.5.1. Утримання місцевої пожежної команди</w:t>
            </w:r>
          </w:p>
        </w:tc>
      </w:tr>
      <w:tr w:rsidR="000F1B1D" w:rsidRPr="00496A30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Скласти договір оренди приміщення для розміщення підрозділу місцевої пожежної охорони</w:t>
            </w:r>
          </w:p>
        </w:tc>
        <w:tc>
          <w:tcPr>
            <w:tcW w:w="283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 рік</w:t>
            </w:r>
          </w:p>
        </w:tc>
        <w:tc>
          <w:tcPr>
            <w:tcW w:w="2410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</w:t>
            </w:r>
          </w:p>
        </w:tc>
      </w:tr>
      <w:tr w:rsidR="000F1B1D" w:rsidRPr="00496A30" w:rsidTr="000F1B1D">
        <w:tc>
          <w:tcPr>
            <w:tcW w:w="675" w:type="dxa"/>
          </w:tcPr>
          <w:p w:rsidR="000F1B1D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2. </w:t>
            </w:r>
          </w:p>
        </w:tc>
        <w:tc>
          <w:tcPr>
            <w:tcW w:w="4820" w:type="dxa"/>
          </w:tcPr>
          <w:p w:rsidR="000F1B1D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Передбачити фінансування заходів пожежної безпеки</w:t>
            </w:r>
          </w:p>
        </w:tc>
        <w:tc>
          <w:tcPr>
            <w:tcW w:w="2835" w:type="dxa"/>
          </w:tcPr>
          <w:p w:rsidR="000F1B1D" w:rsidRDefault="000F1B1D" w:rsidP="00A021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</w:t>
            </w:r>
            <w:r w:rsidR="00A021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7-2020 роки</w:t>
            </w:r>
          </w:p>
        </w:tc>
        <w:tc>
          <w:tcPr>
            <w:tcW w:w="2410" w:type="dxa"/>
          </w:tcPr>
          <w:p w:rsidR="000F1B1D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1B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</w:t>
            </w:r>
            <w:r w:rsidR="00A021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обласного, державного бюджету.</w:t>
            </w:r>
          </w:p>
        </w:tc>
      </w:tr>
      <w:tr w:rsidR="000F1B1D" w:rsidRPr="0075420C" w:rsidTr="000F1B1D">
        <w:tc>
          <w:tcPr>
            <w:tcW w:w="675" w:type="dxa"/>
          </w:tcPr>
          <w:p w:rsidR="000F1B1D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20" w:type="dxa"/>
          </w:tcPr>
          <w:p w:rsidR="000F1B1D" w:rsidRDefault="000F1B1D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Закупівля пожежно-рятувальної техніки та обладнання</w:t>
            </w:r>
          </w:p>
        </w:tc>
        <w:tc>
          <w:tcPr>
            <w:tcW w:w="2835" w:type="dxa"/>
          </w:tcPr>
          <w:p w:rsidR="000F1B1D" w:rsidRDefault="000F1B1D" w:rsidP="00A021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2017-201</w:t>
            </w:r>
            <w:r w:rsidR="00A021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роки</w:t>
            </w:r>
          </w:p>
        </w:tc>
        <w:tc>
          <w:tcPr>
            <w:tcW w:w="2410" w:type="dxa"/>
          </w:tcPr>
          <w:p w:rsidR="000F1B1D" w:rsidRPr="000F1B1D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1B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 міжнародних інвесторів,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496A30" w:rsidTr="000F1B1D">
        <w:tc>
          <w:tcPr>
            <w:tcW w:w="15134" w:type="dxa"/>
            <w:gridSpan w:val="5"/>
            <w:shd w:val="clear" w:color="auto" w:fill="8DB3E2" w:themeFill="text2" w:themeFillTint="66"/>
          </w:tcPr>
          <w:p w:rsidR="000F1B1D" w:rsidRPr="000F1B1D" w:rsidRDefault="000F1B1D" w:rsidP="000F1B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0F1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3.5.2.  Забезпечити населення об’єднаної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громади необхідним цивільним за</w:t>
            </w:r>
            <w:r w:rsidRPr="000F1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хистом</w:t>
            </w:r>
          </w:p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F1B1D" w:rsidRPr="0075420C" w:rsidTr="000F1B1D">
        <w:tc>
          <w:tcPr>
            <w:tcW w:w="675" w:type="dxa"/>
          </w:tcPr>
          <w:p w:rsidR="000F1B1D" w:rsidRPr="001E22CC" w:rsidRDefault="000F1B1D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20" w:type="dxa"/>
          </w:tcPr>
          <w:p w:rsidR="000F1B1D" w:rsidRPr="001E22CC" w:rsidRDefault="00A021C8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населення індивідуальними засобами цивільного захисту</w:t>
            </w:r>
          </w:p>
        </w:tc>
        <w:tc>
          <w:tcPr>
            <w:tcW w:w="2835" w:type="dxa"/>
          </w:tcPr>
          <w:p w:rsidR="000F1B1D" w:rsidRPr="001E22CC" w:rsidRDefault="00A021C8" w:rsidP="00A021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A021C8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1B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A021C8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бюджету, обласного, державного бюджету, кошти від фермерів та підприємців Мостівської ОТГ, міжнародних інвесторів,</w:t>
            </w:r>
            <w:r w:rsidRPr="001E22C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інші джерела фінансування, не заборонені чинним законодавством</w:t>
            </w:r>
          </w:p>
        </w:tc>
      </w:tr>
      <w:tr w:rsidR="000F1B1D" w:rsidRPr="00496A30" w:rsidTr="000F1B1D">
        <w:tc>
          <w:tcPr>
            <w:tcW w:w="675" w:type="dxa"/>
          </w:tcPr>
          <w:p w:rsidR="000F1B1D" w:rsidRPr="001E22CC" w:rsidRDefault="00A021C8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20" w:type="dxa"/>
          </w:tcPr>
          <w:p w:rsidR="000F1B1D" w:rsidRPr="001E22CC" w:rsidRDefault="00A021C8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Забезпечення укриттям населення на випадок техногенної, екологічної катастрофи та військових дій</w:t>
            </w:r>
          </w:p>
        </w:tc>
        <w:tc>
          <w:tcPr>
            <w:tcW w:w="2835" w:type="dxa"/>
          </w:tcPr>
          <w:p w:rsidR="000F1B1D" w:rsidRPr="001E22CC" w:rsidRDefault="00A021C8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A021C8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1B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A021C8" w:rsidP="00A021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обласного, державного бюджету.</w:t>
            </w:r>
          </w:p>
        </w:tc>
      </w:tr>
      <w:tr w:rsidR="000F1B1D" w:rsidRPr="00496A30" w:rsidTr="000F1B1D">
        <w:tc>
          <w:tcPr>
            <w:tcW w:w="675" w:type="dxa"/>
          </w:tcPr>
          <w:p w:rsidR="000F1B1D" w:rsidRPr="001E22CC" w:rsidRDefault="00A021C8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20" w:type="dxa"/>
          </w:tcPr>
          <w:p w:rsidR="000F1B1D" w:rsidRPr="001E22CC" w:rsidRDefault="00A021C8" w:rsidP="000F1B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Передбачити фінансування заходів цивільного захисту</w:t>
            </w:r>
          </w:p>
        </w:tc>
        <w:tc>
          <w:tcPr>
            <w:tcW w:w="2835" w:type="dxa"/>
          </w:tcPr>
          <w:p w:rsidR="000F1B1D" w:rsidRPr="001E22CC" w:rsidRDefault="00A021C8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2017-2020 роки</w:t>
            </w:r>
          </w:p>
        </w:tc>
        <w:tc>
          <w:tcPr>
            <w:tcW w:w="2410" w:type="dxa"/>
          </w:tcPr>
          <w:p w:rsidR="000F1B1D" w:rsidRPr="001E22CC" w:rsidRDefault="00A021C8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F1B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Мостівська сільська рада</w:t>
            </w:r>
          </w:p>
        </w:tc>
        <w:tc>
          <w:tcPr>
            <w:tcW w:w="4394" w:type="dxa"/>
          </w:tcPr>
          <w:p w:rsidR="000F1B1D" w:rsidRPr="001E22CC" w:rsidRDefault="00A021C8" w:rsidP="000F1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22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з місцевого бюджету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обласного, державного бюджету.</w:t>
            </w:r>
          </w:p>
        </w:tc>
      </w:tr>
    </w:tbl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8E5" w:rsidRDefault="000F1B1D" w:rsidP="000F1B1D">
      <w:pPr>
        <w:tabs>
          <w:tab w:val="left" w:pos="10718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18E5" w:rsidRDefault="00D218E5" w:rsidP="00D218E5">
      <w:pPr>
        <w:tabs>
          <w:tab w:val="left" w:pos="3084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21C8" w:rsidRDefault="00A021C8" w:rsidP="00D218E5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A021C8" w:rsidSect="00496A30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021C8" w:rsidRPr="00D73AC1" w:rsidRDefault="00A021C8" w:rsidP="00A021C8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73AC1">
        <w:rPr>
          <w:rFonts w:ascii="TimesNewRomanPSMT" w:hAnsi="TimesNewRomanPSMT"/>
          <w:b/>
          <w:color w:val="000000"/>
          <w:sz w:val="28"/>
          <w:szCs w:val="28"/>
          <w:lang w:val="uk-UA"/>
        </w:rPr>
        <w:lastRenderedPageBreak/>
        <w:t xml:space="preserve">5. </w:t>
      </w:r>
      <w:r w:rsidRPr="00D73AC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МОНІТОРИНГ  РЕЗУЛЬТАТИВНОСТІ ПЛАНУ  СОЦІАЛЬНО-ЕКОНОМІЧНОГО РОЗВИТКУ МОСТІВСЬКОЇ ОБ`ЄДНАНОЇ ТЕРИТОРІАЛЬНОЇ ГРОМАДИ</w:t>
      </w:r>
    </w:p>
    <w:p w:rsidR="00A021C8" w:rsidRDefault="00A021C8" w:rsidP="00A021C8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A86206">
        <w:rPr>
          <w:rFonts w:ascii="TimesNewRomanPSMT" w:hAnsi="TimesNewRomanPSMT"/>
          <w:color w:val="000000"/>
          <w:sz w:val="28"/>
          <w:szCs w:val="28"/>
          <w:lang w:val="uk-UA"/>
        </w:rPr>
        <w:t xml:space="preserve">Основною </w:t>
      </w:r>
      <w:r w:rsidRPr="00A86206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 xml:space="preserve">метою </w:t>
      </w:r>
      <w:r w:rsidRPr="00A86206">
        <w:rPr>
          <w:rFonts w:ascii="TimesNewRomanPSMT" w:hAnsi="TimesNewRomanPSMT"/>
          <w:color w:val="000000"/>
          <w:sz w:val="28"/>
          <w:szCs w:val="28"/>
          <w:lang w:val="uk-UA"/>
        </w:rPr>
        <w:t>моніторингу є забезпечення реалізації та постійної</w:t>
      </w:r>
      <w:r w:rsidRPr="00A86206">
        <w:rPr>
          <w:rFonts w:ascii="TimesNewRomanPSMT" w:hAnsi="TimesNewRomanPSMT"/>
          <w:color w:val="000000"/>
          <w:sz w:val="28"/>
          <w:szCs w:val="28"/>
          <w:lang w:val="uk-UA"/>
        </w:rPr>
        <w:br/>
        <w:t>підтримки актуальності Плану соціально економічного розвитку</w:t>
      </w:r>
      <w:r w:rsidRPr="00A86206">
        <w:rPr>
          <w:rFonts w:ascii="TimesNewRomanPSMT" w:hAnsi="TimesNewRomanPSMT"/>
          <w:color w:val="000000"/>
          <w:sz w:val="28"/>
          <w:szCs w:val="28"/>
          <w:lang w:val="uk-UA"/>
        </w:rPr>
        <w:br/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Мостівської</w:t>
      </w:r>
      <w:r w:rsidRPr="00A86206">
        <w:rPr>
          <w:rFonts w:ascii="TimesNewRomanPSMT" w:hAnsi="TimesNewRomanPSMT"/>
          <w:color w:val="000000"/>
          <w:sz w:val="28"/>
          <w:szCs w:val="28"/>
          <w:lang w:val="uk-UA"/>
        </w:rPr>
        <w:t xml:space="preserve"> об’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єднаної територіальної громади.</w:t>
      </w:r>
    </w:p>
    <w:p w:rsidR="00A021C8" w:rsidRDefault="00A021C8" w:rsidP="00A021C8">
      <w:pPr>
        <w:spacing w:line="360" w:lineRule="auto"/>
        <w:ind w:firstLine="708"/>
        <w:jc w:val="both"/>
        <w:rPr>
          <w:rFonts w:ascii="TimesNewRomanPS-BoldMT" w:hAnsi="TimesNewRomanPS-BoldMT"/>
          <w:color w:val="000000"/>
          <w:sz w:val="28"/>
          <w:szCs w:val="28"/>
          <w:lang w:val="uk-UA"/>
        </w:rPr>
      </w:pPr>
      <w:r w:rsidRPr="00A86206">
        <w:rPr>
          <w:rFonts w:ascii="TimesNewRomanPSMT" w:hAnsi="TimesNewRomanPSMT"/>
          <w:color w:val="000000"/>
          <w:sz w:val="28"/>
          <w:szCs w:val="28"/>
          <w:lang w:val="uk-UA"/>
        </w:rPr>
        <w:t xml:space="preserve">У ході моніторингу виконання Плану вирішуються наступні </w:t>
      </w:r>
      <w:r w:rsidRPr="00A86206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завдання</w:t>
      </w:r>
      <w:r>
        <w:rPr>
          <w:rFonts w:ascii="TimesNewRomanPS-BoldMT" w:hAnsi="TimesNewRomanPS-BoldMT"/>
          <w:color w:val="000000"/>
          <w:sz w:val="28"/>
          <w:szCs w:val="28"/>
          <w:lang w:val="uk-UA"/>
        </w:rPr>
        <w:t>:</w:t>
      </w:r>
    </w:p>
    <w:p w:rsidR="00A021C8" w:rsidRPr="00457C3E" w:rsidRDefault="00A021C8" w:rsidP="00A021C8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>
        <w:rPr>
          <w:rFonts w:ascii="SymbolMT" w:hAnsi="SymbolMT"/>
          <w:color w:val="000000"/>
          <w:sz w:val="28"/>
          <w:szCs w:val="28"/>
        </w:rPr>
        <w:sym w:font="Symbol" w:char="F0B7"/>
      </w:r>
      <w:r w:rsidRPr="00A86206">
        <w:rPr>
          <w:rFonts w:ascii="SymbolMT" w:hAnsi="SymbolMT"/>
          <w:color w:val="000000"/>
          <w:sz w:val="28"/>
          <w:szCs w:val="28"/>
          <w:lang w:val="uk-UA"/>
        </w:rPr>
        <w:t xml:space="preserve"> </w:t>
      </w:r>
      <w:r w:rsidRPr="00A86206">
        <w:rPr>
          <w:rFonts w:ascii="TimesNewRomanPSMT" w:hAnsi="TimesNewRomanPSMT"/>
          <w:color w:val="000000"/>
          <w:sz w:val="28"/>
          <w:szCs w:val="28"/>
          <w:lang w:val="uk-UA"/>
        </w:rPr>
        <w:t xml:space="preserve">стимулювати реалізацію Плану в цілому 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та в окремих цілях і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br/>
        <w:t>завданнях,</w:t>
      </w:r>
    </w:p>
    <w:p w:rsidR="00A021C8" w:rsidRDefault="00A021C8" w:rsidP="00A021C8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>
        <w:rPr>
          <w:rFonts w:ascii="SymbolMT" w:hAnsi="SymbolMT"/>
          <w:color w:val="000000"/>
          <w:sz w:val="28"/>
          <w:szCs w:val="28"/>
        </w:rPr>
        <w:sym w:font="Symbol" w:char="F0B7"/>
      </w:r>
      <w:r w:rsidRPr="00A86206">
        <w:rPr>
          <w:rFonts w:ascii="SymbolMT" w:hAnsi="SymbolMT"/>
          <w:color w:val="000000"/>
          <w:sz w:val="28"/>
          <w:szCs w:val="28"/>
          <w:lang w:val="uk-UA"/>
        </w:rPr>
        <w:t xml:space="preserve"> </w:t>
      </w:r>
      <w:r w:rsidRPr="00A86206">
        <w:rPr>
          <w:rFonts w:ascii="TimesNewRomanPSMT" w:hAnsi="TimesNewRomanPSMT"/>
          <w:color w:val="000000"/>
          <w:sz w:val="28"/>
          <w:szCs w:val="28"/>
          <w:lang w:val="uk-UA"/>
        </w:rPr>
        <w:t>оцінити ступінь досягнення бачення, стратегічних та оперативних</w:t>
      </w:r>
      <w:r w:rsidRPr="00A86206">
        <w:rPr>
          <w:rFonts w:ascii="TimesNewRomanPSMT" w:hAnsi="TimesNewRomanPSMT"/>
          <w:color w:val="000000"/>
          <w:sz w:val="28"/>
          <w:szCs w:val="28"/>
          <w:lang w:val="uk-UA"/>
        </w:rPr>
        <w:br/>
        <w:t>цілей Плану, надати інформацію для прийняття рішень про розподіл ресурсів</w:t>
      </w:r>
      <w:r w:rsidRPr="00A86206">
        <w:rPr>
          <w:rFonts w:ascii="TimesNewRomanPSMT" w:hAnsi="TimesNewRomanPSMT"/>
          <w:color w:val="000000"/>
          <w:sz w:val="28"/>
          <w:szCs w:val="28"/>
          <w:lang w:val="uk-UA"/>
        </w:rPr>
        <w:br/>
        <w:t>на досягнення цілей чи про їх кор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игування,</w:t>
      </w:r>
    </w:p>
    <w:p w:rsidR="00A021C8" w:rsidRDefault="00A021C8" w:rsidP="00A021C8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>
        <w:rPr>
          <w:rFonts w:ascii="SymbolMT" w:hAnsi="SymbolMT"/>
          <w:color w:val="000000"/>
          <w:sz w:val="28"/>
          <w:szCs w:val="28"/>
        </w:rPr>
        <w:sym w:font="Symbol" w:char="F0B7"/>
      </w:r>
      <w:r w:rsidRPr="00A86206">
        <w:rPr>
          <w:rFonts w:ascii="SymbolMT" w:hAnsi="SymbolMT"/>
          <w:color w:val="000000"/>
          <w:sz w:val="28"/>
          <w:szCs w:val="28"/>
          <w:lang w:val="uk-UA"/>
        </w:rPr>
        <w:t xml:space="preserve"> </w:t>
      </w:r>
      <w:r w:rsidRPr="00A86206">
        <w:rPr>
          <w:rFonts w:ascii="TimesNewRomanPSMT" w:hAnsi="TimesNewRomanPSMT"/>
          <w:color w:val="000000"/>
          <w:sz w:val="28"/>
          <w:szCs w:val="28"/>
          <w:lang w:val="uk-UA"/>
        </w:rPr>
        <w:t>оцінити ступінь реалізації цілей, надати інформацію для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 уточнення і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br/>
        <w:t>коригування цілей.</w:t>
      </w:r>
    </w:p>
    <w:p w:rsidR="00A021C8" w:rsidRDefault="00A021C8" w:rsidP="00A021C8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A86206">
        <w:rPr>
          <w:rFonts w:ascii="TimesNewRomanPSMT" w:hAnsi="TimesNewRomanPSMT"/>
          <w:color w:val="000000"/>
          <w:sz w:val="28"/>
          <w:szCs w:val="28"/>
          <w:lang w:val="uk-UA"/>
        </w:rPr>
        <w:t>Моніторинг Плану соціально-економічн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ого розвитку включає два рівні:</w:t>
      </w:r>
    </w:p>
    <w:p w:rsidR="00A021C8" w:rsidRDefault="00A021C8" w:rsidP="00A021C8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A86206">
        <w:rPr>
          <w:rFonts w:ascii="TimesNewRomanPSMT" w:hAnsi="TimesNewRomanPSMT"/>
          <w:color w:val="000000"/>
          <w:sz w:val="28"/>
          <w:szCs w:val="28"/>
          <w:lang w:val="uk-UA"/>
        </w:rPr>
        <w:t xml:space="preserve">1. Моніторинг зовнішнього середовища розвитку 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Мостівсько</w:t>
      </w:r>
      <w:r w:rsidRPr="00A86206">
        <w:rPr>
          <w:rFonts w:ascii="TimesNewRomanPSMT" w:hAnsi="TimesNewRomanPSMT"/>
          <w:color w:val="000000"/>
          <w:sz w:val="28"/>
          <w:szCs w:val="28"/>
          <w:lang w:val="uk-UA"/>
        </w:rPr>
        <w:t>ї</w:t>
      </w:r>
      <w:r w:rsidRPr="00A86206">
        <w:rPr>
          <w:rFonts w:ascii="TimesNewRomanPSMT" w:hAnsi="TimesNewRomanPSMT"/>
          <w:color w:val="000000"/>
          <w:sz w:val="28"/>
          <w:szCs w:val="28"/>
          <w:lang w:val="uk-UA"/>
        </w:rPr>
        <w:br/>
        <w:t>об’єднаної територіальної гр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омади . </w:t>
      </w:r>
      <w:r>
        <w:rPr>
          <w:rFonts w:ascii="TimesNewRomanPSMT" w:hAnsi="TimesNewRomanPSMT"/>
          <w:color w:val="000000"/>
          <w:sz w:val="28"/>
          <w:szCs w:val="28"/>
        </w:rPr>
        <w:t>Базується на аналізі основних індикаторів, що характеризують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ситуацію в державі в цілому та в регіоні, які є стратегічно важливими для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економічного розвитку громади. Підсумки підводяться в кінці року та</w:t>
      </w:r>
      <w:r>
        <w:rPr>
          <w:rFonts w:ascii="TimesNewRomanPSMT" w:hAnsi="TimesNewRomanPSMT"/>
          <w:color w:val="000000"/>
          <w:sz w:val="28"/>
          <w:szCs w:val="28"/>
        </w:rPr>
        <w:br/>
        <w:t>доводяться як частина зведеного аналітичного моніторингового звіту.</w:t>
      </w:r>
    </w:p>
    <w:p w:rsidR="00A021C8" w:rsidRDefault="00A021C8" w:rsidP="00A021C8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>
        <w:rPr>
          <w:rFonts w:ascii="TimesNewRomanPSMT" w:hAnsi="TimesNewRomanPSMT"/>
          <w:color w:val="000000"/>
          <w:sz w:val="28"/>
          <w:szCs w:val="28"/>
        </w:rPr>
        <w:t>2. Моніторинг процесу реалізації Плану.</w:t>
      </w:r>
    </w:p>
    <w:p w:rsidR="00A021C8" w:rsidRDefault="00A021C8" w:rsidP="00A021C8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>
        <w:rPr>
          <w:rFonts w:ascii="TimesNewRomanPSMT" w:hAnsi="TimesNewRomanPSMT"/>
          <w:color w:val="000000"/>
          <w:sz w:val="28"/>
          <w:szCs w:val="28"/>
          <w:lang w:val="uk-UA"/>
        </w:rPr>
        <w:t>Розподіляється на:</w:t>
      </w:r>
    </w:p>
    <w:p w:rsidR="00A021C8" w:rsidRDefault="00A021C8" w:rsidP="00A021C8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D73AC1">
        <w:rPr>
          <w:rFonts w:ascii="TimesNewRomanPSMT" w:hAnsi="TimesNewRomanPSMT"/>
          <w:color w:val="000000"/>
          <w:sz w:val="28"/>
          <w:szCs w:val="28"/>
          <w:lang w:val="uk-UA"/>
        </w:rPr>
        <w:t>а)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 моніторинг досягнення бачення,</w:t>
      </w:r>
    </w:p>
    <w:p w:rsidR="00A021C8" w:rsidRDefault="00A021C8" w:rsidP="00A021C8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D73AC1">
        <w:rPr>
          <w:rFonts w:ascii="TimesNewRomanPSMT" w:hAnsi="TimesNewRomanPSMT"/>
          <w:color w:val="000000"/>
          <w:sz w:val="28"/>
          <w:szCs w:val="28"/>
          <w:lang w:val="uk-UA"/>
        </w:rPr>
        <w:t>б) моніторинг прос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ування за критичними питаннями,</w:t>
      </w:r>
    </w:p>
    <w:p w:rsidR="00A021C8" w:rsidRDefault="00A021C8" w:rsidP="00A021C8">
      <w:pPr>
        <w:spacing w:line="360" w:lineRule="auto"/>
        <w:ind w:firstLine="708"/>
        <w:jc w:val="both"/>
        <w:rPr>
          <w:rFonts w:ascii="Calibri" w:hAnsi="Calibri"/>
          <w:color w:val="000000"/>
          <w:lang w:val="uk-UA"/>
        </w:rPr>
      </w:pPr>
      <w:r w:rsidRPr="00D73AC1">
        <w:rPr>
          <w:rFonts w:ascii="TimesNewRomanPSMT" w:hAnsi="TimesNewRomanPSMT"/>
          <w:color w:val="000000"/>
          <w:sz w:val="28"/>
          <w:szCs w:val="28"/>
          <w:lang w:val="uk-UA"/>
        </w:rPr>
        <w:t>в) моніторинг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 досягнення поставлених цілей,</w:t>
      </w:r>
    </w:p>
    <w:p w:rsidR="00A021C8" w:rsidRDefault="00A021C8" w:rsidP="00A021C8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>
        <w:rPr>
          <w:rFonts w:ascii="TimesNewRomanPSMT" w:hAnsi="TimesNewRomanPSMT"/>
          <w:color w:val="000000"/>
          <w:sz w:val="28"/>
          <w:szCs w:val="28"/>
          <w:lang w:val="uk-UA"/>
        </w:rPr>
        <w:t>г</w:t>
      </w:r>
      <w:r w:rsidRPr="00D73AC1">
        <w:rPr>
          <w:rFonts w:ascii="TimesNewRomanPSMT" w:hAnsi="TimesNewRomanPSMT"/>
          <w:color w:val="000000"/>
          <w:sz w:val="28"/>
          <w:szCs w:val="28"/>
          <w:lang w:val="uk-UA"/>
        </w:rPr>
        <w:t>) активність відповідальних коор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динаторів та виконавських груп.</w:t>
      </w:r>
    </w:p>
    <w:p w:rsidR="000B4B5F" w:rsidRPr="00D218E5" w:rsidRDefault="00A021C8" w:rsidP="00A021C8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0B4B5F" w:rsidRPr="00D218E5" w:rsidSect="00A021C8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>
        <w:rPr>
          <w:rFonts w:ascii="TimesNewRomanPSMT" w:hAnsi="TimesNewRomanPSMT"/>
          <w:color w:val="000000"/>
          <w:sz w:val="28"/>
          <w:szCs w:val="28"/>
        </w:rPr>
        <w:t>Базується на аналізі досягнення запланованих результатів, розгляді</w:t>
      </w:r>
      <w:r>
        <w:rPr>
          <w:rFonts w:ascii="TimesNewRomanPSMT" w:hAnsi="TimesNewRomanPSMT"/>
          <w:color w:val="000000"/>
          <w:sz w:val="28"/>
          <w:szCs w:val="28"/>
        </w:rPr>
        <w:br/>
        <w:t>визначеного переліку показників (індикаторів). Підсумки моніторингу</w:t>
      </w:r>
      <w:r>
        <w:rPr>
          <w:rFonts w:ascii="TimesNewRomanPSMT" w:hAnsi="TimesNewRomanPSMT"/>
          <w:color w:val="000000"/>
          <w:sz w:val="28"/>
          <w:szCs w:val="28"/>
        </w:rPr>
        <w:br/>
        <w:t>підводяться кожних шість місяців у вигляді піврічних оглядів реалізації,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 </w:t>
      </w:r>
      <w:r w:rsidRPr="00DD71A4">
        <w:rPr>
          <w:rFonts w:ascii="TimesNewRomanPSMT" w:hAnsi="TimesNewRomanPSMT"/>
          <w:color w:val="000000"/>
          <w:sz w:val="28"/>
          <w:szCs w:val="28"/>
          <w:lang w:val="uk-UA"/>
        </w:rPr>
        <w:t>результати</w:t>
      </w:r>
    </w:p>
    <w:p w:rsidR="004F5071" w:rsidRDefault="004F5071" w:rsidP="004F507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4F5071" w:rsidSect="00A021C8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F5071" w:rsidRDefault="004F5071" w:rsidP="004F5071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>
        <w:rPr>
          <w:rFonts w:ascii="TimesNewRomanPSMT" w:hAnsi="TimesNewRomanPSMT"/>
          <w:color w:val="000000"/>
          <w:sz w:val="28"/>
          <w:szCs w:val="28"/>
          <w:lang w:val="uk-UA"/>
        </w:rPr>
        <w:lastRenderedPageBreak/>
        <w:t xml:space="preserve">якого розміщуються в місцях призначенних для оприлюднення інформації Мостівської сільської ради </w:t>
      </w:r>
      <w:r w:rsidRPr="00DD71A4">
        <w:rPr>
          <w:rFonts w:ascii="TimesNewRomanPSMT" w:hAnsi="TimesNewRomanPSMT"/>
          <w:color w:val="000000"/>
          <w:sz w:val="28"/>
          <w:szCs w:val="28"/>
          <w:lang w:val="uk-UA"/>
        </w:rPr>
        <w:t>об’єднаної територіальної громади.</w:t>
      </w:r>
    </w:p>
    <w:p w:rsidR="004F5071" w:rsidRDefault="004F5071" w:rsidP="004F5071">
      <w:pPr>
        <w:spacing w:line="360" w:lineRule="auto"/>
        <w:ind w:firstLine="708"/>
        <w:jc w:val="both"/>
        <w:rPr>
          <w:rFonts w:ascii="TimesNewRomanPS-BoldMT" w:hAnsi="TimesNewRomanPS-BoldMT"/>
          <w:color w:val="000000"/>
          <w:sz w:val="28"/>
          <w:szCs w:val="28"/>
          <w:lang w:val="uk-UA"/>
        </w:rPr>
      </w:pPr>
      <w:r w:rsidRPr="00E64E2C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Форми здійснення моніторингу.</w:t>
      </w:r>
    </w:p>
    <w:p w:rsidR="004F5071" w:rsidRDefault="004F5071" w:rsidP="004F5071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DD71A4">
        <w:rPr>
          <w:rFonts w:ascii="TimesNewRomanPSMT" w:hAnsi="TimesNewRomanPSMT"/>
          <w:color w:val="000000"/>
          <w:sz w:val="28"/>
          <w:szCs w:val="28"/>
          <w:lang w:val="uk-UA"/>
        </w:rPr>
        <w:t>Піврічні звіти розробляються на базі аналізу отриманої інформації і</w:t>
      </w:r>
      <w:r w:rsidRPr="00DD71A4">
        <w:rPr>
          <w:rFonts w:ascii="TimesNewRomanPSMT" w:hAnsi="TimesNewRomanPSMT"/>
          <w:color w:val="000000"/>
          <w:sz w:val="28"/>
          <w:szCs w:val="28"/>
          <w:lang w:val="uk-UA"/>
        </w:rPr>
        <w:br/>
        <w:t>містять аналітичну узагальнену інформацію про просування реалізації Плану</w:t>
      </w:r>
      <w:r w:rsidRPr="00DD71A4">
        <w:rPr>
          <w:rFonts w:ascii="TimesNewRomanPSMT" w:hAnsi="TimesNewRomanPSMT"/>
          <w:color w:val="000000"/>
          <w:sz w:val="28"/>
          <w:szCs w:val="28"/>
          <w:lang w:val="uk-UA"/>
        </w:rPr>
        <w:br/>
        <w:t>за всіма пріоритетними напрямками (критичними питаннями), стратегічними</w:t>
      </w:r>
      <w:r w:rsidRPr="00DD71A4">
        <w:rPr>
          <w:rFonts w:ascii="TimesNewRomanPSMT" w:hAnsi="TimesNewRomanPSMT"/>
          <w:color w:val="000000"/>
          <w:sz w:val="28"/>
          <w:szCs w:val="28"/>
          <w:lang w:val="uk-UA"/>
        </w:rPr>
        <w:br/>
        <w:t>та оперативними цілями та містять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:</w:t>
      </w:r>
    </w:p>
    <w:p w:rsidR="004F5071" w:rsidRDefault="004F5071" w:rsidP="004F5071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DD71A4">
        <w:rPr>
          <w:rFonts w:ascii="TimesNewRomanPSMT" w:hAnsi="TimesNewRomanPSMT"/>
          <w:color w:val="000000"/>
          <w:sz w:val="28"/>
          <w:szCs w:val="28"/>
          <w:lang w:val="uk-UA"/>
        </w:rPr>
        <w:t>а) виконані завдання, ступінь виконання кожної оперативної цілі,</w:t>
      </w:r>
      <w:r w:rsidRPr="00DD71A4">
        <w:rPr>
          <w:rFonts w:ascii="TimesNewRomanPSMT" w:hAnsi="TimesNewRomanPSMT"/>
          <w:color w:val="000000"/>
          <w:sz w:val="28"/>
          <w:szCs w:val="28"/>
          <w:lang w:val="uk-UA"/>
        </w:rPr>
        <w:br/>
        <w:t>ступінь досягн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ення кожної стратегічної цілі ;</w:t>
      </w:r>
    </w:p>
    <w:p w:rsidR="004F5071" w:rsidRDefault="004F5071" w:rsidP="004F5071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DD71A4">
        <w:rPr>
          <w:rFonts w:ascii="TimesNewRomanPSMT" w:hAnsi="TimesNewRomanPSMT"/>
          <w:color w:val="000000"/>
          <w:sz w:val="28"/>
          <w:szCs w:val="28"/>
          <w:lang w:val="uk-UA"/>
        </w:rPr>
        <w:t>б) не виконані завдання, причини та пропоз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иції щодо подальшого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br/>
        <w:t>виконання;</w:t>
      </w:r>
    </w:p>
    <w:p w:rsidR="004F5071" w:rsidRDefault="004F5071" w:rsidP="004F5071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DD71A4">
        <w:rPr>
          <w:rFonts w:ascii="TimesNewRomanPSMT" w:hAnsi="TimesNewRomanPSMT"/>
          <w:color w:val="000000"/>
          <w:sz w:val="28"/>
          <w:szCs w:val="28"/>
          <w:lang w:val="uk-UA"/>
        </w:rPr>
        <w:t>в) дані за основними індикаторами, що відображають положення з</w:t>
      </w:r>
      <w:r w:rsidRPr="00DD71A4">
        <w:rPr>
          <w:rFonts w:ascii="TimesNewRomanPSMT" w:hAnsi="TimesNewRomanPSMT"/>
          <w:color w:val="000000"/>
          <w:sz w:val="28"/>
          <w:szCs w:val="28"/>
          <w:lang w:val="uk-UA"/>
        </w:rPr>
        <w:br/>
        <w:t>критичних питань, надаються відповідальними коор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динаторами за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br/>
        <w:t>підсумками року ;</w:t>
      </w:r>
    </w:p>
    <w:p w:rsidR="004F5071" w:rsidRDefault="004F5071" w:rsidP="004F5071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DD71A4">
        <w:rPr>
          <w:rFonts w:ascii="TimesNewRomanPSMT" w:hAnsi="TimesNewRomanPSMT"/>
          <w:color w:val="000000"/>
          <w:sz w:val="28"/>
          <w:szCs w:val="28"/>
          <w:lang w:val="uk-UA"/>
        </w:rPr>
        <w:t>г) рекомендації щодо усунення перешкод реалізації та пропозиції щодо</w:t>
      </w:r>
      <w:r w:rsidRPr="00DD71A4">
        <w:rPr>
          <w:rFonts w:ascii="TimesNewRomanPSMT" w:hAnsi="TimesNewRomanPSMT"/>
          <w:color w:val="000000"/>
          <w:sz w:val="28"/>
          <w:szCs w:val="28"/>
          <w:lang w:val="uk-UA"/>
        </w:rPr>
        <w:br/>
        <w:t>коригування Плану с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оціально-економічного розвитку;</w:t>
      </w:r>
    </w:p>
    <w:p w:rsidR="004F5071" w:rsidRDefault="004F5071" w:rsidP="004F5071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DD71A4">
        <w:rPr>
          <w:rFonts w:ascii="TimesNewRomanPSMT" w:hAnsi="TimesNewRomanPSMT"/>
          <w:color w:val="000000"/>
          <w:sz w:val="28"/>
          <w:szCs w:val="28"/>
          <w:lang w:val="uk-UA"/>
        </w:rPr>
        <w:t>д) оцінка потреб у бюджетному фінансуванні (з кожної стратегічної</w:t>
      </w:r>
      <w:r w:rsidRPr="00DD71A4">
        <w:rPr>
          <w:rFonts w:ascii="TimesNewRomanPSMT" w:hAnsi="TimesNewRomanPSMT"/>
          <w:color w:val="000000"/>
          <w:sz w:val="28"/>
          <w:szCs w:val="28"/>
          <w:lang w:val="uk-UA"/>
        </w:rPr>
        <w:br/>
        <w:t>цілі визначається сума, яку слід включити до бюджету на стадії його</w:t>
      </w:r>
      <w:r w:rsidRPr="00DD71A4">
        <w:rPr>
          <w:rFonts w:ascii="TimesNewRomanPSMT" w:hAnsi="TimesNewRomanPSMT"/>
          <w:color w:val="000000"/>
          <w:sz w:val="28"/>
          <w:szCs w:val="28"/>
          <w:lang w:val="uk-UA"/>
        </w:rPr>
        <w:br/>
        <w:t xml:space="preserve">формування - ІІ півріччя, чи на стадії 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його коригування - І півріччя).</w:t>
      </w:r>
    </w:p>
    <w:p w:rsidR="004F5071" w:rsidRDefault="004F5071" w:rsidP="004F5071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>
        <w:rPr>
          <w:rFonts w:ascii="TimesNewRomanPSMT" w:hAnsi="TimesNewRomanPSMT"/>
          <w:color w:val="000000"/>
          <w:sz w:val="28"/>
          <w:szCs w:val="28"/>
        </w:rPr>
        <w:t>іврічні звіти надаються для опрацювання обов'язково в електронному</w:t>
      </w:r>
      <w:r>
        <w:rPr>
          <w:rFonts w:ascii="TimesNewRomanPSMT" w:hAnsi="TimesNewRomanPSMT"/>
          <w:color w:val="000000"/>
          <w:sz w:val="28"/>
          <w:szCs w:val="28"/>
        </w:rPr>
        <w:br/>
        <w:t>та друкованому вигляді.</w:t>
      </w:r>
    </w:p>
    <w:p w:rsidR="004F5071" w:rsidRPr="000325BD" w:rsidRDefault="004F5071" w:rsidP="000325BD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>
        <w:rPr>
          <w:rFonts w:ascii="TimesNewRomanPSMT" w:hAnsi="TimesNewRomanPSMT"/>
          <w:color w:val="000000"/>
          <w:sz w:val="28"/>
          <w:szCs w:val="28"/>
        </w:rPr>
        <w:t>Результати піврічних звітів виносяться на обговорення Виконавчого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комітету 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Мостівської сільської</w:t>
      </w:r>
      <w:r>
        <w:rPr>
          <w:rFonts w:ascii="TimesNewRomanPSMT" w:hAnsi="TimesNewRomanPSMT"/>
          <w:color w:val="000000"/>
          <w:sz w:val="28"/>
          <w:szCs w:val="28"/>
        </w:rPr>
        <w:t xml:space="preserve"> ради об’єднаної територіальної громади.</w:t>
      </w:r>
    </w:p>
    <w:p w:rsidR="004F5071" w:rsidRDefault="004F5071" w:rsidP="004F5071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090091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Зведений аналітичний моніторинговий звіт</w:t>
      </w:r>
      <w:r w:rsidRPr="00090091">
        <w:rPr>
          <w:rFonts w:ascii="TimesNewRomanPS-BoldMT" w:hAnsi="TimesNewRomanPS-BoldMT"/>
          <w:color w:val="000000"/>
          <w:sz w:val="28"/>
          <w:szCs w:val="28"/>
          <w:lang w:val="uk-UA"/>
        </w:rPr>
        <w:t xml:space="preserve">. </w:t>
      </w:r>
      <w:r w:rsidRPr="00090091">
        <w:rPr>
          <w:rFonts w:ascii="TimesNewRomanPSMT" w:hAnsi="TimesNewRomanPSMT"/>
          <w:color w:val="000000"/>
          <w:sz w:val="28"/>
          <w:szCs w:val="28"/>
          <w:lang w:val="uk-UA"/>
        </w:rPr>
        <w:t xml:space="preserve">Один раз на рік 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сільська рада готує </w:t>
      </w:r>
      <w:r w:rsidRPr="00090091">
        <w:rPr>
          <w:rFonts w:ascii="TimesNewRomanPSMT" w:hAnsi="TimesNewRomanPSMT"/>
          <w:color w:val="000000"/>
          <w:sz w:val="28"/>
          <w:szCs w:val="28"/>
          <w:lang w:val="uk-UA"/>
        </w:rPr>
        <w:t>зведений аналітичний звіт, який вноситься на обговорення і затвердження</w:t>
      </w:r>
      <w:r w:rsidRPr="00090091">
        <w:rPr>
          <w:rFonts w:ascii="TimesNewRomanPSMT" w:hAnsi="TimesNewRomanPSMT"/>
          <w:color w:val="000000"/>
          <w:sz w:val="28"/>
          <w:szCs w:val="28"/>
          <w:lang w:val="uk-UA"/>
        </w:rPr>
        <w:br/>
        <w:t xml:space="preserve">Виконавчого комітету та виноситься на розгляд сесії </w:t>
      </w:r>
      <w:r w:rsidR="000325BD">
        <w:rPr>
          <w:rFonts w:ascii="TimesNewRomanPSMT" w:hAnsi="TimesNewRomanPSMT"/>
          <w:color w:val="000000"/>
          <w:sz w:val="28"/>
          <w:szCs w:val="28"/>
          <w:lang w:val="uk-UA"/>
        </w:rPr>
        <w:t>сільської</w:t>
      </w:r>
      <w:r w:rsidRPr="00090091">
        <w:rPr>
          <w:rFonts w:ascii="TimesNewRomanPSMT" w:hAnsi="TimesNewRomanPSMT"/>
          <w:color w:val="000000"/>
          <w:sz w:val="28"/>
          <w:szCs w:val="28"/>
          <w:lang w:val="uk-UA"/>
        </w:rPr>
        <w:t xml:space="preserve"> ради.</w:t>
      </w:r>
      <w:r w:rsidRPr="00090091">
        <w:rPr>
          <w:rFonts w:ascii="TimesNewRomanPSMT" w:hAnsi="TimesNewRomanPSMT"/>
          <w:color w:val="000000"/>
          <w:sz w:val="28"/>
          <w:szCs w:val="28"/>
          <w:lang w:val="uk-UA"/>
        </w:rPr>
        <w:br/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У звіті міститься:</w:t>
      </w:r>
    </w:p>
    <w:p w:rsidR="004F5071" w:rsidRDefault="004F5071" w:rsidP="004F5071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382034">
        <w:rPr>
          <w:rFonts w:ascii="TimesNewRomanPSMT" w:hAnsi="TimesNewRomanPSMT"/>
          <w:color w:val="000000"/>
          <w:sz w:val="28"/>
          <w:szCs w:val="28"/>
          <w:lang w:val="uk-UA"/>
        </w:rPr>
        <w:t>а) аналіз зовнішнього оточен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ня (міститься у річному звіті),</w:t>
      </w:r>
    </w:p>
    <w:p w:rsidR="004F5071" w:rsidRDefault="004F5071" w:rsidP="004F5071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>
        <w:rPr>
          <w:rFonts w:ascii="TimesNewRomanPSMT" w:hAnsi="TimesNewRomanPSMT"/>
          <w:color w:val="000000"/>
          <w:sz w:val="28"/>
          <w:szCs w:val="28"/>
          <w:lang w:val="uk-UA"/>
        </w:rPr>
        <w:t>б) аналіз виконання планів дій,</w:t>
      </w:r>
    </w:p>
    <w:p w:rsidR="004F5071" w:rsidRDefault="004F5071" w:rsidP="004F5071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382034">
        <w:rPr>
          <w:rFonts w:ascii="TimesNewRomanPSMT" w:hAnsi="TimesNewRomanPSMT"/>
          <w:color w:val="000000"/>
          <w:sz w:val="28"/>
          <w:szCs w:val="28"/>
          <w:lang w:val="uk-UA"/>
        </w:rPr>
        <w:lastRenderedPageBreak/>
        <w:t>в) пропозиції щодо коригування основного тексту Плану соціально-</w:t>
      </w:r>
      <w:r w:rsidRPr="00382034">
        <w:rPr>
          <w:rFonts w:ascii="TimesNewRomanPSMT" w:hAnsi="TimesNewRomanPSMT"/>
          <w:color w:val="000000"/>
          <w:sz w:val="28"/>
          <w:szCs w:val="28"/>
          <w:lang w:val="uk-UA"/>
        </w:rPr>
        <w:br/>
        <w:t xml:space="preserve">економічного розвитку на засідання сесії 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Мостівської сільської ради</w:t>
      </w:r>
    </w:p>
    <w:p w:rsidR="004F5071" w:rsidRDefault="004F5071" w:rsidP="004F5071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382034">
        <w:rPr>
          <w:rFonts w:ascii="TimesNewRomanPSMT" w:hAnsi="TimesNewRomanPSMT"/>
          <w:color w:val="000000"/>
          <w:sz w:val="28"/>
          <w:szCs w:val="28"/>
          <w:lang w:val="uk-UA"/>
        </w:rPr>
        <w:t>г) рекомендації щодо актуалізації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 цілей та планів дій,</w:t>
      </w:r>
    </w:p>
    <w:p w:rsidR="004F5071" w:rsidRPr="00AB0F9F" w:rsidRDefault="004F5071" w:rsidP="004F5071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382034">
        <w:rPr>
          <w:rFonts w:ascii="TimesNewRomanPSMT" w:hAnsi="TimesNewRomanPSMT"/>
          <w:color w:val="000000"/>
          <w:sz w:val="28"/>
          <w:szCs w:val="28"/>
          <w:lang w:val="uk-UA"/>
        </w:rPr>
        <w:t xml:space="preserve">д) оцінки потреб у фінансуванні 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та </w:t>
      </w:r>
      <w:r w:rsidRPr="00382034">
        <w:rPr>
          <w:rFonts w:ascii="TimesNewRomanPSMT" w:hAnsi="TimesNewRomanPSMT"/>
          <w:color w:val="000000"/>
          <w:sz w:val="28"/>
          <w:szCs w:val="28"/>
          <w:lang w:val="uk-UA"/>
        </w:rPr>
        <w:t>внесення пропозицій щодо вида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тків з бюджету наступного року.</w:t>
      </w:r>
    </w:p>
    <w:p w:rsidR="004F5071" w:rsidRDefault="004F5071" w:rsidP="004F5071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Коригування та оновлення Плану соціально-економічного 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розвитку. </w:t>
      </w:r>
      <w:r>
        <w:rPr>
          <w:rFonts w:ascii="TimesNewRomanPSMT" w:hAnsi="TimesNewRomanPSMT"/>
          <w:color w:val="000000"/>
          <w:sz w:val="28"/>
          <w:szCs w:val="28"/>
        </w:rPr>
        <w:t>Пропозиції з коригування та оновлення Плану за стратегічними та</w:t>
      </w:r>
    </w:p>
    <w:p w:rsidR="00BD7386" w:rsidRPr="004F5071" w:rsidRDefault="004F5071" w:rsidP="004F5071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  <w:sectPr w:rsidR="00BD7386" w:rsidRPr="004F5071" w:rsidSect="00A021C8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>
        <w:rPr>
          <w:rFonts w:ascii="TimesNewRomanPSMT" w:hAnsi="TimesNewRomanPSMT"/>
          <w:color w:val="000000"/>
          <w:sz w:val="28"/>
          <w:szCs w:val="28"/>
        </w:rPr>
        <w:t>оперативними цілями, завданням можуть вноситися: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SymbolMT" w:hAnsi="SymbolMT"/>
          <w:color w:val="000000"/>
          <w:sz w:val="18"/>
          <w:szCs w:val="18"/>
        </w:rPr>
        <w:sym w:font="Symbol" w:char="F0B7"/>
      </w:r>
      <w:r>
        <w:rPr>
          <w:rFonts w:ascii="SymbolMT" w:hAnsi="SymbolMT"/>
          <w:color w:val="000000"/>
          <w:sz w:val="18"/>
          <w:szCs w:val="1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членами Виконавчого комітету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 Мостівської сільської </w:t>
      </w:r>
      <w:r>
        <w:rPr>
          <w:rFonts w:ascii="TimesNewRomanPSMT" w:hAnsi="TimesNewRomanPSMT"/>
          <w:color w:val="000000"/>
          <w:sz w:val="28"/>
          <w:szCs w:val="28"/>
        </w:rPr>
        <w:t xml:space="preserve"> ради</w:t>
      </w:r>
      <w:r w:rsidR="00382A48">
        <w:rPr>
          <w:rFonts w:ascii="TimesNewRomanPSMT" w:hAnsi="TimesNewRomanPSMT"/>
          <w:color w:val="000000"/>
          <w:sz w:val="28"/>
          <w:szCs w:val="28"/>
          <w:lang w:val="uk-UA"/>
        </w:rPr>
        <w:t>.</w:t>
      </w:r>
    </w:p>
    <w:p w:rsidR="00C672C2" w:rsidRDefault="00C672C2" w:rsidP="004F507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C672C2" w:rsidSect="00A021C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672C2" w:rsidRDefault="00C672C2" w:rsidP="004F507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C672C2" w:rsidSect="00A021C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C42B7" w:rsidRDefault="00AC42B7" w:rsidP="004F507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AC42B7" w:rsidSect="00A021C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F5071" w:rsidRPr="00D73AC1" w:rsidRDefault="004F5071" w:rsidP="004F5071">
      <w:pPr>
        <w:spacing w:line="360" w:lineRule="auto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</w:p>
    <w:sectPr w:rsidR="004F5071" w:rsidRPr="00D73AC1" w:rsidSect="00A021C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C4E" w:rsidRDefault="002D5C4E" w:rsidP="000A3D47">
      <w:r>
        <w:separator/>
      </w:r>
    </w:p>
  </w:endnote>
  <w:endnote w:type="continuationSeparator" w:id="0">
    <w:p w:rsidR="002D5C4E" w:rsidRDefault="002D5C4E" w:rsidP="000A3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6234208"/>
      <w:docPartObj>
        <w:docPartGallery w:val="Page Numbers (Bottom of Page)"/>
        <w:docPartUnique/>
      </w:docPartObj>
    </w:sdtPr>
    <w:sdtContent>
      <w:p w:rsidR="0075420C" w:rsidRDefault="0075420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3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420C" w:rsidRDefault="007542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C4E" w:rsidRDefault="002D5C4E" w:rsidP="000A3D47">
      <w:r>
        <w:separator/>
      </w:r>
    </w:p>
  </w:footnote>
  <w:footnote w:type="continuationSeparator" w:id="0">
    <w:p w:rsidR="002D5C4E" w:rsidRDefault="002D5C4E" w:rsidP="000A3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20C" w:rsidRPr="00144B0B" w:rsidRDefault="0075420C" w:rsidP="000A3D47">
    <w:pPr>
      <w:pStyle w:val="a3"/>
      <w:jc w:val="center"/>
      <w:rPr>
        <w:rFonts w:ascii="Times New Roman" w:hAnsi="Times New Roman" w:cs="Times New Roman"/>
        <w:b/>
        <w:i/>
        <w:color w:val="002060"/>
        <w:u w:val="single"/>
        <w:lang w:val="uk-UA"/>
      </w:rPr>
    </w:pPr>
    <w:r w:rsidRPr="00144B0B">
      <w:rPr>
        <w:rFonts w:ascii="Times New Roman" w:hAnsi="Times New Roman" w:cs="Times New Roman"/>
        <w:b/>
        <w:i/>
        <w:color w:val="002060"/>
        <w:u w:val="single"/>
        <w:lang w:val="uk-UA"/>
      </w:rPr>
      <w:t xml:space="preserve">ПЛАН СОЦІАЛЬНО-ЕКОНОМІЧНОГО РОЗВИТКУ МОСТІВСЬКОЇ СІЛЬСЬКОЇ РАДИ </w:t>
    </w:r>
  </w:p>
  <w:p w:rsidR="0075420C" w:rsidRPr="00144B0B" w:rsidRDefault="0075420C" w:rsidP="00144B0B">
    <w:pPr>
      <w:pStyle w:val="a3"/>
      <w:jc w:val="center"/>
      <w:rPr>
        <w:rFonts w:ascii="Times New Roman" w:hAnsi="Times New Roman" w:cs="Times New Roman"/>
        <w:b/>
        <w:i/>
        <w:color w:val="002060"/>
        <w:u w:val="single"/>
        <w:lang w:val="uk-UA"/>
      </w:rPr>
    </w:pPr>
    <w:r w:rsidRPr="00144B0B">
      <w:rPr>
        <w:rFonts w:ascii="Times New Roman" w:hAnsi="Times New Roman" w:cs="Times New Roman"/>
        <w:b/>
        <w:i/>
        <w:color w:val="002060"/>
        <w:u w:val="single"/>
        <w:lang w:val="uk-UA"/>
      </w:rPr>
      <w:t>НА 2017 – 2020 РОКИ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6692"/>
    <w:multiLevelType w:val="hybridMultilevel"/>
    <w:tmpl w:val="6374F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90D95"/>
    <w:multiLevelType w:val="hybridMultilevel"/>
    <w:tmpl w:val="2AC2BFF6"/>
    <w:lvl w:ilvl="0" w:tplc="896095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72715"/>
    <w:multiLevelType w:val="hybridMultilevel"/>
    <w:tmpl w:val="D11EF96E"/>
    <w:lvl w:ilvl="0" w:tplc="202CBF3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1D6A53"/>
    <w:multiLevelType w:val="hybridMultilevel"/>
    <w:tmpl w:val="94364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579A9"/>
    <w:multiLevelType w:val="hybridMultilevel"/>
    <w:tmpl w:val="BEE28932"/>
    <w:lvl w:ilvl="0" w:tplc="11F0686C">
      <w:start w:val="1"/>
      <w:numFmt w:val="decimal"/>
      <w:lvlText w:val="Таблиця %1."/>
      <w:lvlJc w:val="left"/>
      <w:pPr>
        <w:tabs>
          <w:tab w:val="num" w:pos="2901"/>
        </w:tabs>
        <w:ind w:left="362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 w:tplc="BB0C37DA">
      <w:start w:val="1"/>
      <w:numFmt w:val="decimal"/>
      <w:pStyle w:val="TableTitle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  <w:i w:val="0"/>
        <w:iCs w:val="0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5B44AC4">
      <w:start w:val="1"/>
      <w:numFmt w:val="decimal"/>
      <w:lvlText w:val="%4."/>
      <w:lvlJc w:val="left"/>
      <w:pPr>
        <w:ind w:left="720" w:hanging="663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3861E0"/>
    <w:multiLevelType w:val="hybridMultilevel"/>
    <w:tmpl w:val="D1542894"/>
    <w:lvl w:ilvl="0" w:tplc="77546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7F5464"/>
    <w:multiLevelType w:val="hybridMultilevel"/>
    <w:tmpl w:val="6F30052A"/>
    <w:lvl w:ilvl="0" w:tplc="96105716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AA71CCA"/>
    <w:multiLevelType w:val="hybridMultilevel"/>
    <w:tmpl w:val="7FAC7ED4"/>
    <w:lvl w:ilvl="0" w:tplc="04A0BE7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26FCE"/>
    <w:multiLevelType w:val="hybridMultilevel"/>
    <w:tmpl w:val="D7D475F6"/>
    <w:lvl w:ilvl="0" w:tplc="8C26081E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D47D18"/>
    <w:multiLevelType w:val="hybridMultilevel"/>
    <w:tmpl w:val="A6AA4ADE"/>
    <w:lvl w:ilvl="0" w:tplc="721CFA52">
      <w:start w:val="1"/>
      <w:numFmt w:val="decimal"/>
      <w:lvlText w:val="%1."/>
      <w:lvlJc w:val="left"/>
      <w:pPr>
        <w:ind w:left="607" w:hanging="607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13499B"/>
    <w:multiLevelType w:val="hybridMultilevel"/>
    <w:tmpl w:val="CFC0A6A2"/>
    <w:lvl w:ilvl="0" w:tplc="6D6438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187694B"/>
    <w:multiLevelType w:val="hybridMultilevel"/>
    <w:tmpl w:val="260027FC"/>
    <w:lvl w:ilvl="0" w:tplc="85F6D126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35A5FCB"/>
    <w:multiLevelType w:val="hybridMultilevel"/>
    <w:tmpl w:val="7C3A3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675C2"/>
    <w:multiLevelType w:val="multilevel"/>
    <w:tmpl w:val="C6D44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71C1310"/>
    <w:multiLevelType w:val="hybridMultilevel"/>
    <w:tmpl w:val="3A761D1A"/>
    <w:lvl w:ilvl="0" w:tplc="5FD025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9C05E9F"/>
    <w:multiLevelType w:val="hybridMultilevel"/>
    <w:tmpl w:val="4F921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CE5B67"/>
    <w:multiLevelType w:val="hybridMultilevel"/>
    <w:tmpl w:val="5CE8A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2E195A"/>
    <w:multiLevelType w:val="hybridMultilevel"/>
    <w:tmpl w:val="1A00CC2E"/>
    <w:lvl w:ilvl="0" w:tplc="D610B84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680FDC"/>
    <w:multiLevelType w:val="hybridMultilevel"/>
    <w:tmpl w:val="4094F4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56D28BC"/>
    <w:multiLevelType w:val="hybridMultilevel"/>
    <w:tmpl w:val="E3BEA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8465BB"/>
    <w:multiLevelType w:val="hybridMultilevel"/>
    <w:tmpl w:val="CE7C1BCC"/>
    <w:lvl w:ilvl="0" w:tplc="851286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0A51A6"/>
    <w:multiLevelType w:val="hybridMultilevel"/>
    <w:tmpl w:val="3A787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49766E"/>
    <w:multiLevelType w:val="hybridMultilevel"/>
    <w:tmpl w:val="EAF42C18"/>
    <w:lvl w:ilvl="0" w:tplc="688672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3"/>
  </w:num>
  <w:num w:numId="3">
    <w:abstractNumId w:val="21"/>
  </w:num>
  <w:num w:numId="4">
    <w:abstractNumId w:val="11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12"/>
  </w:num>
  <w:num w:numId="10">
    <w:abstractNumId w:val="22"/>
  </w:num>
  <w:num w:numId="11">
    <w:abstractNumId w:val="14"/>
  </w:num>
  <w:num w:numId="12">
    <w:abstractNumId w:val="0"/>
  </w:num>
  <w:num w:numId="13">
    <w:abstractNumId w:val="16"/>
  </w:num>
  <w:num w:numId="14">
    <w:abstractNumId w:val="15"/>
  </w:num>
  <w:num w:numId="15">
    <w:abstractNumId w:val="5"/>
  </w:num>
  <w:num w:numId="16">
    <w:abstractNumId w:val="6"/>
  </w:num>
  <w:num w:numId="17">
    <w:abstractNumId w:val="20"/>
  </w:num>
  <w:num w:numId="18">
    <w:abstractNumId w:val="10"/>
  </w:num>
  <w:num w:numId="19">
    <w:abstractNumId w:val="13"/>
  </w:num>
  <w:num w:numId="20">
    <w:abstractNumId w:val="19"/>
  </w:num>
  <w:num w:numId="21">
    <w:abstractNumId w:val="1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3D1B"/>
    <w:rsid w:val="00003806"/>
    <w:rsid w:val="00006A14"/>
    <w:rsid w:val="0002449C"/>
    <w:rsid w:val="00024D0A"/>
    <w:rsid w:val="000325BD"/>
    <w:rsid w:val="0003501E"/>
    <w:rsid w:val="00040702"/>
    <w:rsid w:val="000456A6"/>
    <w:rsid w:val="00055D70"/>
    <w:rsid w:val="00062D8A"/>
    <w:rsid w:val="000633AB"/>
    <w:rsid w:val="000663D9"/>
    <w:rsid w:val="00090091"/>
    <w:rsid w:val="000914F3"/>
    <w:rsid w:val="00095108"/>
    <w:rsid w:val="00096D8A"/>
    <w:rsid w:val="000A0D01"/>
    <w:rsid w:val="000A3D47"/>
    <w:rsid w:val="000B4B5F"/>
    <w:rsid w:val="000D02FB"/>
    <w:rsid w:val="000D1FD8"/>
    <w:rsid w:val="000D26E6"/>
    <w:rsid w:val="000E2DED"/>
    <w:rsid w:val="000F1B1D"/>
    <w:rsid w:val="000F2255"/>
    <w:rsid w:val="00102D92"/>
    <w:rsid w:val="00115668"/>
    <w:rsid w:val="00126030"/>
    <w:rsid w:val="00126297"/>
    <w:rsid w:val="0012741F"/>
    <w:rsid w:val="0013256E"/>
    <w:rsid w:val="00141ED1"/>
    <w:rsid w:val="00144B0B"/>
    <w:rsid w:val="0015752A"/>
    <w:rsid w:val="00157B2C"/>
    <w:rsid w:val="00165D85"/>
    <w:rsid w:val="00175AEB"/>
    <w:rsid w:val="001807A0"/>
    <w:rsid w:val="00180E7A"/>
    <w:rsid w:val="00185FEF"/>
    <w:rsid w:val="00186E98"/>
    <w:rsid w:val="001944AC"/>
    <w:rsid w:val="00194785"/>
    <w:rsid w:val="001A2A09"/>
    <w:rsid w:val="001A377D"/>
    <w:rsid w:val="001B2B39"/>
    <w:rsid w:val="001B3244"/>
    <w:rsid w:val="001C2311"/>
    <w:rsid w:val="001C6691"/>
    <w:rsid w:val="001E22CC"/>
    <w:rsid w:val="001E355A"/>
    <w:rsid w:val="001E4427"/>
    <w:rsid w:val="001F2C88"/>
    <w:rsid w:val="00200C5D"/>
    <w:rsid w:val="00206941"/>
    <w:rsid w:val="00207C41"/>
    <w:rsid w:val="00216F03"/>
    <w:rsid w:val="00217A12"/>
    <w:rsid w:val="0022020E"/>
    <w:rsid w:val="00220A7C"/>
    <w:rsid w:val="00222FD6"/>
    <w:rsid w:val="00237420"/>
    <w:rsid w:val="002519D5"/>
    <w:rsid w:val="00254D63"/>
    <w:rsid w:val="00260168"/>
    <w:rsid w:val="00261FC7"/>
    <w:rsid w:val="00264306"/>
    <w:rsid w:val="00267291"/>
    <w:rsid w:val="0027447B"/>
    <w:rsid w:val="0028454F"/>
    <w:rsid w:val="002944C9"/>
    <w:rsid w:val="002952C6"/>
    <w:rsid w:val="002B70D6"/>
    <w:rsid w:val="002C2370"/>
    <w:rsid w:val="002D194F"/>
    <w:rsid w:val="002D30A4"/>
    <w:rsid w:val="002D5C4E"/>
    <w:rsid w:val="002E18EC"/>
    <w:rsid w:val="002E23DB"/>
    <w:rsid w:val="002E65A3"/>
    <w:rsid w:val="002F2165"/>
    <w:rsid w:val="002F32B1"/>
    <w:rsid w:val="00300299"/>
    <w:rsid w:val="003024E9"/>
    <w:rsid w:val="0031251F"/>
    <w:rsid w:val="0031745D"/>
    <w:rsid w:val="003217E0"/>
    <w:rsid w:val="003300AC"/>
    <w:rsid w:val="00354EC1"/>
    <w:rsid w:val="003615CF"/>
    <w:rsid w:val="00363040"/>
    <w:rsid w:val="0036639C"/>
    <w:rsid w:val="00374F4C"/>
    <w:rsid w:val="00382034"/>
    <w:rsid w:val="0038212B"/>
    <w:rsid w:val="00382A48"/>
    <w:rsid w:val="003873C1"/>
    <w:rsid w:val="003B0867"/>
    <w:rsid w:val="003B42E7"/>
    <w:rsid w:val="003C1EA1"/>
    <w:rsid w:val="003D545E"/>
    <w:rsid w:val="003E5011"/>
    <w:rsid w:val="003E75F6"/>
    <w:rsid w:val="003F3315"/>
    <w:rsid w:val="003F4FEC"/>
    <w:rsid w:val="003F7997"/>
    <w:rsid w:val="004125D2"/>
    <w:rsid w:val="00413741"/>
    <w:rsid w:val="00430053"/>
    <w:rsid w:val="0044068B"/>
    <w:rsid w:val="004407E1"/>
    <w:rsid w:val="004503CD"/>
    <w:rsid w:val="0045140B"/>
    <w:rsid w:val="004544E0"/>
    <w:rsid w:val="004579DC"/>
    <w:rsid w:val="00457C3E"/>
    <w:rsid w:val="00474458"/>
    <w:rsid w:val="004749E9"/>
    <w:rsid w:val="00476F19"/>
    <w:rsid w:val="004808F6"/>
    <w:rsid w:val="0048430D"/>
    <w:rsid w:val="0049298A"/>
    <w:rsid w:val="00496A30"/>
    <w:rsid w:val="00496FF8"/>
    <w:rsid w:val="004B0F21"/>
    <w:rsid w:val="004B5E04"/>
    <w:rsid w:val="004C6D0F"/>
    <w:rsid w:val="004E6CF4"/>
    <w:rsid w:val="004F05D0"/>
    <w:rsid w:val="004F43B0"/>
    <w:rsid w:val="004F5071"/>
    <w:rsid w:val="004F7F5B"/>
    <w:rsid w:val="005031C1"/>
    <w:rsid w:val="00507215"/>
    <w:rsid w:val="00512AFF"/>
    <w:rsid w:val="00514B59"/>
    <w:rsid w:val="00517CE4"/>
    <w:rsid w:val="00524381"/>
    <w:rsid w:val="005311AB"/>
    <w:rsid w:val="005327DC"/>
    <w:rsid w:val="005361C8"/>
    <w:rsid w:val="00543192"/>
    <w:rsid w:val="005454A9"/>
    <w:rsid w:val="005460DE"/>
    <w:rsid w:val="005465F5"/>
    <w:rsid w:val="00560635"/>
    <w:rsid w:val="00567248"/>
    <w:rsid w:val="00567DAF"/>
    <w:rsid w:val="00576780"/>
    <w:rsid w:val="00576EBD"/>
    <w:rsid w:val="0058078E"/>
    <w:rsid w:val="00582A8C"/>
    <w:rsid w:val="00584161"/>
    <w:rsid w:val="00593B9A"/>
    <w:rsid w:val="00595E3A"/>
    <w:rsid w:val="005A112B"/>
    <w:rsid w:val="005A7F6B"/>
    <w:rsid w:val="005C6F75"/>
    <w:rsid w:val="005D1769"/>
    <w:rsid w:val="005D19DB"/>
    <w:rsid w:val="005D3CF1"/>
    <w:rsid w:val="005D5DB0"/>
    <w:rsid w:val="005D6522"/>
    <w:rsid w:val="005E0E68"/>
    <w:rsid w:val="005E73E8"/>
    <w:rsid w:val="005F758E"/>
    <w:rsid w:val="005F7D63"/>
    <w:rsid w:val="00615F12"/>
    <w:rsid w:val="006373A5"/>
    <w:rsid w:val="00642AA4"/>
    <w:rsid w:val="00644C35"/>
    <w:rsid w:val="00656F86"/>
    <w:rsid w:val="006608D2"/>
    <w:rsid w:val="00661403"/>
    <w:rsid w:val="0066177A"/>
    <w:rsid w:val="00666EB9"/>
    <w:rsid w:val="0067695A"/>
    <w:rsid w:val="00677F2C"/>
    <w:rsid w:val="00683708"/>
    <w:rsid w:val="0068383C"/>
    <w:rsid w:val="006941B8"/>
    <w:rsid w:val="006948A4"/>
    <w:rsid w:val="00697C72"/>
    <w:rsid w:val="006A0A9B"/>
    <w:rsid w:val="006A4E90"/>
    <w:rsid w:val="006C5922"/>
    <w:rsid w:val="006D35F5"/>
    <w:rsid w:val="006E0757"/>
    <w:rsid w:val="006E51AC"/>
    <w:rsid w:val="006E6522"/>
    <w:rsid w:val="006E78B1"/>
    <w:rsid w:val="006F15A6"/>
    <w:rsid w:val="006F342B"/>
    <w:rsid w:val="006F5830"/>
    <w:rsid w:val="00705012"/>
    <w:rsid w:val="00707CFA"/>
    <w:rsid w:val="00715CF2"/>
    <w:rsid w:val="007168BE"/>
    <w:rsid w:val="0072217E"/>
    <w:rsid w:val="00730145"/>
    <w:rsid w:val="0073199E"/>
    <w:rsid w:val="0073202C"/>
    <w:rsid w:val="00733718"/>
    <w:rsid w:val="00737237"/>
    <w:rsid w:val="007424AC"/>
    <w:rsid w:val="00742C15"/>
    <w:rsid w:val="0075420C"/>
    <w:rsid w:val="00762DB7"/>
    <w:rsid w:val="007771A9"/>
    <w:rsid w:val="007915C7"/>
    <w:rsid w:val="007A1B4A"/>
    <w:rsid w:val="007A251C"/>
    <w:rsid w:val="007A593E"/>
    <w:rsid w:val="007B2CC7"/>
    <w:rsid w:val="007B5CC3"/>
    <w:rsid w:val="007C3BDD"/>
    <w:rsid w:val="007C6C90"/>
    <w:rsid w:val="007E0E55"/>
    <w:rsid w:val="007E3D1B"/>
    <w:rsid w:val="007F3650"/>
    <w:rsid w:val="007F5261"/>
    <w:rsid w:val="00806B86"/>
    <w:rsid w:val="00810A29"/>
    <w:rsid w:val="008164DC"/>
    <w:rsid w:val="00834CB9"/>
    <w:rsid w:val="00846689"/>
    <w:rsid w:val="008500F1"/>
    <w:rsid w:val="00850497"/>
    <w:rsid w:val="008558A4"/>
    <w:rsid w:val="008743F8"/>
    <w:rsid w:val="008811FF"/>
    <w:rsid w:val="00887DF6"/>
    <w:rsid w:val="008939A0"/>
    <w:rsid w:val="00893D91"/>
    <w:rsid w:val="00893DFB"/>
    <w:rsid w:val="00894FBC"/>
    <w:rsid w:val="008972BA"/>
    <w:rsid w:val="008A3892"/>
    <w:rsid w:val="008B3470"/>
    <w:rsid w:val="008B5D06"/>
    <w:rsid w:val="008C2934"/>
    <w:rsid w:val="008D2B5B"/>
    <w:rsid w:val="008D57ED"/>
    <w:rsid w:val="008E1835"/>
    <w:rsid w:val="008E5B5A"/>
    <w:rsid w:val="008F41D5"/>
    <w:rsid w:val="0090605B"/>
    <w:rsid w:val="009170D9"/>
    <w:rsid w:val="00930B7C"/>
    <w:rsid w:val="00942866"/>
    <w:rsid w:val="00942BC9"/>
    <w:rsid w:val="00943A8E"/>
    <w:rsid w:val="00945199"/>
    <w:rsid w:val="00970FAE"/>
    <w:rsid w:val="00971D19"/>
    <w:rsid w:val="00976232"/>
    <w:rsid w:val="00985DDF"/>
    <w:rsid w:val="00991066"/>
    <w:rsid w:val="0099777B"/>
    <w:rsid w:val="009A1750"/>
    <w:rsid w:val="009B492B"/>
    <w:rsid w:val="009B7487"/>
    <w:rsid w:val="009C37E8"/>
    <w:rsid w:val="009D4D92"/>
    <w:rsid w:val="009E081E"/>
    <w:rsid w:val="009E739A"/>
    <w:rsid w:val="009F36F3"/>
    <w:rsid w:val="009F5203"/>
    <w:rsid w:val="00A021C8"/>
    <w:rsid w:val="00A13350"/>
    <w:rsid w:val="00A158EF"/>
    <w:rsid w:val="00A168FF"/>
    <w:rsid w:val="00A171E4"/>
    <w:rsid w:val="00A32160"/>
    <w:rsid w:val="00A37E25"/>
    <w:rsid w:val="00A4591D"/>
    <w:rsid w:val="00A4620E"/>
    <w:rsid w:val="00A5345C"/>
    <w:rsid w:val="00A544FE"/>
    <w:rsid w:val="00A55C1B"/>
    <w:rsid w:val="00A86206"/>
    <w:rsid w:val="00A92CE4"/>
    <w:rsid w:val="00AA0B5F"/>
    <w:rsid w:val="00AA4212"/>
    <w:rsid w:val="00AB0F9F"/>
    <w:rsid w:val="00AB3006"/>
    <w:rsid w:val="00AB3FD7"/>
    <w:rsid w:val="00AB4C9F"/>
    <w:rsid w:val="00AC42B7"/>
    <w:rsid w:val="00AC5402"/>
    <w:rsid w:val="00AC78EA"/>
    <w:rsid w:val="00AD7EA6"/>
    <w:rsid w:val="00AE5E35"/>
    <w:rsid w:val="00AE645E"/>
    <w:rsid w:val="00AF1E94"/>
    <w:rsid w:val="00AF44BE"/>
    <w:rsid w:val="00B019D0"/>
    <w:rsid w:val="00B07820"/>
    <w:rsid w:val="00B162CF"/>
    <w:rsid w:val="00B17CF8"/>
    <w:rsid w:val="00B23094"/>
    <w:rsid w:val="00B25CFD"/>
    <w:rsid w:val="00B27C08"/>
    <w:rsid w:val="00B321E8"/>
    <w:rsid w:val="00B62BE7"/>
    <w:rsid w:val="00B66C91"/>
    <w:rsid w:val="00B728C2"/>
    <w:rsid w:val="00B732F3"/>
    <w:rsid w:val="00B84457"/>
    <w:rsid w:val="00B85630"/>
    <w:rsid w:val="00B923C3"/>
    <w:rsid w:val="00B939CD"/>
    <w:rsid w:val="00B9505C"/>
    <w:rsid w:val="00BA4399"/>
    <w:rsid w:val="00BC60D5"/>
    <w:rsid w:val="00BD6D44"/>
    <w:rsid w:val="00BD7386"/>
    <w:rsid w:val="00C03FDC"/>
    <w:rsid w:val="00C04366"/>
    <w:rsid w:val="00C13ED8"/>
    <w:rsid w:val="00C2215B"/>
    <w:rsid w:val="00C23AB0"/>
    <w:rsid w:val="00C27DBF"/>
    <w:rsid w:val="00C44AB0"/>
    <w:rsid w:val="00C6126F"/>
    <w:rsid w:val="00C6167C"/>
    <w:rsid w:val="00C672C2"/>
    <w:rsid w:val="00C703BC"/>
    <w:rsid w:val="00C74804"/>
    <w:rsid w:val="00C83420"/>
    <w:rsid w:val="00C91A63"/>
    <w:rsid w:val="00C94B0F"/>
    <w:rsid w:val="00C979D7"/>
    <w:rsid w:val="00CA1E18"/>
    <w:rsid w:val="00CB4935"/>
    <w:rsid w:val="00CB4B7E"/>
    <w:rsid w:val="00CB568A"/>
    <w:rsid w:val="00CC02FF"/>
    <w:rsid w:val="00CC2887"/>
    <w:rsid w:val="00CC6521"/>
    <w:rsid w:val="00CD2158"/>
    <w:rsid w:val="00CD5BD2"/>
    <w:rsid w:val="00CE19A5"/>
    <w:rsid w:val="00CF2D5C"/>
    <w:rsid w:val="00D065E9"/>
    <w:rsid w:val="00D126C0"/>
    <w:rsid w:val="00D218E5"/>
    <w:rsid w:val="00D27390"/>
    <w:rsid w:val="00D4109B"/>
    <w:rsid w:val="00D45581"/>
    <w:rsid w:val="00D73656"/>
    <w:rsid w:val="00D73AC1"/>
    <w:rsid w:val="00D83DD0"/>
    <w:rsid w:val="00DA327B"/>
    <w:rsid w:val="00DA5B80"/>
    <w:rsid w:val="00DB4132"/>
    <w:rsid w:val="00DC0D2C"/>
    <w:rsid w:val="00DC7B03"/>
    <w:rsid w:val="00DC7D36"/>
    <w:rsid w:val="00DD1EA0"/>
    <w:rsid w:val="00DD5C9D"/>
    <w:rsid w:val="00DD71A4"/>
    <w:rsid w:val="00DD7E9D"/>
    <w:rsid w:val="00E16D85"/>
    <w:rsid w:val="00E17A9F"/>
    <w:rsid w:val="00E2460A"/>
    <w:rsid w:val="00E3478B"/>
    <w:rsid w:val="00E37DB8"/>
    <w:rsid w:val="00E4141E"/>
    <w:rsid w:val="00E4374D"/>
    <w:rsid w:val="00E5122B"/>
    <w:rsid w:val="00E5262F"/>
    <w:rsid w:val="00E604E8"/>
    <w:rsid w:val="00E62487"/>
    <w:rsid w:val="00E64E2C"/>
    <w:rsid w:val="00E8000E"/>
    <w:rsid w:val="00E81688"/>
    <w:rsid w:val="00EA46C4"/>
    <w:rsid w:val="00EB5B7D"/>
    <w:rsid w:val="00EC1B87"/>
    <w:rsid w:val="00EC2D5D"/>
    <w:rsid w:val="00EC45F2"/>
    <w:rsid w:val="00ED50D7"/>
    <w:rsid w:val="00EE002D"/>
    <w:rsid w:val="00EE167C"/>
    <w:rsid w:val="00EE49FF"/>
    <w:rsid w:val="00F102ED"/>
    <w:rsid w:val="00F138B6"/>
    <w:rsid w:val="00F16D84"/>
    <w:rsid w:val="00F173AE"/>
    <w:rsid w:val="00F200D4"/>
    <w:rsid w:val="00F21FBA"/>
    <w:rsid w:val="00F22F0F"/>
    <w:rsid w:val="00F31816"/>
    <w:rsid w:val="00F4559C"/>
    <w:rsid w:val="00F46342"/>
    <w:rsid w:val="00F52952"/>
    <w:rsid w:val="00F53B47"/>
    <w:rsid w:val="00F66FDF"/>
    <w:rsid w:val="00F6749A"/>
    <w:rsid w:val="00F73656"/>
    <w:rsid w:val="00F80E18"/>
    <w:rsid w:val="00F82DF2"/>
    <w:rsid w:val="00F94BBB"/>
    <w:rsid w:val="00F9547D"/>
    <w:rsid w:val="00FA374B"/>
    <w:rsid w:val="00FB0AC6"/>
    <w:rsid w:val="00FB3645"/>
    <w:rsid w:val="00FC4398"/>
    <w:rsid w:val="00FD531D"/>
    <w:rsid w:val="00FE20BF"/>
    <w:rsid w:val="00F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D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3D47"/>
  </w:style>
  <w:style w:type="paragraph" w:styleId="a5">
    <w:name w:val="footer"/>
    <w:basedOn w:val="a"/>
    <w:link w:val="a6"/>
    <w:uiPriority w:val="99"/>
    <w:unhideWhenUsed/>
    <w:rsid w:val="000A3D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3D47"/>
  </w:style>
  <w:style w:type="paragraph" w:styleId="a7">
    <w:name w:val="Balloon Text"/>
    <w:basedOn w:val="a"/>
    <w:link w:val="a8"/>
    <w:uiPriority w:val="99"/>
    <w:semiHidden/>
    <w:unhideWhenUsed/>
    <w:rsid w:val="00BC60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60D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13ED8"/>
    <w:pPr>
      <w:ind w:left="720"/>
      <w:contextualSpacing/>
    </w:pPr>
  </w:style>
  <w:style w:type="table" w:styleId="aa">
    <w:name w:val="Table Grid"/>
    <w:basedOn w:val="a1"/>
    <w:uiPriority w:val="59"/>
    <w:rsid w:val="00A15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F21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B17CF8"/>
    <w:rPr>
      <w:color w:val="0000FF" w:themeColor="hyperlink"/>
      <w:u w:val="single"/>
    </w:rPr>
  </w:style>
  <w:style w:type="paragraph" w:styleId="ac">
    <w:name w:val="annotation text"/>
    <w:basedOn w:val="a"/>
    <w:link w:val="ad"/>
    <w:uiPriority w:val="99"/>
    <w:semiHidden/>
    <w:unhideWhenUsed/>
    <w:rsid w:val="00742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424AC"/>
    <w:rPr>
      <w:sz w:val="20"/>
      <w:szCs w:val="20"/>
    </w:rPr>
  </w:style>
  <w:style w:type="paragraph" w:styleId="ae">
    <w:name w:val="annotation subject"/>
    <w:basedOn w:val="ac"/>
    <w:next w:val="ac"/>
    <w:link w:val="af"/>
    <w:rsid w:val="007424AC"/>
    <w:rPr>
      <w:rFonts w:ascii="Arial" w:eastAsia="Calibri" w:hAnsi="Arial" w:cs="Times New Roman"/>
      <w:b/>
      <w:bCs/>
      <w:lang w:val="en-US" w:eastAsia="ru-RU"/>
    </w:rPr>
  </w:style>
  <w:style w:type="character" w:customStyle="1" w:styleId="af">
    <w:name w:val="Тема примечания Знак"/>
    <w:basedOn w:val="ad"/>
    <w:link w:val="ae"/>
    <w:rsid w:val="007424AC"/>
    <w:rPr>
      <w:rFonts w:ascii="Arial" w:eastAsia="Calibri" w:hAnsi="Arial" w:cs="Times New Roman"/>
      <w:b/>
      <w:bCs/>
      <w:sz w:val="20"/>
      <w:szCs w:val="20"/>
      <w:lang w:val="en-US" w:eastAsia="ru-RU"/>
    </w:rPr>
  </w:style>
  <w:style w:type="character" w:customStyle="1" w:styleId="apple-converted-space">
    <w:name w:val="apple-converted-space"/>
    <w:basedOn w:val="a0"/>
    <w:rsid w:val="0044068B"/>
  </w:style>
  <w:style w:type="table" w:styleId="1-2">
    <w:name w:val="Medium Grid 1 Accent 2"/>
    <w:basedOn w:val="a1"/>
    <w:uiPriority w:val="67"/>
    <w:rsid w:val="00D218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0">
    <w:name w:val="Medium Grid 1"/>
    <w:basedOn w:val="a1"/>
    <w:uiPriority w:val="67"/>
    <w:rsid w:val="00D218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3">
    <w:name w:val="Medium Grid 1 Accent 3"/>
    <w:basedOn w:val="a1"/>
    <w:uiPriority w:val="67"/>
    <w:rsid w:val="00D218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customStyle="1" w:styleId="TableTitle">
    <w:name w:val="Table Title"/>
    <w:basedOn w:val="a"/>
    <w:next w:val="a"/>
    <w:autoRedefine/>
    <w:uiPriority w:val="99"/>
    <w:rsid w:val="00D218E5"/>
    <w:pPr>
      <w:keepNext/>
      <w:keepLines/>
      <w:numPr>
        <w:ilvl w:val="1"/>
        <w:numId w:val="22"/>
      </w:numPr>
      <w:tabs>
        <w:tab w:val="clear" w:pos="1440"/>
        <w:tab w:val="left" w:pos="3544"/>
      </w:tabs>
      <w:suppressAutoHyphens/>
      <w:spacing w:before="120" w:after="120"/>
      <w:ind w:left="3686"/>
      <w:jc w:val="both"/>
    </w:pPr>
    <w:rPr>
      <w:rFonts w:ascii="Arial" w:eastAsia="Times New Roman" w:hAnsi="Arial" w:cs="Arial"/>
      <w:b/>
      <w:bCs/>
      <w:color w:val="1F497D"/>
      <w:szCs w:val="24"/>
      <w:lang w:val="uk-UA"/>
    </w:rPr>
  </w:style>
  <w:style w:type="table" w:styleId="-2">
    <w:name w:val="Light Shading Accent 2"/>
    <w:basedOn w:val="a1"/>
    <w:uiPriority w:val="60"/>
    <w:rsid w:val="00D218E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D218E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D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3D47"/>
  </w:style>
  <w:style w:type="paragraph" w:styleId="a5">
    <w:name w:val="footer"/>
    <w:basedOn w:val="a"/>
    <w:link w:val="a6"/>
    <w:uiPriority w:val="99"/>
    <w:unhideWhenUsed/>
    <w:rsid w:val="000A3D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3D47"/>
  </w:style>
  <w:style w:type="paragraph" w:styleId="a7">
    <w:name w:val="Balloon Text"/>
    <w:basedOn w:val="a"/>
    <w:link w:val="a8"/>
    <w:uiPriority w:val="99"/>
    <w:semiHidden/>
    <w:unhideWhenUsed/>
    <w:rsid w:val="00BC60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60D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13ED8"/>
    <w:pPr>
      <w:ind w:left="720"/>
      <w:contextualSpacing/>
    </w:pPr>
  </w:style>
  <w:style w:type="table" w:styleId="aa">
    <w:name w:val="Table Grid"/>
    <w:basedOn w:val="a1"/>
    <w:uiPriority w:val="59"/>
    <w:rsid w:val="00A15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F21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hyperlink" Target="https://uk.wikipedia.org/wiki/%D0%A1%D0%B0%D0%B4%D0%BE%D0%B2%D0%BE-%D0%BF%D0%B0%D1%80%D0%BA%D0%BE%D0%B2%D0%B5_%D0%BC%D0%B8%D1%81%D1%82%D0%B5%D1%86%D1%82%D0%B2%D0%BE" TargetMode="External"/><Relationship Id="rId26" Type="http://schemas.openxmlformats.org/officeDocument/2006/relationships/hyperlink" Target="https://uk.wikipedia.org/wiki/%D0%9A%D0%BB%D0%B0%D0%B4%D0%BE%D0%B2%D0%B8%D1%89%D0%B5" TargetMode="External"/><Relationship Id="rId3" Type="http://schemas.openxmlformats.org/officeDocument/2006/relationships/styles" Target="styles.xml"/><Relationship Id="rId21" Type="http://schemas.openxmlformats.org/officeDocument/2006/relationships/hyperlink" Target="https://uk.wikipedia.org/wiki/%D0%9C%D0%B0%D0%B9%D0%B4%D0%B0%D0%BD" TargetMode="Externa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hyperlink" Target="https://uk.wikipedia.org/w/index.php?title=%D0%9F%D0%B0%D1%80%D0%BA_%D0%BA%D1%83%D0%BB%D1%8C%D1%82%D1%83%D1%80%D0%B8_%D1%82%D0%B0_%D0%B2%D1%96%D0%B4%D0%BF%D0%BE%D1%87%D0%B8%D0%BD%D0%BA%D1%83&amp;action=edit&amp;redlink=1" TargetMode="External"/><Relationship Id="rId25" Type="http://schemas.openxmlformats.org/officeDocument/2006/relationships/hyperlink" Target="https://uk.wikipedia.org/wiki/%D0%9F%D0%BB%D1%8F%D0%B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k.wikipedia.org/wiki/%D0%9B%D1%96%D1%81%D0%BE%D0%BF%D0%B0%D1%80%D0%BA" TargetMode="External"/><Relationship Id="rId20" Type="http://schemas.openxmlformats.org/officeDocument/2006/relationships/hyperlink" Target="https://uk.wikipedia.org/wiki/%D0%A1%D0%BA%D0%B2%D0%B5%D1%8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k.wikipedia.org/wiki/%D0%A2%D1%80%D1%83%D0%B4%D0%BE%D0%B2%D0%B8%D0%B9_%D0%BF%D0%BE%D1%82%D0%B5%D0%BD%D1%86%D1%96%D0%B0%D0%BB" TargetMode="External"/><Relationship Id="rId24" Type="http://schemas.openxmlformats.org/officeDocument/2006/relationships/hyperlink" Target="https://uk.wikipedia.org/wiki/%D0%92%D1%83%D0%BB%D0%B8%D1%86%D1%8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k.wikipedia.org/w/index.php?title=%D0%9B%D1%83%D0%B3%D0%BE%D0%BF%D0%B0%D1%80%D0%BA&amp;action=edit&amp;redlink=1" TargetMode="External"/><Relationship Id="rId23" Type="http://schemas.openxmlformats.org/officeDocument/2006/relationships/hyperlink" Target="https://uk.wikipedia.org/wiki/%D0%9F%D1%80%D0%BE%D1%81%D0%BF%D0%B5%D0%BA%D1%82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uk.wikipedia.org/wiki/%D0%9F%D1%80%D0%B0%D1%86%D1%8F" TargetMode="External"/><Relationship Id="rId19" Type="http://schemas.openxmlformats.org/officeDocument/2006/relationships/hyperlink" Target="https://uk.wikipedia.org/wiki/%D0%A1%D0%B0%D0%B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uk.wikipedia.org/wiki/%D0%93%D1%96%D0%B4%D1%80%D0%BE%D0%BF%D0%B0%D1%80%D0%BA" TargetMode="External"/><Relationship Id="rId22" Type="http://schemas.openxmlformats.org/officeDocument/2006/relationships/hyperlink" Target="https://uk.wikipedia.org/wiki/%D0%91%D1%83%D0%BB%D1%8C%D0%B2%D0%B0%D1%80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image" Target="../media/image2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image" Target="../media/image3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Структура</a:t>
            </a:r>
            <a:r>
              <a:rPr lang="ru-RU" baseline="0"/>
              <a:t> земельного фонду</a:t>
            </a:r>
            <a:endParaRPr lang="ru-RU"/>
          </a:p>
        </c:rich>
      </c:tx>
      <c:overlay val="0"/>
    </c:title>
    <c:autoTitleDeleted val="0"/>
    <c:view3D>
      <c:rotX val="6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0"/>
            <c:bubble3D val="0"/>
            <c:explosion val="10"/>
            <c:spPr>
              <a:solidFill>
                <a:schemeClr val="accent6">
                  <a:lumMod val="50000"/>
                </a:schemeClr>
              </a:solidFill>
              <a:ln>
                <a:solidFill>
                  <a:schemeClr val="accent2"/>
                </a:solidFill>
              </a:ln>
              <a:scene3d>
                <a:camera prst="orthographicFront"/>
                <a:lightRig rig="threePt" dir="t"/>
              </a:scene3d>
              <a:sp3d>
                <a:bevelT w="38100" h="107950"/>
                <a:bevelB w="19050" h="95250"/>
                <a:contourClr>
                  <a:srgbClr val="000000"/>
                </a:contourClr>
              </a:sp3d>
            </c:spPr>
          </c:dPt>
          <c:dPt>
            <c:idx val="1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rgbClr val="FFFF00"/>
              </a:solidFill>
            </c:spPr>
          </c:dPt>
          <c:dPt>
            <c:idx val="3"/>
            <c:bubble3D val="0"/>
            <c:spPr>
              <a:solidFill>
                <a:srgbClr val="FF0000"/>
              </a:solidFill>
            </c:spPr>
          </c:dPt>
          <c:dPt>
            <c:idx val="4"/>
            <c:bubble3D val="0"/>
            <c:spPr>
              <a:solidFill>
                <a:srgbClr val="00B050"/>
              </a:solidFill>
            </c:spPr>
          </c:dPt>
          <c:dPt>
            <c:idx val="5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cat>
            <c:strRef>
              <c:f>Лист1!$A$2:$A$7</c:f>
              <c:strCache>
                <c:ptCount val="6"/>
                <c:pt idx="0">
                  <c:v>с/г призначення</c:v>
                </c:pt>
                <c:pt idx="1">
                  <c:v>землі лісогосп. Призначення</c:v>
                </c:pt>
                <c:pt idx="2">
                  <c:v>землі житлової та громадської забудови</c:v>
                </c:pt>
                <c:pt idx="3">
                  <c:v>заповідні землі</c:v>
                </c:pt>
                <c:pt idx="4">
                  <c:v>землі водного фонду</c:v>
                </c:pt>
                <c:pt idx="5">
                  <c:v>інші угіддя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29527.93</c:v>
                </c:pt>
                <c:pt idx="1">
                  <c:v>1190.6899999999998</c:v>
                </c:pt>
                <c:pt idx="2">
                  <c:v>520.71</c:v>
                </c:pt>
                <c:pt idx="3">
                  <c:v>28</c:v>
                </c:pt>
                <c:pt idx="4">
                  <c:v>99.8</c:v>
                </c:pt>
                <c:pt idx="5">
                  <c:v>2051.12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 cmpd="thickThin">
      <a:gradFill>
        <a:gsLst>
          <a:gs pos="0">
            <a:srgbClr val="D6B19C"/>
          </a:gs>
          <a:gs pos="30000">
            <a:srgbClr val="D49E6C"/>
          </a:gs>
          <a:gs pos="70000">
            <a:srgbClr val="A65528"/>
          </a:gs>
          <a:gs pos="100000">
            <a:srgbClr val="663012"/>
          </a:gs>
        </a:gsLst>
        <a:lin ang="5400000" scaled="0"/>
      </a:gradFill>
    </a:ln>
    <a:effectLst>
      <a:glow>
        <a:schemeClr val="accent6">
          <a:lumMod val="50000"/>
          <a:alpha val="98000"/>
        </a:schemeClr>
      </a:glow>
    </a:effectLst>
    <a:scene3d>
      <a:camera prst="orthographicFront"/>
      <a:lightRig rig="threePt" dir="t"/>
    </a:scene3d>
    <a:sp3d prstMaterial="flat">
      <a:bevelT prst="relaxedInset"/>
    </a:sp3d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2016 рік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</c:spPr>
          <c:invertIfNegative val="0"/>
          <c:cat>
            <c:strRef>
              <c:f>Лист1!$A$2</c:f>
              <c:strCache>
                <c:ptCount val="1"/>
                <c:pt idx="0">
                  <c:v>загальний обсяг доходів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4146522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2017 рік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cat>
            <c:strRef>
              <c:f>Лист1!$A$2</c:f>
              <c:strCache>
                <c:ptCount val="1"/>
                <c:pt idx="0">
                  <c:v>загальний обсяг доходів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23085600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1067008"/>
        <c:axId val="84611840"/>
        <c:axId val="0"/>
      </c:bar3DChart>
      <c:catAx>
        <c:axId val="81067008"/>
        <c:scaling>
          <c:orientation val="minMax"/>
        </c:scaling>
        <c:delete val="0"/>
        <c:axPos val="b"/>
        <c:majorTickMark val="out"/>
        <c:minorTickMark val="none"/>
        <c:tickLblPos val="nextTo"/>
        <c:crossAx val="84611840"/>
        <c:crosses val="autoZero"/>
        <c:auto val="1"/>
        <c:lblAlgn val="ctr"/>
        <c:lblOffset val="100"/>
        <c:noMultiLvlLbl val="0"/>
      </c:catAx>
      <c:valAx>
        <c:axId val="846118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10670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 w="0" cmpd="dbl">
      <a:solidFill>
        <a:schemeClr val="accent6">
          <a:lumMod val="60000"/>
          <a:lumOff val="40000"/>
        </a:schemeClr>
      </a:solidFill>
    </a:ln>
    <a:effectLst>
      <a:glow>
        <a:schemeClr val="accent6">
          <a:lumMod val="40000"/>
          <a:lumOff val="60000"/>
        </a:schemeClr>
      </a:glow>
    </a:effectLst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7A9A9-17DF-4DE5-8688-947E7DFD9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4918</TotalTime>
  <Pages>1</Pages>
  <Words>12799</Words>
  <Characters>72958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206</cp:revision>
  <cp:lastPrinted>2017-07-11T13:59:00Z</cp:lastPrinted>
  <dcterms:created xsi:type="dcterms:W3CDTF">2017-02-09T07:01:00Z</dcterms:created>
  <dcterms:modified xsi:type="dcterms:W3CDTF">2017-10-06T11:49:00Z</dcterms:modified>
</cp:coreProperties>
</file>