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239" w:rsidRPr="001B4239" w:rsidRDefault="001B4239" w:rsidP="001B4239">
      <w:pPr>
        <w:ind w:right="1842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  <w:t xml:space="preserve">                         </w:t>
      </w:r>
      <w:r w:rsidRPr="001B4239"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eastAsia="ru-RU" w:bidi="he-IL"/>
        </w:rPr>
        <w:drawing>
          <wp:inline distT="0" distB="0" distL="0" distR="0" wp14:anchorId="7614A2E1" wp14:editId="10B98522">
            <wp:extent cx="723900" cy="609600"/>
            <wp:effectExtent l="19050" t="0" r="0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0000" contrast="54000"/>
                      <a:grayscl/>
                      <a:biLevel thresh="50000"/>
                    </a:blip>
                    <a:srcRect l="13747" t="15694" r="13747" b="12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239" w:rsidRPr="001B4239" w:rsidRDefault="001B4239" w:rsidP="001B42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B4239">
        <w:rPr>
          <w:rFonts w:ascii="Times New Roman" w:eastAsia="Calibri" w:hAnsi="Times New Roman" w:cs="Times New Roman"/>
          <w:sz w:val="24"/>
          <w:szCs w:val="24"/>
        </w:rPr>
        <w:t>Україна</w:t>
      </w:r>
      <w:proofErr w:type="spellEnd"/>
    </w:p>
    <w:p w:rsidR="001B4239" w:rsidRPr="001B4239" w:rsidRDefault="001B4239" w:rsidP="001B42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B4239">
        <w:rPr>
          <w:rFonts w:ascii="Times New Roman" w:eastAsia="Calibri" w:hAnsi="Times New Roman" w:cs="Times New Roman"/>
          <w:sz w:val="24"/>
          <w:szCs w:val="24"/>
        </w:rPr>
        <w:t>Миколаївська</w:t>
      </w:r>
      <w:proofErr w:type="spellEnd"/>
      <w:r w:rsidRPr="001B4239">
        <w:rPr>
          <w:rFonts w:ascii="Times New Roman" w:eastAsia="Calibri" w:hAnsi="Times New Roman" w:cs="Times New Roman"/>
          <w:sz w:val="24"/>
          <w:szCs w:val="24"/>
        </w:rPr>
        <w:t xml:space="preserve"> область</w:t>
      </w:r>
    </w:p>
    <w:p w:rsidR="001B4239" w:rsidRPr="001B4239" w:rsidRDefault="001B4239" w:rsidP="001B4239">
      <w:pPr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>Доманівський</w:t>
      </w:r>
      <w:proofErr w:type="spellEnd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</w:t>
      </w:r>
    </w:p>
    <w:p w:rsidR="001B4239" w:rsidRPr="001B4239" w:rsidRDefault="001B4239" w:rsidP="001B42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B4239">
        <w:rPr>
          <w:rFonts w:ascii="Times New Roman" w:eastAsia="Calibri" w:hAnsi="Times New Roman" w:cs="Times New Roman"/>
          <w:sz w:val="24"/>
          <w:szCs w:val="24"/>
        </w:rPr>
        <w:t>Мостівська</w:t>
      </w:r>
      <w:proofErr w:type="spellEnd"/>
      <w:r w:rsidRPr="001B42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B423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1B4239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1B4239" w:rsidRPr="001B4239" w:rsidRDefault="001B4239" w:rsidP="001B4239">
      <w:pPr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B423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___________________________________________________________________________</w:t>
      </w:r>
    </w:p>
    <w:p w:rsidR="001B4239" w:rsidRPr="001B4239" w:rsidRDefault="001B4239" w:rsidP="001B4239">
      <w:pPr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          </w:t>
      </w:r>
      <w:r w:rsidRPr="001B423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РІШЕННЯ</w:t>
      </w:r>
    </w:p>
    <w:p w:rsidR="001B4239" w:rsidRPr="001B4239" w:rsidRDefault="001B4239" w:rsidP="001B4239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B4239" w:rsidRPr="001B4239" w:rsidRDefault="001B4239" w:rsidP="001B4239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Від 23 грудня 2016 року              № 5                                          І сесія 8  скликання</w:t>
      </w:r>
    </w:p>
    <w:p w:rsidR="001B4239" w:rsidRPr="001B4239" w:rsidRDefault="001B4239" w:rsidP="001B4239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B4239" w:rsidRPr="001B4239" w:rsidRDefault="001B4239" w:rsidP="001B4239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Про затвердження Положення про постійні</w:t>
      </w:r>
    </w:p>
    <w:p w:rsidR="001B4239" w:rsidRPr="001B4239" w:rsidRDefault="001B4239" w:rsidP="001B4239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комісії та обрання постійних комісій </w:t>
      </w:r>
    </w:p>
    <w:p w:rsidR="001B4239" w:rsidRPr="001B4239" w:rsidRDefault="001B4239" w:rsidP="001B4239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</w:t>
      </w:r>
      <w:proofErr w:type="spellStart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</w:t>
      </w:r>
    </w:p>
    <w:p w:rsidR="001B4239" w:rsidRPr="001B4239" w:rsidRDefault="001B4239" w:rsidP="001B4239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B4239" w:rsidRPr="001B4239" w:rsidRDefault="001B4239" w:rsidP="001B4239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Згідно зі ст.. 47 Закону України «Про місцеве самоврядування в Україні», </w:t>
      </w:r>
      <w:proofErr w:type="spellStart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Мостівська</w:t>
      </w:r>
      <w:proofErr w:type="spellEnd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сільська рада </w:t>
      </w:r>
    </w:p>
    <w:p w:rsidR="001B4239" w:rsidRPr="001B4239" w:rsidRDefault="001B4239" w:rsidP="001B4239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B4239" w:rsidRPr="001B4239" w:rsidRDefault="001B4239" w:rsidP="001B4239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ВИРІШИЛА:</w:t>
      </w:r>
    </w:p>
    <w:p w:rsidR="001B4239" w:rsidRPr="001B4239" w:rsidRDefault="001B4239" w:rsidP="001B4239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1. Затвердити Положення про постійні комісії </w:t>
      </w:r>
      <w:proofErr w:type="spellStart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 (Додаток  додається).</w:t>
      </w:r>
    </w:p>
    <w:p w:rsidR="001B4239" w:rsidRPr="001B4239" w:rsidRDefault="001B4239" w:rsidP="001B4239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2.  Обрати постійні комісії </w:t>
      </w:r>
      <w:proofErr w:type="spellStart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 у наступному складі</w:t>
      </w:r>
    </w:p>
    <w:p w:rsidR="001B4239" w:rsidRPr="001B4239" w:rsidRDefault="001B4239" w:rsidP="001B4239">
      <w:pPr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B4239">
        <w:rPr>
          <w:rFonts w:ascii="Times New Roman" w:eastAsia="Calibri" w:hAnsi="Times New Roman" w:cs="Times New Roman"/>
          <w:b/>
          <w:sz w:val="24"/>
          <w:szCs w:val="24"/>
          <w:lang w:val="uk-UA"/>
        </w:rPr>
        <w:t>2.1. Комісія з прав людини, законності, правопорядку, депутатської діяльності, етики, освіти, фізичного виховання, культури, охорони здоров</w:t>
      </w:r>
      <w:r w:rsidRPr="001B4239">
        <w:rPr>
          <w:rFonts w:ascii="Times New Roman" w:eastAsia="Calibri" w:hAnsi="Times New Roman" w:cs="Times New Roman"/>
          <w:b/>
          <w:sz w:val="24"/>
          <w:szCs w:val="24"/>
        </w:rPr>
        <w:t>’</w:t>
      </w:r>
      <w:r w:rsidRPr="001B423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я та соціальної політики:</w:t>
      </w:r>
    </w:p>
    <w:p w:rsidR="001B4239" w:rsidRPr="001B4239" w:rsidRDefault="001B4239" w:rsidP="001B4239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Голова – </w:t>
      </w:r>
      <w:proofErr w:type="spellStart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>Безіна</w:t>
      </w:r>
      <w:proofErr w:type="spellEnd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Лілія Никифорівна</w:t>
      </w:r>
    </w:p>
    <w:p w:rsidR="001B4239" w:rsidRPr="001B4239" w:rsidRDefault="001B4239" w:rsidP="001B4239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>Член – Гриневич Тетяна Михайлівна</w:t>
      </w:r>
    </w:p>
    <w:p w:rsidR="001B4239" w:rsidRPr="001B4239" w:rsidRDefault="001B4239" w:rsidP="001B4239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>Член – Гавриленко Лариса Володимирівна</w:t>
      </w:r>
    </w:p>
    <w:p w:rsidR="001B4239" w:rsidRPr="001B4239" w:rsidRDefault="001B4239" w:rsidP="001B4239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Член – </w:t>
      </w:r>
      <w:proofErr w:type="spellStart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>Сіромашенко</w:t>
      </w:r>
      <w:proofErr w:type="spellEnd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Марина Йосипівна</w:t>
      </w:r>
    </w:p>
    <w:p w:rsidR="001B4239" w:rsidRPr="001B4239" w:rsidRDefault="001B4239" w:rsidP="001B4239">
      <w:pPr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B4239">
        <w:rPr>
          <w:rFonts w:ascii="Times New Roman" w:eastAsia="Calibri" w:hAnsi="Times New Roman" w:cs="Times New Roman"/>
          <w:b/>
          <w:sz w:val="24"/>
          <w:szCs w:val="24"/>
          <w:lang w:val="uk-UA"/>
        </w:rPr>
        <w:t>2.2. Комісія з питань земельних відносин, будівництва, архітектури, просторового планування, природних ресурсів та екології:</w:t>
      </w:r>
    </w:p>
    <w:p w:rsidR="001B4239" w:rsidRPr="001B4239" w:rsidRDefault="001B4239" w:rsidP="001B4239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Голова – </w:t>
      </w:r>
      <w:proofErr w:type="spellStart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>Антіпов</w:t>
      </w:r>
      <w:proofErr w:type="spellEnd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Володимир Григорович</w:t>
      </w:r>
    </w:p>
    <w:p w:rsidR="001B4239" w:rsidRPr="001B4239" w:rsidRDefault="001B4239" w:rsidP="001B4239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Член – </w:t>
      </w:r>
      <w:proofErr w:type="spellStart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>Околович</w:t>
      </w:r>
      <w:proofErr w:type="spellEnd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Олексій Михайлович</w:t>
      </w:r>
    </w:p>
    <w:p w:rsidR="001B4239" w:rsidRPr="001B4239" w:rsidRDefault="001B4239" w:rsidP="001B4239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Член – </w:t>
      </w:r>
      <w:proofErr w:type="spellStart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>Кельнік</w:t>
      </w:r>
      <w:proofErr w:type="spellEnd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Сергій Іванович</w:t>
      </w:r>
    </w:p>
    <w:p w:rsidR="001B4239" w:rsidRPr="001B4239" w:rsidRDefault="001B4239" w:rsidP="001B4239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Член – </w:t>
      </w:r>
      <w:proofErr w:type="spellStart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>Наврузалієва</w:t>
      </w:r>
      <w:proofErr w:type="spellEnd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Людмила Олександрівна</w:t>
      </w:r>
    </w:p>
    <w:p w:rsidR="001B4239" w:rsidRPr="001B4239" w:rsidRDefault="001B4239" w:rsidP="001B4239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>Член-</w:t>
      </w:r>
      <w:proofErr w:type="spellEnd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>Гумініченко</w:t>
      </w:r>
      <w:proofErr w:type="spellEnd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Ірина Леонідівна</w:t>
      </w:r>
    </w:p>
    <w:p w:rsidR="001B4239" w:rsidRPr="001B4239" w:rsidRDefault="001B4239" w:rsidP="001B4239">
      <w:pPr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B4239">
        <w:rPr>
          <w:rFonts w:ascii="Times New Roman" w:eastAsia="Calibri" w:hAnsi="Times New Roman" w:cs="Times New Roman"/>
          <w:b/>
          <w:sz w:val="24"/>
          <w:szCs w:val="24"/>
          <w:lang w:val="uk-UA"/>
        </w:rPr>
        <w:t>2.3. Комісія з питань бюджету, фінансів, планування соціально-економічного розвитку, комунальної власності, інфраструктури, транспорту та житлово-комунального господарства:</w:t>
      </w:r>
    </w:p>
    <w:p w:rsidR="001B4239" w:rsidRPr="001B4239" w:rsidRDefault="001B4239" w:rsidP="001B4239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Голова – </w:t>
      </w:r>
      <w:proofErr w:type="spellStart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>Пастушенко</w:t>
      </w:r>
      <w:proofErr w:type="spellEnd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Світлана Георгіївна</w:t>
      </w:r>
    </w:p>
    <w:p w:rsidR="001B4239" w:rsidRPr="001B4239" w:rsidRDefault="001B4239" w:rsidP="001B4239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>Член – Кушнір Людмила Іванівна</w:t>
      </w:r>
    </w:p>
    <w:p w:rsidR="001B4239" w:rsidRPr="001B4239" w:rsidRDefault="001B4239" w:rsidP="001B4239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Член – </w:t>
      </w:r>
      <w:proofErr w:type="spellStart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>Гривнак</w:t>
      </w:r>
      <w:proofErr w:type="spellEnd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Ася Степанівна</w:t>
      </w:r>
    </w:p>
    <w:p w:rsidR="001B4239" w:rsidRPr="001B4239" w:rsidRDefault="001B4239" w:rsidP="001B4239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>Член-</w:t>
      </w:r>
      <w:proofErr w:type="spellEnd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>Федишина</w:t>
      </w:r>
      <w:proofErr w:type="spellEnd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Олена Вікторівна</w:t>
      </w:r>
    </w:p>
    <w:p w:rsidR="001B4239" w:rsidRPr="001B4239" w:rsidRDefault="001B4239" w:rsidP="001B4239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3. Головам утворених постійних  комісій </w:t>
      </w:r>
      <w:proofErr w:type="spellStart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 забезпечити на першому засіданні кожної комісії вирішення питань щодо структури комісії, у тому числі обрання </w:t>
      </w:r>
      <w:proofErr w:type="spellStart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>азступника</w:t>
      </w:r>
      <w:proofErr w:type="spellEnd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Голови та секретаря комісії.</w:t>
      </w:r>
    </w:p>
    <w:p w:rsidR="001B4239" w:rsidRPr="001B4239" w:rsidRDefault="001B4239" w:rsidP="001B4239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4. Контроль за виконанням цього рішення покласти на постійну комісію з прав людини, законності, правопорядку, депутатської діяльності, етики, освіти, фізичного </w:t>
      </w:r>
      <w:proofErr w:type="spellStart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>вихованнч</w:t>
      </w:r>
      <w:proofErr w:type="spellEnd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>, культури, охорони здоров</w:t>
      </w:r>
      <w:r w:rsidRPr="001B4239">
        <w:rPr>
          <w:rFonts w:ascii="Times New Roman" w:eastAsia="Calibri" w:hAnsi="Times New Roman" w:cs="Times New Roman"/>
          <w:sz w:val="24"/>
          <w:szCs w:val="24"/>
        </w:rPr>
        <w:t>’</w:t>
      </w:r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>я та соціальної політики</w:t>
      </w:r>
    </w:p>
    <w:p w:rsidR="001B4239" w:rsidRPr="001B4239" w:rsidRDefault="001B4239" w:rsidP="001B4239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D2158" w:rsidRPr="001B4239" w:rsidRDefault="001B4239" w:rsidP="001B4239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Сільський голова                                             Н.В.</w:t>
      </w:r>
      <w:proofErr w:type="spellStart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>Бабанська</w:t>
      </w:r>
      <w:proofErr w:type="spellEnd"/>
      <w:r w:rsidRPr="001B42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bookmarkStart w:id="0" w:name="_GoBack"/>
      <w:bookmarkEnd w:id="0"/>
    </w:p>
    <w:sectPr w:rsidR="00CD2158" w:rsidRPr="001B4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419"/>
    <w:rsid w:val="001B4239"/>
    <w:rsid w:val="00A77419"/>
    <w:rsid w:val="00CD2158"/>
    <w:rsid w:val="00EC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8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2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8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2017-05-31T06:58:00Z</dcterms:created>
  <dcterms:modified xsi:type="dcterms:W3CDTF">2017-05-31T06:59:00Z</dcterms:modified>
</cp:coreProperties>
</file>