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F84" w:rsidRPr="00167884" w:rsidRDefault="00387F84" w:rsidP="00387F84">
      <w:pPr>
        <w:jc w:val="center"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167884">
        <w:rPr>
          <w:rFonts w:ascii="Times New Roman" w:hAnsi="Times New Roman" w:cs="Times New Roman"/>
          <w:b/>
          <w:sz w:val="96"/>
          <w:szCs w:val="96"/>
          <w:lang w:val="uk-UA"/>
        </w:rPr>
        <w:t xml:space="preserve">ПОЛОЖЕННЯ </w:t>
      </w:r>
    </w:p>
    <w:p w:rsidR="00387F84" w:rsidRPr="00167884" w:rsidRDefault="00387F84" w:rsidP="00387F84">
      <w:pPr>
        <w:jc w:val="center"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167884">
        <w:rPr>
          <w:rFonts w:ascii="Times New Roman" w:hAnsi="Times New Roman" w:cs="Times New Roman"/>
          <w:b/>
          <w:sz w:val="96"/>
          <w:szCs w:val="96"/>
          <w:lang w:val="uk-UA"/>
        </w:rPr>
        <w:t xml:space="preserve">ПРО ПОСТІЙНІ КОМІСІЇ МОСТІВСЬКОЇ </w:t>
      </w:r>
    </w:p>
    <w:p w:rsidR="00387F84" w:rsidRDefault="00387F84" w:rsidP="00387F84">
      <w:pPr>
        <w:jc w:val="center"/>
        <w:rPr>
          <w:rFonts w:ascii="Times New Roman" w:hAnsi="Times New Roman" w:cs="Times New Roman"/>
          <w:b/>
          <w:sz w:val="96"/>
          <w:szCs w:val="96"/>
          <w:lang w:val="uk-UA"/>
        </w:rPr>
      </w:pPr>
      <w:r w:rsidRPr="00167884">
        <w:rPr>
          <w:rFonts w:ascii="Times New Roman" w:hAnsi="Times New Roman" w:cs="Times New Roman"/>
          <w:b/>
          <w:sz w:val="96"/>
          <w:szCs w:val="96"/>
          <w:lang w:val="uk-UA"/>
        </w:rPr>
        <w:t>ОБ’ЄДНАНОЇ ТЕРИТОРІАЛЬНОЇ ГРОМАДИ</w:t>
      </w:r>
    </w:p>
    <w:p w:rsidR="00387F84" w:rsidRDefault="00387F84" w:rsidP="00387F84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7F84" w:rsidRDefault="00387F84" w:rsidP="00387F84">
      <w:pPr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7F84" w:rsidRPr="00167884" w:rsidRDefault="00387F84" w:rsidP="00387F8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67884">
        <w:rPr>
          <w:rFonts w:ascii="Times New Roman" w:hAnsi="Times New Roman" w:cs="Times New Roman"/>
          <w:sz w:val="24"/>
          <w:szCs w:val="24"/>
          <w:lang w:val="uk-UA"/>
        </w:rPr>
        <w:t>ЗАТВЕРДЖЕНО</w:t>
      </w:r>
    </w:p>
    <w:p w:rsidR="00387F84" w:rsidRPr="00167884" w:rsidRDefault="00387F84" w:rsidP="00387F8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167884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>
        <w:rPr>
          <w:rFonts w:ascii="Times New Roman" w:hAnsi="Times New Roman" w:cs="Times New Roman"/>
          <w:sz w:val="24"/>
          <w:szCs w:val="24"/>
          <w:lang w:val="uk-UA"/>
        </w:rPr>
        <w:t>І сесії 8</w:t>
      </w:r>
      <w:r w:rsidRPr="00167884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387F84" w:rsidRDefault="00387F84" w:rsidP="00387F8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Мостівської сільської ради</w:t>
      </w:r>
    </w:p>
    <w:p w:rsidR="00387F84" w:rsidRDefault="00387F84" w:rsidP="00387F8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23 грудня 2016 року</w:t>
      </w:r>
    </w:p>
    <w:p w:rsidR="00387F84" w:rsidRPr="00167884" w:rsidRDefault="00387F84" w:rsidP="00387F8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№  _5__</w:t>
      </w:r>
    </w:p>
    <w:p w:rsidR="00387F84" w:rsidRDefault="00387F84" w:rsidP="00387F8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7F84" w:rsidRDefault="00387F84" w:rsidP="00387F84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7F84" w:rsidRPr="00167884" w:rsidRDefault="00387F84" w:rsidP="00387F84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387F84" w:rsidRDefault="00387F84" w:rsidP="00387F84">
      <w:pPr>
        <w:jc w:val="center"/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 xml:space="preserve">Положення про постійні комісії </w:t>
      </w:r>
    </w:p>
    <w:p w:rsidR="00387F84" w:rsidRDefault="00387F84" w:rsidP="00387F84">
      <w:pPr>
        <w:jc w:val="center"/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>Мост</w:t>
      </w:r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всько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с</w:t>
      </w:r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і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льсько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color w:val="231F20"/>
          <w:sz w:val="28"/>
          <w:szCs w:val="28"/>
        </w:rPr>
        <w:t>ради</w:t>
      </w:r>
      <w:proofErr w:type="gramEnd"/>
    </w:p>
    <w:p w:rsidR="00387F84" w:rsidRDefault="00387F84" w:rsidP="00387F84">
      <w:pP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Загальні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положення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2. Голова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Організація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4. 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Напрямки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</w:p>
    <w:p w:rsidR="00387F84" w:rsidRDefault="00387F84" w:rsidP="00387F84">
      <w:pPr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</w:pPr>
      <w:r w:rsidRPr="00674ABA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r w:rsidRPr="00674ABA"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>1. Загальні положення</w:t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1.1. Постійна комісія ради (далі – постійна комісія) є органом ради, що обирається з числа її депутатів для вивчення, попереднього розгляду і підготовки питань, які належать до її відання, здійснення контролю за виконанням рішень ради, контролю за рішеннями виконавчого комітету.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1.2. Постійна комісія обирається радою на строк її повноважень у складі голови і членів постійної комісії . Всі інші питання структури постійної комісії вирішуються постійною комісією.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1.3. До складу постійної комісії не можуть бути обрані сільський голова та секретар ради.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1.4. Постійна комісія підзвітна раді та відповідальна перед нею. Діяльність постійної комісії координує секретар ради.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1.5. У своїй діяльності постійна комісія ради керується Конституцією України, Законом України «Про місцеве самоврядування в Україні», іншими законодавчими актами, рішеннями ради, Регламентом ради та цим Положенням.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1.6. Діяльність постійної комісії ради здійснюється на основі планів роботи, прийнятих на засіданні постійної комісії , доручень ради, сільського голови або секретаря ради.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1.7. Постійна комісія в своїй діяльності взаємодіє з постійними комісіями ради та інших рад, управліннями та відділами ради, об’єднаннями громадян, підприємствами, установами, організаціями.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1.8.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Засідання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скликаються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міру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необхідності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але не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ідше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одного разу на два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місяці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є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правомочними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якщо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них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бере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участь не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менш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як половина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загального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1.9.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має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право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скликати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сесію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ради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випадку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передбаченому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Законом «Про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».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1.10.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Депутати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працюють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громадських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засадах.</w:t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r w:rsidRPr="00585134"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>2. Голова постійної комісі</w:t>
      </w:r>
      <w:r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>ї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2.1. Здійснює безпосереднє керівництво діяльністю комісі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та організує її роботу.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bookmarkStart w:id="0" w:name="_GoBack"/>
      <w:bookmarkEnd w:id="0"/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lastRenderedPageBreak/>
        <w:t>2.2. Скликає і веде засідання комісі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ї.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2.3. Визначає завдання і розподіляє обов’язки між членами комісі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ї.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2.4. Аналізує результати роботи і вживає заходи щодо підвищення ефективності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t>діяльності комісі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ї.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2.5. Забезпечує організаційну підготовку засідань комісі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ї.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2.6. Відповідає за підготовку довідок, звітів, інформацій з питань роботи комісі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ї.</w:t>
      </w:r>
      <w:r w:rsidRPr="00585134"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2.7.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Представляє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відносинах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комісіями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органами,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об’єднаннями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ідприємствами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установами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організаціями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громадянами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2.8.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Організує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роботу по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реалізаці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висновків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рекомендацій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2.9.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ідтримує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зв’язки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із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засобами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масової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інформаці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апаратом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виконавчого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комітету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забезпечує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гласність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роботі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2.10. 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відсутності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неможливості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ним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виконувати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свої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повноваження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причин,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функці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здійснює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заступник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секретар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 xml:space="preserve"> .</w:t>
      </w:r>
      <w:proofErr w:type="gramEnd"/>
    </w:p>
    <w:p w:rsidR="00387F84" w:rsidRDefault="00387F84" w:rsidP="00387F8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  <w:t>3. Організація діяльності постійної комісії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3.1. Основним завданням постійної комісії є попередній розгляд проектів рішень,що виносяться на розгляд ради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3.2. Постійна комісія за дорученням ради, сільського голови, секретаря ради або за власною ініціативою вивчає діяльність підзвітних і підконтрольних раді та виконавчому комітету ради органів, а також з питань, віднесених до відання ради, виконавчих органів, підприємств, установ та організацій, їх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філіалів і відділень незалежно від форм власності та їх посадових осіб, подає за результатами перевірки рекомендації на розгляд їх керівників, а в необхідних випадках – на розгляд ради або виконавчого комітету сільської ради, здійснює контроль за виконанням рішень ради.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3.3. Постійна комісія у питаннях, які належать до її відання, та в порядку, визначеному законом, має право отримувати від керівників органів, підприємств, установ,організацій та їх філіалів і відділень, необхідні матеріали і документи.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3.4. За результатами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вивчення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готує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рекомендаці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рекомендаці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оформляються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протокольно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приймаються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більшістю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голосів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загального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складу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підписуються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головою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, а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разі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його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відсутності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– заступником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секретарем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Відповідальність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ведення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протоколів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покладається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 секретаря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>Протоколи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засідань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підписуються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головою і секретарем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3.5.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Рекомендаці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ідлягають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обов’язковому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органами,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підприємствами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установами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організаціями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посадовими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особами,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яким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вони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адресовані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.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результати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вжиті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заходи повинно бути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повідомлено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встановлений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нею строк.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3.6.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я</w:t>
      </w:r>
      <w:proofErr w:type="spellEnd"/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попередньо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розглядає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кандидатури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пропонуються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для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обрання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погодження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сільською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радою,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готує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цих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3.7.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вивчення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розробки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ішень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створювати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підготовчі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робочі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групи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залученням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представників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громадськості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вчених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спеціалістів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представників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управлінь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відділів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3.8.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належать до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кількох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можуть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ініціативою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також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дорученням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сільського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голови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,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секретаря ради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розглядатися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комісіями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спільно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Висновки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рекомендаці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прийняті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комісіями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спільних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засіданнях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підписуються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головами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відповідних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3.9.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виносяться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сесі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попередньо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повинні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обов’язково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розглядатись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профільною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постійною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комісією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1270B9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ПРОЦЕДУРНІ ПИТАННЯ ОРГАНІЗАЦІЇ РОБОТИ ОРГАНІВ МІСЦЕВОГО САМОВРЯДУВАННЯ ОБ’ЄДНАНОЇ  ТЕРИТОРІАЛЬНОЇ ГРОМАДИ</w:t>
      </w:r>
    </w:p>
    <w:p w:rsidR="00387F84" w:rsidRDefault="00387F84" w:rsidP="00387F84">
      <w:pPr>
        <w:rPr>
          <w:rFonts w:ascii="Times New Roman" w:hAnsi="Times New Roman" w:cs="Times New Roman"/>
          <w:b/>
          <w:bCs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86888B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Напрямки</w:t>
      </w:r>
      <w:proofErr w:type="gramEnd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постійних</w:t>
      </w:r>
      <w:proofErr w:type="spellEnd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231F20"/>
          <w:sz w:val="28"/>
          <w:szCs w:val="28"/>
        </w:rPr>
        <w:t>комісій</w:t>
      </w:r>
      <w:proofErr w:type="spellEnd"/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4.1.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Постійна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людини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 xml:space="preserve">правопорядку,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, етики, освіти, фізичного виховання, культури, охорони здоров</w:t>
      </w:r>
      <w:r>
        <w:rPr>
          <w:rFonts w:ascii="Times New Roman" w:hAnsi="Times New Roman" w:cs="Times New Roman"/>
          <w:b/>
          <w:color w:val="231F20"/>
          <w:sz w:val="28"/>
          <w:szCs w:val="28"/>
        </w:rPr>
        <w:t>’</w:t>
      </w:r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 xml:space="preserve">я та </w:t>
      </w:r>
      <w:proofErr w:type="gramStart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соц</w:t>
      </w:r>
      <w:proofErr w:type="gramEnd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іальної політики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дорученням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власною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ініціативою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попередньо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розглядає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: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проекти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культурного розвитку,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бюджету;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2)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звіти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бюджету;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забезпечення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правопорядку,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прав, свобод і з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конних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інтересів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4)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утримання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правопорядку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рахунок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бюджету;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5)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додержання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норм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етики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6)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додержання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»;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7)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додержанням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депутатами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посадовими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особами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конавчих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вимог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«Про статус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депутатів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рад»;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8)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координаці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обласною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радою,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іншими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органами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органами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самоорганізаці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громадськими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політичними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організаціями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 xml:space="preserve">9)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пропозиці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до Регламенту ради.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10)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стан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самоорганізаці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населення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вносяться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ради.</w:t>
      </w:r>
      <w:proofErr w:type="gramEnd"/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4.2.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Постійна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планування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фінансів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, бюджету та </w:t>
      </w:r>
      <w:proofErr w:type="spellStart"/>
      <w:proofErr w:type="gramStart"/>
      <w:r>
        <w:rPr>
          <w:rFonts w:ascii="Times New Roman" w:hAnsi="Times New Roman" w:cs="Times New Roman"/>
          <w:b/>
          <w:color w:val="231F20"/>
          <w:sz w:val="28"/>
          <w:szCs w:val="28"/>
        </w:rPr>
        <w:t>соц</w:t>
      </w:r>
      <w:proofErr w:type="gramEnd"/>
      <w:r>
        <w:rPr>
          <w:rFonts w:ascii="Times New Roman" w:hAnsi="Times New Roman" w:cs="Times New Roman"/>
          <w:b/>
          <w:color w:val="231F20"/>
          <w:sz w:val="28"/>
          <w:szCs w:val="28"/>
        </w:rPr>
        <w:t>іально-економічного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розвитку</w:t>
      </w:r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 xml:space="preserve">, комунальної власності, інфраструктури, транспорту та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житлово-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 xml:space="preserve"> комунального господарства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дорученням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або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власною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ініціативою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попередньо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розглядає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: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проекти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культурного розвитку,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бюджету;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2)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звіти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бюджету;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попередній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звіті</w:t>
      </w:r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в</w:t>
      </w:r>
      <w:proofErr w:type="spellEnd"/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результати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прийнятих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</w:rPr>
        <w:t>і бюджету;</w:t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звіти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бюджету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письмового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звіту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хід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ре-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зультати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відчуження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майна;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пропозицій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податків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зборів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розміри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їх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ставок;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утворенням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позабюджетних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цільових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коштів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надання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відповідно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до чинного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пільг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податках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зборах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стан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ефективне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встановлення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порядку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використанням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прибутків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підприємств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установ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організацій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громади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підготовки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проектів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приватизаці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переліку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не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підлягають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приватизац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післяприватизаційної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підтримки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підприємств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утворились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результаті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приватизаці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комунальної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12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аналізу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соціальних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наслідків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приватизаці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сприяння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виконавчим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органам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управлінні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об’єктами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житлово-комунального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>1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стан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житлово-комунального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села</w:t>
      </w:r>
      <w:r>
        <w:rPr>
          <w:rFonts w:ascii="Times New Roman" w:hAnsi="Times New Roman" w:cs="Times New Roman"/>
          <w:color w:val="231F20"/>
          <w:sz w:val="28"/>
          <w:szCs w:val="28"/>
        </w:rPr>
        <w:t>,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які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вносяться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15) питання соціально-економічного, стратегічного розвитку міста, інші питання, які виносяться на розгляд ради;</w:t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16) питання транспортного обслуговування;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17) питання розвитку всіх видів зв’язку;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18) питання залучення інвестицій для розвитку підприємництва, розширення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житлового будівництва;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19) питання сприяння виконавчим органам в управлінні об’єктами побутового,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торговельного обслуговування, транспорту і зв’язку, що перебувають у комунальній власності;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20) питання про стан та розвиток промисловості, підприємництва, транспорту та сфери послуг, інші питання, які вносяться на розгляд ради.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21) проекти регуляторних актів щодо їх відповідності вимогам Закону України «Про засади державної регуляторної політики у сфері господарської діяльності» і забезпечує підготовку експертного висновку до проектів регуляторних актів, які виносяться на розгляд ради.</w:t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4.3.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Постійна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комісія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b/>
          <w:color w:val="231F20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 xml:space="preserve"> земельних відносин, будівництва, </w:t>
      </w:r>
      <w:proofErr w:type="gramStart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арх</w:t>
      </w:r>
      <w:proofErr w:type="gramEnd"/>
      <w:r>
        <w:rPr>
          <w:rFonts w:ascii="Times New Roman" w:hAnsi="Times New Roman" w:cs="Times New Roman"/>
          <w:b/>
          <w:color w:val="231F20"/>
          <w:sz w:val="28"/>
          <w:szCs w:val="28"/>
          <w:lang w:val="uk-UA"/>
        </w:rPr>
        <w:t>ітектури, просторового планування, природних ресурсів та екології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за дорученням ради або за власною ініціативою попередньо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розглядає: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  <w:t>1) проекти програм соціально-економічного і культурного розвитку, місцевого бюджету;</w:t>
      </w:r>
    </w:p>
    <w:p w:rsidR="00387F84" w:rsidRPr="00BA6141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звіти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бюджету;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3)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проекти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довкілля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4)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координаці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землевпорядних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уповноважених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державних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природи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5)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пропозицій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організацію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територій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природно-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заповідного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фонду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місцевого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значення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6)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пропозицій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ставок земельного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податку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розмірів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плати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природними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ресурсами;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7)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здійснення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контролю за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дотриманням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земельного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природоохо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-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ронного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законодавства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8)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організацію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реставрац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використання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пам’яток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lastRenderedPageBreak/>
        <w:t>історі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>ї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архітектури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9)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стан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відповідних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галузей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10)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пропозицій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планів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будівництва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реконструкції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об’єктів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комунального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господарства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соціально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-культурного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призначення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житлових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будинків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шляхів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11)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участі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розробці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містобудівних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програм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генеральних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планів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забудов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;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  <w:t xml:space="preserve">12)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про стан та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розвиток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містобудування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і </w:t>
      </w:r>
      <w:proofErr w:type="spellStart"/>
      <w:proofErr w:type="gramStart"/>
      <w:r>
        <w:rPr>
          <w:rFonts w:ascii="Times New Roman" w:hAnsi="Times New Roman" w:cs="Times New Roman"/>
          <w:color w:val="231F20"/>
          <w:sz w:val="28"/>
          <w:szCs w:val="28"/>
        </w:rPr>
        <w:t>арх</w:t>
      </w:r>
      <w:proofErr w:type="gramEnd"/>
      <w:r>
        <w:rPr>
          <w:rFonts w:ascii="Times New Roman" w:hAnsi="Times New Roman" w:cs="Times New Roman"/>
          <w:color w:val="231F20"/>
          <w:sz w:val="28"/>
          <w:szCs w:val="28"/>
        </w:rPr>
        <w:t>ітектури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інші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питання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>, як</w:t>
      </w: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t xml:space="preserve">і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виносяться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color w:val="231F20"/>
          <w:sz w:val="28"/>
          <w:szCs w:val="28"/>
        </w:rPr>
        <w:t>розгляд</w:t>
      </w:r>
      <w:proofErr w:type="spellEnd"/>
      <w:r>
        <w:rPr>
          <w:rFonts w:ascii="Times New Roman" w:hAnsi="Times New Roman" w:cs="Times New Roman"/>
          <w:color w:val="231F20"/>
          <w:sz w:val="28"/>
          <w:szCs w:val="28"/>
        </w:rPr>
        <w:t xml:space="preserve"> ради.</w:t>
      </w:r>
      <w:r>
        <w:rPr>
          <w:rFonts w:ascii="Times New Roman" w:hAnsi="Times New Roman" w:cs="Times New Roman"/>
          <w:color w:val="231F20"/>
          <w:sz w:val="28"/>
          <w:szCs w:val="28"/>
        </w:rPr>
        <w:br/>
      </w:r>
    </w:p>
    <w:p w:rsidR="00387F84" w:rsidRDefault="00387F84" w:rsidP="00387F84">
      <w:pPr>
        <w:rPr>
          <w:rFonts w:ascii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szCs w:val="28"/>
          <w:lang w:val="uk-UA"/>
        </w:rPr>
        <w:br/>
      </w:r>
    </w:p>
    <w:p w:rsidR="00387F84" w:rsidRDefault="00387F84" w:rsidP="00387F84">
      <w:pPr>
        <w:jc w:val="center"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387F84" w:rsidRDefault="00387F84" w:rsidP="00387F84">
      <w:pPr>
        <w:jc w:val="right"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387F84" w:rsidRDefault="00387F84" w:rsidP="00387F84">
      <w:pPr>
        <w:jc w:val="right"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387F84" w:rsidRDefault="00387F84" w:rsidP="00387F84">
      <w:pPr>
        <w:jc w:val="right"/>
        <w:rPr>
          <w:rFonts w:ascii="Times New Roman" w:hAnsi="Times New Roman" w:cs="Times New Roman"/>
          <w:b/>
          <w:sz w:val="96"/>
          <w:szCs w:val="96"/>
          <w:lang w:val="uk-UA"/>
        </w:rPr>
      </w:pPr>
    </w:p>
    <w:p w:rsidR="00387F84" w:rsidRPr="00387F84" w:rsidRDefault="00387F84" w:rsidP="00387F84">
      <w:pPr>
        <w:rPr>
          <w:rFonts w:ascii="Arsenal-Bold" w:hAnsi="Arsenal-Bold"/>
          <w:b/>
          <w:sz w:val="72"/>
          <w:szCs w:val="72"/>
          <w:lang w:val="uk-UA"/>
        </w:rPr>
      </w:pPr>
      <w:r w:rsidRPr="00871338">
        <w:rPr>
          <w:rFonts w:ascii="Arsenal-Bold" w:hAnsi="Arsenal-Bold"/>
          <w:b/>
          <w:sz w:val="72"/>
          <w:szCs w:val="72"/>
          <w:lang w:val="uk-UA"/>
        </w:rPr>
        <w:br/>
      </w:r>
      <w:r w:rsidRPr="00871338">
        <w:rPr>
          <w:rFonts w:ascii="Arsenal-Regular" w:hAnsi="Arsenal-Regular"/>
          <w:b/>
          <w:color w:val="231F20"/>
          <w:sz w:val="72"/>
          <w:szCs w:val="72"/>
          <w:lang w:val="uk-UA"/>
        </w:rPr>
        <w:br/>
      </w:r>
    </w:p>
    <w:p w:rsidR="001C0D47" w:rsidRPr="00387F84" w:rsidRDefault="001C0D47">
      <w:pPr>
        <w:rPr>
          <w:lang w:val="uk-UA"/>
        </w:rPr>
      </w:pPr>
    </w:p>
    <w:sectPr w:rsidR="001C0D47" w:rsidRPr="00387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senal-Bold">
    <w:altName w:val="Times New Roman"/>
    <w:panose1 w:val="00000000000000000000"/>
    <w:charset w:val="00"/>
    <w:family w:val="roman"/>
    <w:notTrueType/>
    <w:pitch w:val="default"/>
  </w:font>
  <w:font w:name="Arsenal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F84"/>
    <w:rsid w:val="001C0D47"/>
    <w:rsid w:val="0038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F8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7F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2017-05-31T11:19:00Z</dcterms:created>
  <dcterms:modified xsi:type="dcterms:W3CDTF">2017-05-31T11:20:00Z</dcterms:modified>
</cp:coreProperties>
</file>