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0275" w:rsidRPr="009D28A3" w:rsidRDefault="005A0275" w:rsidP="005A0275">
      <w:pPr>
        <w:jc w:val="right"/>
        <w:textAlignment w:val="baseline"/>
        <w:rPr>
          <w:color w:val="00000A"/>
          <w:kern w:val="1"/>
          <w:sz w:val="28"/>
          <w:szCs w:val="28"/>
        </w:rPr>
      </w:pPr>
      <w:r w:rsidRPr="009D28A3">
        <w:rPr>
          <w:rFonts w:ascii="Times New Roman" w:hAnsi="Times New Roman" w:cs="Calibri"/>
          <w:color w:val="00000A"/>
          <w:kern w:val="1"/>
          <w:sz w:val="28"/>
          <w:szCs w:val="28"/>
        </w:rPr>
        <w:t>ЗАТВЕРДЖЕНО</w:t>
      </w:r>
    </w:p>
    <w:p w:rsidR="005A0275" w:rsidRPr="009D28A3" w:rsidRDefault="005A0275" w:rsidP="005A0275">
      <w:pPr>
        <w:ind w:left="6379"/>
        <w:jc w:val="right"/>
        <w:textAlignment w:val="baseline"/>
        <w:rPr>
          <w:color w:val="00000A"/>
          <w:kern w:val="1"/>
          <w:sz w:val="28"/>
          <w:szCs w:val="28"/>
        </w:rPr>
      </w:pPr>
      <w:r w:rsidRPr="009D28A3">
        <w:rPr>
          <w:rFonts w:ascii="Times New Roman" w:hAnsi="Times New Roman" w:cs="Calibri"/>
          <w:color w:val="00000A"/>
          <w:kern w:val="1"/>
          <w:sz w:val="28"/>
          <w:szCs w:val="28"/>
        </w:rPr>
        <w:t>рішенням Красненської</w:t>
      </w:r>
    </w:p>
    <w:p w:rsidR="005A0275" w:rsidRPr="009D28A3" w:rsidRDefault="005A0275" w:rsidP="005A0275">
      <w:pPr>
        <w:ind w:left="6379"/>
        <w:jc w:val="right"/>
        <w:textAlignment w:val="baseline"/>
        <w:rPr>
          <w:color w:val="00000A"/>
          <w:kern w:val="1"/>
          <w:sz w:val="28"/>
          <w:szCs w:val="28"/>
        </w:rPr>
      </w:pPr>
      <w:r w:rsidRPr="009D28A3">
        <w:rPr>
          <w:rFonts w:ascii="Times New Roman" w:hAnsi="Times New Roman" w:cs="Calibri"/>
          <w:color w:val="00000A"/>
          <w:kern w:val="1"/>
          <w:sz w:val="28"/>
          <w:szCs w:val="28"/>
        </w:rPr>
        <w:t>селищної ради</w:t>
      </w:r>
    </w:p>
    <w:p w:rsidR="005A0275" w:rsidRPr="009D28A3" w:rsidRDefault="005A0275" w:rsidP="005A0275">
      <w:pPr>
        <w:ind w:left="6379"/>
        <w:jc w:val="right"/>
        <w:textAlignment w:val="baseline"/>
        <w:rPr>
          <w:color w:val="00000A"/>
          <w:kern w:val="1"/>
          <w:sz w:val="28"/>
          <w:szCs w:val="28"/>
        </w:rPr>
      </w:pPr>
      <w:r w:rsidRPr="009D28A3">
        <w:rPr>
          <w:rFonts w:ascii="Times New Roman" w:hAnsi="Times New Roman" w:cs="Calibri"/>
          <w:color w:val="00000A"/>
          <w:kern w:val="1"/>
          <w:sz w:val="28"/>
          <w:szCs w:val="28"/>
          <w:u w:val="single"/>
        </w:rPr>
        <w:t xml:space="preserve">25.02.2021року </w:t>
      </w:r>
      <w:r w:rsidRPr="009D28A3">
        <w:rPr>
          <w:rFonts w:ascii="Times New Roman" w:hAnsi="Times New Roman" w:cs="Calibri"/>
          <w:color w:val="00000A"/>
          <w:kern w:val="1"/>
          <w:sz w:val="28"/>
          <w:szCs w:val="28"/>
        </w:rPr>
        <w:t xml:space="preserve">№ </w:t>
      </w:r>
      <w:r w:rsidRPr="009D28A3">
        <w:rPr>
          <w:rFonts w:ascii="Times New Roman" w:hAnsi="Times New Roman" w:cs="Calibri"/>
          <w:color w:val="00000A"/>
          <w:kern w:val="1"/>
          <w:sz w:val="28"/>
          <w:szCs w:val="28"/>
          <w:u w:val="single"/>
        </w:rPr>
        <w:t>___</w:t>
      </w:r>
    </w:p>
    <w:p w:rsidR="005A0275" w:rsidRPr="009D28A3" w:rsidRDefault="009D28A3" w:rsidP="005A0275">
      <w:pPr>
        <w:jc w:val="both"/>
        <w:textAlignment w:val="baseline"/>
        <w:rPr>
          <w:rFonts w:ascii="Times New Roman" w:hAnsi="Times New Roman" w:cs="Calibri"/>
          <w:color w:val="00000A"/>
          <w:kern w:val="1"/>
          <w:sz w:val="28"/>
          <w:szCs w:val="28"/>
        </w:rPr>
      </w:pPr>
      <w:r w:rsidRPr="009D28A3">
        <w:rPr>
          <w:rFonts w:ascii="Times New Roman" w:hAnsi="Times New Roman" w:cs="Calibri"/>
          <w:color w:val="00000A"/>
          <w:kern w:val="1"/>
          <w:sz w:val="28"/>
          <w:szCs w:val="28"/>
        </w:rPr>
        <w:t xml:space="preserve">                                                                                                    </w:t>
      </w:r>
      <w:r w:rsidRPr="009D28A3">
        <w:rPr>
          <w:rFonts w:ascii="Times New Roman" w:hAnsi="Times New Roman" w:cs="Calibri"/>
          <w:color w:val="00000A"/>
          <w:kern w:val="1"/>
          <w:sz w:val="28"/>
          <w:szCs w:val="28"/>
          <w:u w:val="single"/>
        </w:rPr>
        <w:t>28.01.2021року</w:t>
      </w:r>
      <w:r w:rsidRPr="009D28A3">
        <w:rPr>
          <w:rFonts w:ascii="Times New Roman" w:hAnsi="Times New Roman" w:cs="Calibri"/>
          <w:color w:val="00000A"/>
          <w:kern w:val="1"/>
          <w:sz w:val="28"/>
          <w:szCs w:val="28"/>
        </w:rPr>
        <w:t xml:space="preserve"> №</w:t>
      </w:r>
      <w:r w:rsidRPr="009D28A3">
        <w:rPr>
          <w:rFonts w:ascii="Times New Roman" w:hAnsi="Times New Roman" w:cs="Calibri"/>
          <w:color w:val="00000A"/>
          <w:kern w:val="1"/>
          <w:sz w:val="28"/>
          <w:szCs w:val="28"/>
          <w:u w:val="single"/>
        </w:rPr>
        <w:t xml:space="preserve"> ___</w:t>
      </w:r>
    </w:p>
    <w:p w:rsidR="005A0275" w:rsidRPr="009D28A3" w:rsidRDefault="005A0275" w:rsidP="005A0275">
      <w:pPr>
        <w:jc w:val="center"/>
        <w:textAlignment w:val="baseline"/>
        <w:rPr>
          <w:color w:val="00000A"/>
          <w:kern w:val="1"/>
          <w:sz w:val="28"/>
          <w:szCs w:val="28"/>
        </w:rPr>
      </w:pPr>
      <w:r w:rsidRPr="009D28A3">
        <w:rPr>
          <w:rFonts w:ascii="Times New Roman" w:hAnsi="Times New Roman" w:cs="Calibri"/>
          <w:b/>
          <w:bCs/>
          <w:color w:val="00000A"/>
          <w:kern w:val="1"/>
          <w:sz w:val="28"/>
          <w:szCs w:val="28"/>
        </w:rPr>
        <w:t>ПОЛОЖЕННЯ</w:t>
      </w:r>
    </w:p>
    <w:p w:rsidR="005A0275" w:rsidRPr="009D28A3" w:rsidRDefault="005A0275" w:rsidP="005A0275">
      <w:pPr>
        <w:tabs>
          <w:tab w:val="left" w:pos="0"/>
        </w:tabs>
        <w:ind w:right="40"/>
        <w:jc w:val="center"/>
        <w:textAlignment w:val="baseline"/>
        <w:rPr>
          <w:color w:val="00000A"/>
          <w:kern w:val="1"/>
          <w:sz w:val="28"/>
          <w:szCs w:val="28"/>
        </w:rPr>
      </w:pPr>
      <w:r w:rsidRPr="009D28A3">
        <w:rPr>
          <w:rFonts w:ascii="Times New Roman" w:hAnsi="Times New Roman" w:cs="Calibri"/>
          <w:b/>
          <w:bCs/>
          <w:color w:val="00000A"/>
          <w:kern w:val="1"/>
          <w:sz w:val="28"/>
          <w:szCs w:val="28"/>
        </w:rPr>
        <w:t>про місцеву пожежну охорону Красненської селищної ради</w:t>
      </w:r>
    </w:p>
    <w:p w:rsidR="005A0275" w:rsidRDefault="009D28A3" w:rsidP="005A0275">
      <w:pPr>
        <w:tabs>
          <w:tab w:val="left" w:pos="0"/>
        </w:tabs>
        <w:ind w:right="40"/>
        <w:jc w:val="both"/>
        <w:textAlignment w:val="baseline"/>
        <w:rPr>
          <w:rFonts w:ascii="Times New Roman" w:hAnsi="Times New Roman" w:cs="Calibri"/>
          <w:b/>
          <w:color w:val="00000A"/>
          <w:kern w:val="1"/>
          <w:sz w:val="28"/>
          <w:szCs w:val="28"/>
        </w:rPr>
      </w:pPr>
      <w:r w:rsidRPr="009D28A3">
        <w:rPr>
          <w:rFonts w:ascii="Times New Roman" w:hAnsi="Times New Roman" w:cs="Calibri"/>
          <w:b/>
          <w:color w:val="00000A"/>
          <w:kern w:val="1"/>
          <w:sz w:val="28"/>
          <w:szCs w:val="28"/>
        </w:rPr>
        <w:t xml:space="preserve">                               Золочівського району     Львівської області</w:t>
      </w:r>
    </w:p>
    <w:p w:rsidR="009D28A3" w:rsidRPr="009D28A3" w:rsidRDefault="009D28A3" w:rsidP="005A0275">
      <w:pPr>
        <w:tabs>
          <w:tab w:val="left" w:pos="0"/>
        </w:tabs>
        <w:ind w:right="40"/>
        <w:jc w:val="both"/>
        <w:textAlignment w:val="baseline"/>
        <w:rPr>
          <w:rFonts w:ascii="Times New Roman" w:hAnsi="Times New Roman" w:cs="Calibri"/>
          <w:b/>
          <w:color w:val="00000A"/>
          <w:kern w:val="1"/>
          <w:sz w:val="28"/>
          <w:szCs w:val="28"/>
        </w:rPr>
      </w:pPr>
    </w:p>
    <w:p w:rsidR="005A0275" w:rsidRPr="009D28A3" w:rsidRDefault="005A0275" w:rsidP="005A0275">
      <w:pPr>
        <w:ind w:firstLine="567"/>
        <w:textAlignment w:val="baseline"/>
        <w:rPr>
          <w:color w:val="00000A"/>
          <w:kern w:val="1"/>
          <w:sz w:val="28"/>
          <w:szCs w:val="28"/>
        </w:rPr>
      </w:pPr>
      <w:r w:rsidRPr="009D28A3">
        <w:rPr>
          <w:rFonts w:ascii="Times New Roman" w:hAnsi="Times New Roman" w:cs="Calibri"/>
          <w:b/>
          <w:color w:val="00000A"/>
          <w:kern w:val="1"/>
          <w:sz w:val="28"/>
          <w:szCs w:val="28"/>
        </w:rPr>
        <w:t>I. Загальні положення</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 xml:space="preserve">1.1. Місцева пожежна охорона (надалі – МПО) Красненської селищної ради Золочівського району Львівської області </w:t>
      </w:r>
      <w:r w:rsidRPr="009D28A3">
        <w:rPr>
          <w:rFonts w:ascii="Times New Roman" w:hAnsi="Times New Roman" w:cs="Calibri"/>
          <w:kern w:val="1"/>
          <w:sz w:val="28"/>
          <w:szCs w:val="28"/>
        </w:rPr>
        <w:t xml:space="preserve">(код </w:t>
      </w:r>
      <w:r w:rsidRPr="009D28A3">
        <w:rPr>
          <w:rFonts w:ascii="Times New Roman" w:hAnsi="Times New Roman" w:cs="Times New Roman"/>
          <w:kern w:val="1"/>
          <w:sz w:val="28"/>
          <w:szCs w:val="28"/>
        </w:rPr>
        <w:t xml:space="preserve">ЄДРПОУ </w:t>
      </w:r>
      <w:r w:rsidRPr="009D28A3">
        <w:rPr>
          <w:rFonts w:ascii="Times New Roman" w:hAnsi="Times New Roman" w:cs="Times New Roman"/>
          <w:kern w:val="1"/>
          <w:sz w:val="28"/>
          <w:szCs w:val="28"/>
          <w:shd w:val="clear" w:color="auto" w:fill="FFFFFF"/>
        </w:rPr>
        <w:t>22379626</w:t>
      </w:r>
      <w:r w:rsidRPr="009D28A3">
        <w:rPr>
          <w:rFonts w:ascii="Times New Roman" w:hAnsi="Times New Roman" w:cs="Times New Roman"/>
          <w:kern w:val="1"/>
          <w:sz w:val="28"/>
          <w:szCs w:val="28"/>
        </w:rPr>
        <w:t>) заснована</w:t>
      </w:r>
      <w:r w:rsidRPr="009D28A3">
        <w:rPr>
          <w:rFonts w:ascii="Times New Roman" w:hAnsi="Times New Roman" w:cs="Calibri"/>
          <w:color w:val="00000A"/>
          <w:kern w:val="1"/>
          <w:sz w:val="28"/>
          <w:szCs w:val="28"/>
        </w:rPr>
        <w:t xml:space="preserve"> на комунальній власності для забезпечення пожежної безпеки на території Красненської селищної ради. </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1.2. МПО утворено за рішенням Красненської селищної ради з метою організації заходів із запобігання виникнення пожеж та їх гасіння, надання допомоги у ліквідації наслідків надзвичайних ситуацій та небезпечних подій на території Красненської селищної ради.</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1.3. МПО безпосередньо підпорядковується голові Красненської селищної ради, а під час гасіння пожеж та ліквідації наслідків надзвичайних ситуацій персонал МПО підпорядковується керівнику гасіння пожежі або ліквідації наслідків надзвичайних ситуацій.</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 xml:space="preserve">1.4. Членом МПО може бути особа, яка досягла 18-річного віку, пройшла спеціальну підготовку на базі навчального закладу, </w:t>
      </w:r>
      <w:r w:rsidRPr="009D28A3">
        <w:rPr>
          <w:rFonts w:ascii="Times New Roman" w:hAnsi="Times New Roman" w:cs="Times New Roman"/>
          <w:color w:val="000000"/>
          <w:spacing w:val="5"/>
          <w:kern w:val="1"/>
          <w:sz w:val="28"/>
          <w:szCs w:val="28"/>
          <w:lang w:eastAsia="uk-UA" w:bidi="ar-SA"/>
        </w:rPr>
        <w:t>що пройшов атестацію на право надання освітніх послуг за відповідними професіями</w:t>
      </w:r>
      <w:r w:rsidRPr="009D28A3">
        <w:rPr>
          <w:rFonts w:ascii="Times New Roman" w:hAnsi="Times New Roman" w:cs="Calibri"/>
          <w:color w:val="00000A"/>
          <w:kern w:val="1"/>
          <w:sz w:val="28"/>
          <w:szCs w:val="28"/>
        </w:rPr>
        <w:t>, і здатна за своїми здібностями та станом здоров'я виконувати покладені на неї обов'язки.</w:t>
      </w:r>
    </w:p>
    <w:p w:rsidR="005A0275" w:rsidRPr="009D28A3" w:rsidRDefault="005A0275" w:rsidP="005A0275">
      <w:pPr>
        <w:tabs>
          <w:tab w:val="left" w:pos="0"/>
          <w:tab w:val="left" w:pos="1560"/>
        </w:tabs>
        <w:ind w:firstLine="567"/>
        <w:jc w:val="both"/>
        <w:textAlignment w:val="baseline"/>
        <w:rPr>
          <w:color w:val="00000A"/>
          <w:kern w:val="1"/>
          <w:sz w:val="28"/>
          <w:szCs w:val="28"/>
        </w:rPr>
      </w:pPr>
      <w:r w:rsidRPr="009D28A3">
        <w:rPr>
          <w:rFonts w:ascii="Times New Roman" w:hAnsi="Times New Roman" w:cs="Calibri"/>
          <w:color w:val="00000A"/>
          <w:kern w:val="1"/>
          <w:sz w:val="28"/>
          <w:szCs w:val="28"/>
        </w:rPr>
        <w:t>1.5. Організаційну структуру та штат МПО визначає голова селищної ради відповідно до покладених на неї завдань.</w:t>
      </w:r>
    </w:p>
    <w:p w:rsidR="005A0275" w:rsidRPr="009D28A3" w:rsidRDefault="005A0275" w:rsidP="005A0275">
      <w:pPr>
        <w:tabs>
          <w:tab w:val="left" w:pos="0"/>
          <w:tab w:val="left" w:pos="1560"/>
        </w:tabs>
        <w:ind w:firstLine="567"/>
        <w:jc w:val="both"/>
        <w:textAlignment w:val="baseline"/>
        <w:rPr>
          <w:color w:val="00000A"/>
          <w:kern w:val="1"/>
          <w:sz w:val="28"/>
          <w:szCs w:val="28"/>
        </w:rPr>
      </w:pPr>
      <w:r w:rsidRPr="009D28A3">
        <w:rPr>
          <w:rFonts w:ascii="Times New Roman" w:hAnsi="Times New Roman" w:cs="Calibri"/>
          <w:color w:val="00000A"/>
          <w:kern w:val="1"/>
          <w:sz w:val="28"/>
          <w:szCs w:val="28"/>
        </w:rPr>
        <w:t>1.6. Соціальний і правовий захист персоналу МПО здійснюється відповідно до чинного законодавства України.</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1.7. МПО у своїй діяльності керується Конституцією і законами України, а також указами Президента України, цим Положенням, нормативно-правовими актами центральних та місцевих органів виконавчої влади, а також рішеннями Красненської селищної ради.</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 xml:space="preserve">З питань організації несення служби, гасіння пожеж, проведення аварійно-рятувальних робіт, експлуатації пожежно-, аварійно-рятувальної техніки та оснащення МПО керується нормативно-правовими актами, передбаченими для підрозділів </w:t>
      </w:r>
      <w:proofErr w:type="spellStart"/>
      <w:r w:rsidRPr="009D28A3">
        <w:rPr>
          <w:rFonts w:ascii="Times New Roman" w:hAnsi="Times New Roman" w:cs="Calibri"/>
          <w:color w:val="00000A"/>
          <w:kern w:val="1"/>
          <w:sz w:val="28"/>
          <w:szCs w:val="28"/>
        </w:rPr>
        <w:t>Оперативно</w:t>
      </w:r>
      <w:proofErr w:type="spellEnd"/>
      <w:r w:rsidRPr="009D28A3">
        <w:rPr>
          <w:rFonts w:ascii="Times New Roman" w:hAnsi="Times New Roman" w:cs="Calibri"/>
          <w:color w:val="00000A"/>
          <w:kern w:val="1"/>
          <w:sz w:val="28"/>
          <w:szCs w:val="28"/>
        </w:rPr>
        <w:t>-рятувальн</w:t>
      </w:r>
      <w:bookmarkStart w:id="0" w:name="_GoBack"/>
      <w:bookmarkEnd w:id="0"/>
      <w:r w:rsidRPr="009D28A3">
        <w:rPr>
          <w:rFonts w:ascii="Times New Roman" w:hAnsi="Times New Roman" w:cs="Calibri"/>
          <w:color w:val="00000A"/>
          <w:kern w:val="1"/>
          <w:sz w:val="28"/>
          <w:szCs w:val="28"/>
        </w:rPr>
        <w:t>ої служби цивільного захисту.</w:t>
      </w:r>
    </w:p>
    <w:p w:rsidR="005A0275" w:rsidRPr="009D28A3" w:rsidRDefault="005A0275" w:rsidP="005A0275">
      <w:pPr>
        <w:ind w:firstLine="567"/>
        <w:jc w:val="both"/>
        <w:textAlignment w:val="baseline"/>
        <w:rPr>
          <w:color w:val="00000A"/>
          <w:kern w:val="1"/>
          <w:sz w:val="28"/>
          <w:szCs w:val="28"/>
        </w:rPr>
      </w:pPr>
      <w:r w:rsidRPr="009D28A3">
        <w:rPr>
          <w:rFonts w:ascii="Times New Roman" w:hAnsi="Times New Roman" w:cs="Calibri"/>
          <w:color w:val="00000A"/>
          <w:kern w:val="1"/>
          <w:sz w:val="28"/>
          <w:szCs w:val="28"/>
        </w:rPr>
        <w:t xml:space="preserve">1.8. Залучення МПО до гасіння пожеж та надання допомоги у ліквідації наслідків надзвичайних ситуацій техногенного і природного характеру (надалі – НС), проведення пожежно -, аварійно-рятувальних та інших невідкладних робіт у разі виникнення НС проводиться відповідно до Плану залучення сил і засобів, що затверджується рішенням Красненської селищної ради за погодженням з ГУ  ДСНС України у Львівській області та іншими суб'єктами господарювання, сили і засоби яких залучаються для ліквідації НС (подій, пожеж) на території </w:t>
      </w:r>
      <w:r w:rsidRPr="009D28A3">
        <w:rPr>
          <w:rFonts w:ascii="Times New Roman" w:hAnsi="Times New Roman" w:cs="Calibri"/>
          <w:color w:val="00000A"/>
          <w:kern w:val="1"/>
          <w:sz w:val="28"/>
          <w:szCs w:val="28"/>
        </w:rPr>
        <w:lastRenderedPageBreak/>
        <w:t>Красненської селищної ради, а також планів локалізації та ліквідації аварій, реагування на НС, що передбачені для Львівської області.</w:t>
      </w:r>
    </w:p>
    <w:p w:rsidR="005A0275" w:rsidRPr="005A0275" w:rsidRDefault="005A0275" w:rsidP="005A0275">
      <w:pPr>
        <w:ind w:firstLine="567"/>
        <w:jc w:val="both"/>
        <w:textAlignment w:val="baseline"/>
        <w:rPr>
          <w:color w:val="00000A"/>
          <w:kern w:val="1"/>
          <w:sz w:val="26"/>
          <w:szCs w:val="26"/>
        </w:rPr>
      </w:pPr>
      <w:r w:rsidRPr="009D28A3">
        <w:rPr>
          <w:rFonts w:ascii="Times New Roman" w:hAnsi="Times New Roman" w:cs="Calibri"/>
          <w:color w:val="00000A"/>
          <w:kern w:val="1"/>
          <w:sz w:val="28"/>
          <w:szCs w:val="28"/>
        </w:rPr>
        <w:t xml:space="preserve">1.9. За організаційно-правовою формою господарювання МПО є </w:t>
      </w:r>
      <w:r w:rsidRPr="009D28A3">
        <w:rPr>
          <w:rFonts w:ascii="Times New Roman" w:hAnsi="Times New Roman" w:cs="Calibri"/>
          <w:bCs/>
          <w:color w:val="00000A"/>
          <w:kern w:val="1"/>
          <w:sz w:val="28"/>
          <w:szCs w:val="28"/>
        </w:rPr>
        <w:t>комунальним підприємством Красненської селищної ради</w:t>
      </w:r>
      <w:r w:rsidRPr="009D28A3">
        <w:rPr>
          <w:rFonts w:ascii="Times New Roman" w:hAnsi="Times New Roman" w:cs="Calibri"/>
          <w:color w:val="00000A"/>
          <w:kern w:val="1"/>
          <w:sz w:val="28"/>
          <w:szCs w:val="28"/>
        </w:rPr>
        <w:t xml:space="preserve"> і здійснює свою діяльність відповідно до законодавства. Метою діяльності МПО не є отримання прибутку</w:t>
      </w:r>
      <w:r w:rsidRPr="005A0275">
        <w:rPr>
          <w:rFonts w:ascii="Times New Roman" w:hAnsi="Times New Roman" w:cs="Calibri"/>
          <w:color w:val="00000A"/>
          <w:kern w:val="1"/>
          <w:sz w:val="26"/>
          <w:szCs w:val="26"/>
        </w:rPr>
        <w:t>.</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1.10. Персоналу МПО, який відповідно до своїх обов'язків залучається до гасіння пожеж та надання допомоги у ліквідації наслідків НС, надається медична допомога та медико-психологічна реабілітація згідно 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1.11. МПО виконує покладені на неї завдання в межах Красненської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1.12. МПО під час виконання покладених на неї завдань взаємодіє з формуваннями </w:t>
      </w:r>
      <w:proofErr w:type="spellStart"/>
      <w:r w:rsidRPr="005A0275">
        <w:rPr>
          <w:rFonts w:ascii="Times New Roman" w:hAnsi="Times New Roman" w:cs="Calibri"/>
          <w:color w:val="00000A"/>
          <w:kern w:val="1"/>
          <w:sz w:val="26"/>
          <w:szCs w:val="26"/>
        </w:rPr>
        <w:t>Оперативно</w:t>
      </w:r>
      <w:proofErr w:type="spellEnd"/>
      <w:r w:rsidRPr="005A0275">
        <w:rPr>
          <w:rFonts w:ascii="Times New Roman" w:hAnsi="Times New Roman" w:cs="Calibri"/>
          <w:color w:val="00000A"/>
          <w:kern w:val="1"/>
          <w:sz w:val="26"/>
          <w:szCs w:val="26"/>
        </w:rPr>
        <w:t>-рятувальної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громади.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1.13. Контроль за діяльністю МПО здійснює Красненська селищна рада та ГУ ДСНС України у Львівській області.</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1.14. До складу МПО входить пожежно-рятувальний підрозділ села Бортків (місце знаходження с. Бортків, вул. Головна, 69 а), який забезпечує пожежну безпеку на підвідомчій території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1.15. У разі атестування місцевого пожежно-рятувального підрозділу (надалі — МПРП), що входить до складу МПО, відповідно до законодавства на здатність до проведення аварійно-рятувальних та інших невідкладних робіт та отримання свідоцтва на право проведення таких робіт МПРП отримує статус комунальної аварійно-рятувальної служби.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ab/>
        <w:t>II.</w:t>
      </w:r>
      <w:r w:rsidRPr="005A0275">
        <w:rPr>
          <w:rFonts w:ascii="Times New Roman" w:hAnsi="Times New Roman" w:cs="Calibri"/>
          <w:color w:val="00000A"/>
          <w:kern w:val="1"/>
          <w:sz w:val="26"/>
          <w:szCs w:val="26"/>
        </w:rPr>
        <w:t xml:space="preserve"> </w:t>
      </w:r>
      <w:r w:rsidRPr="005A0275">
        <w:rPr>
          <w:rFonts w:ascii="Times New Roman" w:hAnsi="Times New Roman" w:cs="Calibri"/>
          <w:b/>
          <w:bCs/>
          <w:color w:val="00000A"/>
          <w:kern w:val="1"/>
          <w:sz w:val="26"/>
          <w:szCs w:val="26"/>
        </w:rPr>
        <w:t>Мета та завдання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2.1. Метою діяльності МПО є:</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2.1.1. Запобігання виникненню пожеж та мінімізація їх наслідків.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2.1.2. Невідкладне реагування на пожежі, надання допомоги у ліквідації наслідків НС, проведення пошукових, пожежно-рятувальних та інших невідкладних робіт на об'єктах і територіях.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2.1.3. Локалізація зон впливу шкідливих і небезпечних факторів, що виникають під час пожеж, аварій та катастроф.</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2.2. Завдання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2.2.1. Запобігання виникненню пожеж, мінімізація їх наслідків, участь у заходах щодо захисту населення і територій від надзвичайних ситуацій природного та техногенного характеру.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2.2.2. Ефективне і комплексне використання наявних сил і засобів, призначених для гасіння пожеж і проведення інших невідкладних робіт.</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2.2.3. Забезпечення постійної готовності до оперативного реагування на пожежі та надання допомоги у ліквідації наслідків НС як в мирний час, так і в умовах особливого періоду.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2.2.4. Комплектування МПРП персоналом, придатним за станом здоров'я до виконання покладених завдань, забезпечення дотримання норм законодавства з охорони праці.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2.2.5. Постійне підтримання належного рівня професіоналізму персоналу з урахуванням ризиків та небезпек, притаманних регіону.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lastRenderedPageBreak/>
        <w:t>2.</w:t>
      </w:r>
      <w:r w:rsidRPr="005A0275">
        <w:rPr>
          <w:rFonts w:ascii="Times New Roman" w:hAnsi="Times New Roman" w:cs="Calibri"/>
          <w:color w:val="00000A"/>
          <w:kern w:val="1"/>
          <w:sz w:val="26"/>
          <w:szCs w:val="26"/>
        </w:rPr>
        <w:t>3. МПО відповідно до покладених на неї завдань: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проводить заходи із запобігання виникненню пожеж;</w:t>
      </w:r>
    </w:p>
    <w:p w:rsidR="005A0275" w:rsidRPr="005A0275" w:rsidRDefault="005A0275" w:rsidP="005A0275">
      <w:pPr>
        <w:ind w:firstLine="567"/>
        <w:jc w:val="both"/>
        <w:textAlignment w:val="baseline"/>
        <w:rPr>
          <w:color w:val="00000A"/>
          <w:kern w:val="1"/>
          <w:sz w:val="26"/>
          <w:szCs w:val="26"/>
        </w:rPr>
      </w:pPr>
      <w:bookmarkStart w:id="1" w:name="n20"/>
      <w:bookmarkEnd w:id="1"/>
      <w:r w:rsidRPr="005A0275">
        <w:rPr>
          <w:rFonts w:ascii="Times New Roman" w:hAnsi="Times New Roman" w:cs="Calibri"/>
          <w:color w:val="00000A"/>
          <w:kern w:val="1"/>
          <w:sz w:val="26"/>
          <w:szCs w:val="26"/>
        </w:rPr>
        <w:t xml:space="preserve">здійснює гасіння пожеж, проводить евакуацію та рятування (у тому числі в умовах екстремальних температур, загрози вибуху, обвалу, зсуву, підтоплення тощо) людей та матеріальних цінностей, заходи для мінімізації або ліквідації наслідків пожеж, зокрема разом з формуваннями </w:t>
      </w:r>
      <w:proofErr w:type="spellStart"/>
      <w:r w:rsidRPr="005A0275">
        <w:rPr>
          <w:rFonts w:ascii="Times New Roman" w:hAnsi="Times New Roman" w:cs="Calibri"/>
          <w:color w:val="00000A"/>
          <w:kern w:val="1"/>
          <w:sz w:val="26"/>
          <w:szCs w:val="26"/>
        </w:rPr>
        <w:t>Оперативно</w:t>
      </w:r>
      <w:proofErr w:type="spellEnd"/>
      <w:r w:rsidRPr="005A0275">
        <w:rPr>
          <w:rFonts w:ascii="Times New Roman" w:hAnsi="Times New Roman" w:cs="Calibri"/>
          <w:color w:val="00000A"/>
          <w:kern w:val="1"/>
          <w:sz w:val="26"/>
          <w:szCs w:val="26"/>
        </w:rPr>
        <w:t>-рятувальної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надає допомогу в ліквідації наслідків надзвичайних ситуацій та інших видів небезпечних подій, що становлять загрозу життю або здоров'ю населення чи призводять до завдання матеріальних збитків, з урахуванням можливостей наявних сил і засобів;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надає </w:t>
      </w:r>
      <w:proofErr w:type="spellStart"/>
      <w:r w:rsidRPr="005A0275">
        <w:rPr>
          <w:rFonts w:ascii="Times New Roman" w:hAnsi="Times New Roman" w:cs="Calibri"/>
          <w:color w:val="00000A"/>
          <w:kern w:val="1"/>
          <w:sz w:val="26"/>
          <w:szCs w:val="26"/>
        </w:rPr>
        <w:t>домедичну</w:t>
      </w:r>
      <w:proofErr w:type="spellEnd"/>
      <w:r w:rsidRPr="005A0275">
        <w:rPr>
          <w:rFonts w:ascii="Times New Roman" w:hAnsi="Times New Roman" w:cs="Calibri"/>
          <w:color w:val="00000A"/>
          <w:kern w:val="1"/>
          <w:sz w:val="26"/>
          <w:szCs w:val="26"/>
        </w:rPr>
        <w:t xml:space="preserve"> допомогу постраждалим особам, які перебувають у небезпечному для життя й здоров'я стані, на місці виникнення пожеж та НС;</w:t>
      </w:r>
    </w:p>
    <w:p w:rsidR="005A0275" w:rsidRPr="005A0275" w:rsidRDefault="005A0275" w:rsidP="005A0275">
      <w:pPr>
        <w:ind w:firstLine="567"/>
        <w:jc w:val="both"/>
        <w:textAlignment w:val="baseline"/>
        <w:rPr>
          <w:color w:val="00000A"/>
          <w:kern w:val="1"/>
          <w:sz w:val="26"/>
          <w:szCs w:val="26"/>
        </w:rPr>
      </w:pPr>
      <w:bookmarkStart w:id="2" w:name="n21"/>
      <w:bookmarkEnd w:id="2"/>
      <w:r w:rsidRPr="005A0275">
        <w:rPr>
          <w:rFonts w:ascii="Times New Roman" w:hAnsi="Times New Roman" w:cs="Calibri"/>
          <w:color w:val="00000A"/>
          <w:kern w:val="1"/>
          <w:sz w:val="26"/>
          <w:szCs w:val="26"/>
        </w:rPr>
        <w:t>проводить заходи для постійного підтримання своєї готовності до дій за призначенням;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забезпечує підтримку належного рівня підготовки персоналу для виконання покладених завдань;</w:t>
      </w:r>
    </w:p>
    <w:p w:rsidR="005A0275" w:rsidRPr="005A0275" w:rsidRDefault="005A0275" w:rsidP="005A0275">
      <w:pPr>
        <w:ind w:firstLine="567"/>
        <w:jc w:val="both"/>
        <w:textAlignment w:val="baseline"/>
        <w:rPr>
          <w:color w:val="00000A"/>
          <w:kern w:val="1"/>
          <w:sz w:val="26"/>
          <w:szCs w:val="26"/>
        </w:rPr>
      </w:pPr>
      <w:bookmarkStart w:id="3" w:name="n22"/>
      <w:bookmarkEnd w:id="3"/>
      <w:r w:rsidRPr="005A0275">
        <w:rPr>
          <w:rFonts w:ascii="Times New Roman" w:hAnsi="Times New Roman" w:cs="Calibri"/>
          <w:color w:val="00000A"/>
          <w:kern w:val="1"/>
          <w:sz w:val="26"/>
          <w:szCs w:val="26"/>
        </w:rPr>
        <w:t>інформує ГУ ДСНС України у Львівській області про виникнення пожеж і порушення вимог правил пожежної безпеки;</w:t>
      </w:r>
    </w:p>
    <w:p w:rsidR="005A0275" w:rsidRPr="005A0275" w:rsidRDefault="005A0275" w:rsidP="005A0275">
      <w:pPr>
        <w:ind w:firstLine="567"/>
        <w:jc w:val="both"/>
        <w:textAlignment w:val="baseline"/>
        <w:rPr>
          <w:color w:val="00000A"/>
          <w:kern w:val="1"/>
          <w:sz w:val="26"/>
          <w:szCs w:val="26"/>
        </w:rPr>
      </w:pPr>
      <w:bookmarkStart w:id="4" w:name="n23"/>
      <w:bookmarkEnd w:id="4"/>
      <w:r w:rsidRPr="005A0275">
        <w:rPr>
          <w:rFonts w:ascii="Times New Roman" w:hAnsi="Times New Roman" w:cs="Calibri"/>
          <w:color w:val="00000A"/>
          <w:kern w:val="1"/>
          <w:sz w:val="26"/>
          <w:szCs w:val="26"/>
        </w:rPr>
        <w:t>проводить роботу щодо дотримання громадянами правил пожежної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вносить голові Красненської селищної ради пропозиції щодо забезпечення пожежної безпеки на території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забезпечує дотримання вимог безпеки праці персоналом під час участі у гасінні пожеж, наданні допомоги у ліквідації наслідків НС, проведенні тактичних та інших видів навчань і занять, а також під час чергування;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проводить розслідування нещасних випадків, у тому числі нещасних випадків зі смертельним наслідком, що сталися з персоналом під час чергування, гасіння пожеж, надання допомоги у ліквідації наслідків НС і проведення тактичних та інших видів навчань та занять, вживає заходів щодо попередження таких випадків;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заходи та здійснює контроль щодо забезпечення безпеки персоналу, дорожнього руху та порядку експлуатації транспортних засобів МПО під час виконання покладених завдань;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раціональне використання, ремонт і технічне обслуговування техніки та обладнання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експлуатацію, ремонт будівель і споруд та цільове використання нерухомого майна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здійснює підбір осіб, які хочуть стати членами МПО;</w:t>
      </w:r>
    </w:p>
    <w:p w:rsidR="005A0275" w:rsidRPr="005A0275" w:rsidRDefault="005A0275" w:rsidP="005A0275">
      <w:pPr>
        <w:ind w:firstLine="567"/>
        <w:jc w:val="both"/>
        <w:textAlignment w:val="baseline"/>
        <w:rPr>
          <w:color w:val="00000A"/>
          <w:kern w:val="1"/>
          <w:sz w:val="26"/>
          <w:szCs w:val="26"/>
        </w:rPr>
      </w:pPr>
      <w:bookmarkStart w:id="5" w:name="n25"/>
      <w:bookmarkEnd w:id="5"/>
      <w:r w:rsidRPr="005A0275">
        <w:rPr>
          <w:rFonts w:ascii="Times New Roman" w:hAnsi="Times New Roman" w:cs="Calibri"/>
          <w:color w:val="00000A"/>
          <w:kern w:val="1"/>
          <w:sz w:val="26"/>
          <w:szCs w:val="26"/>
        </w:rPr>
        <w:t>бере участь у проведенні:</w:t>
      </w:r>
    </w:p>
    <w:p w:rsidR="005A0275" w:rsidRPr="005A0275" w:rsidRDefault="005A0275" w:rsidP="005A0275">
      <w:pPr>
        <w:ind w:firstLine="567"/>
        <w:jc w:val="both"/>
        <w:textAlignment w:val="baseline"/>
        <w:rPr>
          <w:color w:val="00000A"/>
          <w:kern w:val="1"/>
          <w:sz w:val="26"/>
          <w:szCs w:val="26"/>
        </w:rPr>
      </w:pPr>
      <w:bookmarkStart w:id="6" w:name="n26"/>
      <w:bookmarkEnd w:id="6"/>
      <w:r w:rsidRPr="005A0275">
        <w:rPr>
          <w:rFonts w:ascii="Times New Roman" w:hAnsi="Times New Roman" w:cs="Calibri"/>
          <w:color w:val="00000A"/>
          <w:kern w:val="1"/>
          <w:sz w:val="26"/>
          <w:szCs w:val="26"/>
        </w:rPr>
        <w:t>а) оглядів-конкурсів протипожежного стану окремих об'єктів і територій;</w:t>
      </w:r>
    </w:p>
    <w:p w:rsidR="005A0275" w:rsidRPr="005A0275" w:rsidRDefault="005A0275" w:rsidP="005A0275">
      <w:pPr>
        <w:ind w:firstLine="567"/>
        <w:jc w:val="both"/>
        <w:textAlignment w:val="baseline"/>
        <w:rPr>
          <w:color w:val="00000A"/>
          <w:kern w:val="1"/>
          <w:sz w:val="26"/>
          <w:szCs w:val="26"/>
        </w:rPr>
      </w:pPr>
      <w:bookmarkStart w:id="7" w:name="n27"/>
      <w:bookmarkEnd w:id="7"/>
      <w:r w:rsidRPr="005A0275">
        <w:rPr>
          <w:rFonts w:ascii="Times New Roman" w:hAnsi="Times New Roman" w:cs="Calibri"/>
          <w:color w:val="00000A"/>
          <w:kern w:val="1"/>
          <w:sz w:val="26"/>
          <w:szCs w:val="26"/>
        </w:rPr>
        <w:t>б) разом з ГУ ДСНС України у Львівській області, закладами освіти, молодіжними організаціями заходів з утворення та організації роботи дружин юних пожежників;</w:t>
      </w:r>
    </w:p>
    <w:p w:rsidR="005A0275" w:rsidRPr="005A0275" w:rsidRDefault="005A0275" w:rsidP="005A0275">
      <w:pPr>
        <w:ind w:firstLine="567"/>
        <w:jc w:val="both"/>
        <w:textAlignment w:val="baseline"/>
        <w:rPr>
          <w:color w:val="00000A"/>
          <w:kern w:val="1"/>
          <w:sz w:val="26"/>
          <w:szCs w:val="26"/>
        </w:rPr>
      </w:pPr>
      <w:bookmarkStart w:id="8" w:name="n28"/>
      <w:bookmarkEnd w:id="8"/>
      <w:r w:rsidRPr="005A0275">
        <w:rPr>
          <w:rFonts w:ascii="Times New Roman" w:hAnsi="Times New Roman" w:cs="Calibri"/>
          <w:color w:val="00000A"/>
          <w:kern w:val="1"/>
          <w:sz w:val="26"/>
          <w:szCs w:val="26"/>
        </w:rPr>
        <w:t>в) разом з ГУ ДСНС України у Львівській області перевірок стану дотримання вимог законодавства у сфері пожежної безпеки об'єктів суб'єктів господарювання,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г) перевірок джерел протипожежного водопостачання,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lastRenderedPageBreak/>
        <w:t>ґ) тактичних навчань на об'єктах підвищеної небезпеки,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bookmarkStart w:id="9" w:name="n29"/>
      <w:bookmarkEnd w:id="9"/>
      <w:r w:rsidRPr="005A0275">
        <w:rPr>
          <w:rFonts w:ascii="Times New Roman" w:hAnsi="Times New Roman" w:cs="Calibri"/>
          <w:color w:val="00000A"/>
          <w:kern w:val="1"/>
          <w:sz w:val="26"/>
          <w:szCs w:val="26"/>
        </w:rPr>
        <w:t>здійснює інші функції, передбачені чинним законодавством.</w:t>
      </w:r>
    </w:p>
    <w:p w:rsidR="005A0275" w:rsidRPr="005A0275" w:rsidRDefault="005A0275" w:rsidP="005A0275">
      <w:pPr>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III. Права та обов'язки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 МПО для виконання покладених на неї завдань має право:</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3.1.1. Залучати до виконання робіт із гасіння пожеж та ліквідації наслідків НС інші пожежно-рятувальні підрозділи відповідно до Планів залучення сил і засобів, фахівців і спеціалістів органів виконавчої влади, підприємств, установ і організацій, розташованих на відповідних територіях, за згодою їх керівників.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неї завдань, у тому числі про об'єкти, обладнання та технологічні установки, на яких можуть проводитися протипожежні, пошукові, аварійно-рятувальні та інші невідкладні роботи у разі виникнення пожеж та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3.1.3. Безперешкодного доступу персоналу МПО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із ліквідацією наслідків НС та гасінням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3.1.4. </w:t>
      </w:r>
      <w:r w:rsidRPr="005A0275">
        <w:rPr>
          <w:rFonts w:ascii="Times New Roman" w:hAnsi="Times New Roman" w:cs="Calibri"/>
          <w:color w:val="00000A"/>
          <w:kern w:val="1"/>
          <w:sz w:val="26"/>
          <w:szCs w:val="26"/>
        </w:rPr>
        <w:t>Вимагати під час гасіння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від державних органів виконавчої влади, місцевих органів влади, </w:t>
      </w:r>
      <w:r w:rsidRPr="005A0275">
        <w:rPr>
          <w:rFonts w:ascii="Times New Roman" w:hAnsi="Times New Roman" w:cs="Calibri"/>
          <w:color w:val="00000A"/>
          <w:kern w:val="1"/>
          <w:sz w:val="26"/>
          <w:szCs w:val="26"/>
          <w:highlight w:val="white"/>
        </w:rPr>
        <w:t>органів місцевого самоврядування і суб'єктів господарювання безоплатного надання вогнегасних речовин, техніки, пально-мастильних матеріалів, обладнання, засобів зв'язку, а під час пожежі, що триває понад три години, – харчування, приміщення для відпочинку і реабілітації осіб, залучених до гасіння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від </w:t>
      </w:r>
      <w:r w:rsidRPr="005A0275">
        <w:rPr>
          <w:rFonts w:ascii="Times New Roman" w:hAnsi="Times New Roman" w:cs="Calibri"/>
          <w:color w:val="00000A"/>
          <w:kern w:val="1"/>
          <w:sz w:val="26"/>
          <w:szCs w:val="26"/>
        </w:rPr>
        <w:t>посадових осіб об'єктів, на яких виконуються заходи з гасіння пожежі або проведення аварійно-рятувальних робіт, припиняти дії, що перешкоджають персоналу МПРП виконувати поставлені завдання;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від осіб, які перебувають у зоні НС або поблизу місця пожежі, дотримання правил, запроваджених установленими заходами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3.1.5. Проводити під час гасіння пожеж та надання допомоги у ліквідації наслідків НС документування, кіно- та </w:t>
      </w:r>
      <w:proofErr w:type="spellStart"/>
      <w:r w:rsidRPr="005A0275">
        <w:rPr>
          <w:rFonts w:ascii="Times New Roman" w:hAnsi="Times New Roman" w:cs="Calibri"/>
          <w:color w:val="00000A"/>
          <w:kern w:val="1"/>
          <w:sz w:val="26"/>
          <w:szCs w:val="26"/>
          <w:highlight w:val="white"/>
        </w:rPr>
        <w:t>відеозйомку</w:t>
      </w:r>
      <w:proofErr w:type="spellEnd"/>
      <w:r w:rsidRPr="005A0275">
        <w:rPr>
          <w:rFonts w:ascii="Times New Roman" w:hAnsi="Times New Roman" w:cs="Calibri"/>
          <w:color w:val="00000A"/>
          <w:kern w:val="1"/>
          <w:sz w:val="26"/>
          <w:szCs w:val="26"/>
          <w:highlight w:val="white"/>
        </w:rPr>
        <w:t>, фотографування і звукозапис.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3.1.6. Користуватися відповідними інформаційними базами даних державних органів, місцевих органів влади та органів місцевого самоврядування.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3.1.7.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та НС, доставки персоналу і спеціального оснащення на постраждалі (ушкоджені) об'єкти і території.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3.1.8. Брати участь у складі комісії щодо визначення рівнів ризику за можливими наслідками від пожеж та НС у процесі експлуатації об'єктів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3.1.9. Використовувати телебачення і радіомовлення для оприлюднення повідомлень про НС та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3.1.10. Надавати інші послуги згідно із чинним законодавством.</w:t>
      </w:r>
    </w:p>
    <w:p w:rsidR="005A0275" w:rsidRPr="005A0275" w:rsidRDefault="005A0275" w:rsidP="005A0275">
      <w:pPr>
        <w:tabs>
          <w:tab w:val="left" w:pos="720"/>
          <w:tab w:val="left" w:pos="1200"/>
        </w:tabs>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3.2. До обов'язків МПО належать: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3</w:t>
      </w:r>
      <w:r w:rsidRPr="005A0275">
        <w:rPr>
          <w:rFonts w:ascii="Times New Roman" w:hAnsi="Times New Roman" w:cs="Calibri"/>
          <w:color w:val="00000A"/>
          <w:kern w:val="1"/>
          <w:sz w:val="26"/>
          <w:szCs w:val="26"/>
        </w:rPr>
        <w:t xml:space="preserve">.2.1. Організація функціонування МПО у режимі постійної готовності до виконання необхідного комплексу пожежних, пошукових та інших невідкладних робіт </w:t>
      </w:r>
      <w:r w:rsidRPr="005A0275">
        <w:rPr>
          <w:rFonts w:ascii="Times New Roman" w:hAnsi="Times New Roman" w:cs="Calibri"/>
          <w:color w:val="00000A"/>
          <w:kern w:val="1"/>
          <w:sz w:val="26"/>
          <w:szCs w:val="26"/>
        </w:rPr>
        <w:lastRenderedPageBreak/>
        <w:t>в умовах пожежі, НС або загрози їх виникнення.</w:t>
      </w:r>
    </w:p>
    <w:p w:rsidR="005A0275" w:rsidRPr="005A0275" w:rsidRDefault="005A0275" w:rsidP="005A0275">
      <w:pPr>
        <w:tabs>
          <w:tab w:val="left" w:pos="-21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3.2.2. Підтримання взаємодії з територіальними органами та підрозділами 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і проведення інших невідкладних робіт.</w:t>
      </w:r>
    </w:p>
    <w:p w:rsidR="005A0275" w:rsidRPr="005A0275" w:rsidRDefault="005A0275" w:rsidP="005A0275">
      <w:pPr>
        <w:ind w:firstLine="567"/>
        <w:jc w:val="both"/>
        <w:textAlignment w:val="baseline"/>
        <w:rPr>
          <w:color w:val="00000A"/>
          <w:kern w:val="1"/>
          <w:sz w:val="26"/>
          <w:szCs w:val="26"/>
        </w:rPr>
      </w:pPr>
      <w:r w:rsidRPr="005A0275">
        <w:rPr>
          <w:rFonts w:ascii="Times New Roman" w:eastAsia="Times New Roman CYR" w:hAnsi="Times New Roman" w:cs="Calibri"/>
          <w:color w:val="00000A"/>
          <w:kern w:val="1"/>
          <w:sz w:val="26"/>
          <w:szCs w:val="26"/>
        </w:rPr>
        <w:t>3</w:t>
      </w:r>
      <w:r w:rsidRPr="005A0275">
        <w:rPr>
          <w:rFonts w:ascii="Times New Roman" w:hAnsi="Times New Roman" w:cs="Calibri"/>
          <w:color w:val="00000A"/>
          <w:kern w:val="1"/>
          <w:sz w:val="26"/>
          <w:szCs w:val="26"/>
        </w:rPr>
        <w:t>.2.3. З</w:t>
      </w:r>
      <w:r w:rsidRPr="005A0275">
        <w:rPr>
          <w:rFonts w:ascii="Times New Roman" w:hAnsi="Times New Roman" w:cs="Calibri"/>
          <w:color w:val="00000A"/>
          <w:spacing w:val="-4"/>
          <w:kern w:val="1"/>
          <w:sz w:val="26"/>
          <w:szCs w:val="26"/>
        </w:rPr>
        <w:t xml:space="preserve">дійснення профілактичної роботи, спрямованої на підвищення рівня </w:t>
      </w:r>
      <w:r w:rsidRPr="005A0275">
        <w:rPr>
          <w:rFonts w:ascii="Times New Roman" w:hAnsi="Times New Roman" w:cs="Calibri"/>
          <w:color w:val="00000A"/>
          <w:kern w:val="1"/>
          <w:sz w:val="26"/>
          <w:szCs w:val="26"/>
        </w:rPr>
        <w:t>обізнаності населення, робітників та службовців підприємств з питань пожежної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3.2.4. Постійне підтримання належного рівня професіоналізму персоналу МПО для проведення пожежно-рятувальних та інших невідкладних робіт у разі виникнення пожеж та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3.2.5. Створення резерву персоналу з метою оперативного комплектування штатних посад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3.2.6. Забезпечення збереження інформації про об'єкти суб'єктів господарювання, що стала відома у зв'язку з виконанням обов'язків.</w:t>
      </w:r>
    </w:p>
    <w:p w:rsidR="005A0275" w:rsidRPr="005A0275" w:rsidRDefault="005A0275" w:rsidP="005A0275">
      <w:pPr>
        <w:tabs>
          <w:tab w:val="left" w:pos="3366"/>
        </w:tabs>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IV. Майно та фінансування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4.1. Майно МПО становлять закріплені за нею матеріальні цінності та оборотні кошти, одержані в установленому порядку.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4.2. Майно МПО 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4.3. </w:t>
      </w:r>
      <w:r w:rsidRPr="005A0275">
        <w:rPr>
          <w:rFonts w:ascii="Times New Roman" w:hAnsi="Times New Roman" w:cs="Calibri"/>
          <w:bCs/>
          <w:color w:val="00000A"/>
          <w:kern w:val="1"/>
          <w:sz w:val="26"/>
          <w:szCs w:val="26"/>
        </w:rPr>
        <w:t>Джерелами формування майна МПО є майно: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передане в установленому законодавством порядку від місцевих органів влади, органів місцевого самоврядування, ГУ ДСНС України у Львівській області;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придбане за рахунок коштів місцевих бюджетів;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передане суб'єктами господарювання, що знаходяться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отримане за рахунок добровільних пожертвувань від юридичних та фізичних осіб, гуманітарних програм (у тому числі міжнародних);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 інших джерел, не заборонених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4.4. Джерелами фінансування МПО є кошти: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місцевого бюджету;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отримані за рахунок добровільних пожертвувань юридичних та фізичних осіб;</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державного фонду регіонального розвитку;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цільової субвенції на інфраструктурний розвиток об'єднаних територіальних громад;</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 інших джерел, що не заборонені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4.5. Бюджетні кошти використовуються у порядку, визначеному бюджетним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4.6. Оплата праці персоналу МПО здійснюється відповідно до чинного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4.7. МПО здійснює користування землею та природними ресурсами згідно із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4.8. Збитки, завдані МПО у результаті порушення її майнових прав фізичними та юридичними особами, відшкодовуються в установленому порядку.</w:t>
      </w:r>
    </w:p>
    <w:p w:rsidR="005A0275" w:rsidRPr="005A0275" w:rsidRDefault="005A0275" w:rsidP="005A0275">
      <w:pPr>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V. Управління (керівництво)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5.1. МПО очолює начальник, який призначається на посаду і звільняється з посади </w:t>
      </w:r>
      <w:r w:rsidRPr="005A0275">
        <w:rPr>
          <w:rFonts w:ascii="Times New Roman" w:hAnsi="Times New Roman" w:cs="Calibri"/>
          <w:color w:val="00000A"/>
          <w:kern w:val="1"/>
          <w:sz w:val="26"/>
          <w:szCs w:val="26"/>
        </w:rPr>
        <w:lastRenderedPageBreak/>
        <w:t>за рішенням голови Красненської селищної ради відповідно до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5.2. У разі відсутності начальника МПО його обов'язки виконує тимчасово призначена на посаду особа за рішенням Голови Красненської селищної ради.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VI. Начальник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 Здійснює керівництво МПО, забезпечує належний рівень готовності до проведення пожежно- та аварійно-рятувальних робіт, ліквідації наслідків НС, ефективне використання і збереження закріпленого за МПО майна, збереження життя та здоров'я персоналу.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 Несе персональну відповідальність за виконання покладених на МПО завдань і функцій, організацію та результати її діяльності.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6.3. Представляє МПО в органах влади, діє від імені МПО у відносинах з іншими підприємствами, установами та організаціями незалежно від форми власності та фізичними особами або дає на це доручення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6.4. Організовує, забезпечує та контролює виконання вимог законодавства, рішень місцевих органів влади та органів місцевого самоврядування, інших нормативно-правових актів.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6.5. Здійснює планування роботи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6.6. Звітує перед місцевими органами влади та органами місцевого самоврядування про виконання покладених на МПО завдань, планів роботи, усунення порушень і недоліків, виявлених під час проведення перевірок діяльності МПО, а також про притягнення до відповідальності персоналу, винного у допущених порушеннях.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6.7. Здійснює добір і забезпечує організацію роботи з комплектування МПО кваліфікованим персоналом, формує кадровий резерв.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6.8. Організовує роботу та забезпечує взаємодію з ГУ ДСНС України у Львівській області та навчальними закладами ДСНС щодо питань підготовки, перепідготовки, підвищення кваліфікації персоналу МПО, а також проведення спільних навчань, тренувань тощо.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6.9. Забезпечує належні умови персоналу МПО для виконання покладених на нього обов'язків, здійснює контроль за дотриманням розпорядку дня та порядку в приміщеннях будівель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6.10. Забезпечує виконання персоналом МПО заходів безпеки праці під час несення служби, виконання пожежно-рятувальних та інших невідкладних робіт у разі виникнення пожеж та надання допомоги у ліквідації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6.11. Вносить пропозиції місцевим органам влади та органам місцевого самоврядування щодо покращення матеріально-технічного забезпечення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6.12. Проводить огляд, планові та оперативні перевірки наявності, стану збереження і правильного використання техніки, пального, інших матеріальних цінностей, їх готовності до дій за призначенням.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6.13. Видає накази та дає доручення, обов'язкові для виконання персоналом МПО, контролює їх виконання.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6.14. Здійснює особистий прийом громадян.</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6.15. Застосовує заохочення та накладає дисциплінарні стягнення на персонал МПО відповідно до трудового законодавства України.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6.16. Надає місцевим органам влади та органам місцевого самоврядування пропозиції до кошторису, організовує його виконання, а також контроль за правильним і економним витраченням коштів і матеріальних ресурсів, додержанням фінансової розрахункової дисципліни та своєчасним поданням бухгалтерської і статистичної </w:t>
      </w:r>
      <w:r w:rsidRPr="005A0275">
        <w:rPr>
          <w:rFonts w:ascii="Times New Roman" w:hAnsi="Times New Roman" w:cs="Calibri"/>
          <w:color w:val="00000A"/>
          <w:kern w:val="1"/>
          <w:sz w:val="26"/>
          <w:szCs w:val="26"/>
        </w:rPr>
        <w:lastRenderedPageBreak/>
        <w:t>звітності. Розпоряджається коштами в межах затвердженого кошторису на утримання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6.17. Забезпечує дотримання персоналом МПО законодавства з питань запобігання та протидії корупції.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6.18. Забезпечує взаємодію МПО з формуваннями </w:t>
      </w:r>
      <w:proofErr w:type="spellStart"/>
      <w:r w:rsidRPr="005A0275">
        <w:rPr>
          <w:rFonts w:ascii="Times New Roman" w:hAnsi="Times New Roman" w:cs="Calibri"/>
          <w:color w:val="00000A"/>
          <w:kern w:val="1"/>
          <w:sz w:val="26"/>
          <w:szCs w:val="26"/>
        </w:rPr>
        <w:t>Оперативно</w:t>
      </w:r>
      <w:proofErr w:type="spellEnd"/>
      <w:r w:rsidRPr="005A0275">
        <w:rPr>
          <w:rFonts w:ascii="Times New Roman" w:hAnsi="Times New Roman" w:cs="Calibri"/>
          <w:color w:val="00000A"/>
          <w:kern w:val="1"/>
          <w:sz w:val="26"/>
          <w:szCs w:val="26"/>
        </w:rPr>
        <w:t>-рятувальної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6.19. Виїжджає на пожежі, місця аварій та стихійного лиха відповідно до встановленого порядку, керує роботою персоналу з їх ліквідації.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6.20. Зупиняє пожежно-рятувальні роботи, якщо виникла підвищена загроза життю персоналу, який бере участь у гасінні пожеж, наданні допомоги у ліквідації наслідків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6.21. Вносить пропозиції голові Красненської селищної ради та місцевим органам влади щодо організаційно-штатної структури МПО, фінансово-господарських та інших питань, які сприяють вдосконаленню і підвищенню рівня праці та соціального захисту персоналу.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6.22. Забезпечує додержання встановленого порядку щодо інформування ГУ ДСНС України у Львівській області про виникнення НС і пожеж.</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6.23. Укладає та розриває трудові угоди з персоналом.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6.24. Надає всі види відпусток, передбачені законодавством,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6.25. Бере участь у розгляді місцевими органами влади та органами місцевого самоврядування питань, пов'язаних із діяльністю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6.26. Виконує інші функції відповідно до покладених на нього завдань.</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VII. Порядок комплектування, соціальні права та гарантії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7.1. Працівники МПО реалізують право на працю шляхом укладання трудового договору.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7.2. Трудові відносини, особливості праці та відпочинку персоналу МПО регулюються законодавством України про працю.</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7.3.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передбачених кошторисом.</w:t>
      </w:r>
    </w:p>
    <w:p w:rsidR="005A0275" w:rsidRPr="005A0275" w:rsidRDefault="005A0275" w:rsidP="005A0275">
      <w:pPr>
        <w:tabs>
          <w:tab w:val="left" w:pos="-21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7.4. Соціальний захист персоналу МПО, покращення умов праці, життя і здоров'я працівників та членів їхніх сімей вирішуються селищною радою відповідно до чинного законодавства у межах коштів, передбачених на соціальні потреби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7.5. Тривалість робочого часу і відпочинку працівників регламентується чинним законодавством. Чергові зміни МПРП працюють цілодобово.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7.6. Правові та соціальні гарантії персоналу забезпечуються згідно із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7.7. Персонал підлягає загальнообов'язковому державному соціальному страхуванню на випадок захворювання, часткової або повної втрати працездатності, загибелі (смерті), отриманих при виконанні посадових обов'язків, згідно 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kern w:val="1"/>
          <w:sz w:val="26"/>
          <w:szCs w:val="26"/>
        </w:rPr>
        <w:t>7.8. З метою захисту інтересів трудового колективу може утворюватися профспілковий комітет первинної організації профспілки.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VIII. Ліквідація і реорганізація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lastRenderedPageBreak/>
        <w:t>8.1. Припинення діяльності МПО здійснюється шляхом її реорганізації (злиття, приєднання, поділу, перетворення) або ліквідації – за рішенням місцевого органу влади, Красненської селищної ради чи їх правонаступників, або за рішенням суду.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8.2. Ліквідація МПО проводиться відповідно до вимог Господарського та Цивільного кодексів України.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8.3. Майно, що належало МПО на праві оперативного управління, при її злитті, приєднанні, поділу, перетворенні або ліквідації повертається власникам майна, або до правонаступника, визначеного засновником.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8.4. У разі ліквідації та реорганізації МПО персоналу, який вивільняється, гарантуються його права згідно з трудовим законодавством України.</w:t>
      </w:r>
    </w:p>
    <w:p w:rsidR="005A0275" w:rsidRPr="005A0275" w:rsidRDefault="005A0275" w:rsidP="005A0275">
      <w:pPr>
        <w:tabs>
          <w:tab w:val="left" w:pos="1320"/>
          <w:tab w:val="left" w:pos="1560"/>
        </w:tabs>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IX. Порядок внесення змін до положення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Внесення змін та доповнень до цього положення здійснюється Красненською селищною радою за погодженням з ДСНС.</w:t>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Красненський селищний  голова</w:t>
      </w:r>
      <w:r w:rsidRPr="005A0275">
        <w:rPr>
          <w:rFonts w:ascii="Times New Roman" w:hAnsi="Times New Roman" w:cs="Calibri"/>
          <w:color w:val="00000A"/>
          <w:kern w:val="1"/>
          <w:sz w:val="26"/>
          <w:szCs w:val="26"/>
        </w:rPr>
        <w:tab/>
        <w:t xml:space="preserve"> </w:t>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t xml:space="preserve">    Роман ФУРДА</w:t>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color w:val="00000A"/>
          <w:kern w:val="1"/>
          <w:sz w:val="26"/>
          <w:szCs w:val="26"/>
        </w:rPr>
      </w:pPr>
      <w:r w:rsidRPr="005A0275">
        <w:rPr>
          <w:rFonts w:ascii="Times New Roman" w:hAnsi="Times New Roman" w:cs="Calibri"/>
          <w:color w:val="00000A"/>
          <w:kern w:val="1"/>
          <w:sz w:val="26"/>
          <w:szCs w:val="26"/>
        </w:rPr>
        <w:t>ПОГОДЖЕНО</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(посадова особа</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ДСНС України)</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(підпис)                       (ініціали та прізвище)</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w:t>
      </w:r>
      <w:r w:rsidRPr="005A0275">
        <w:rPr>
          <w:rFonts w:ascii="Times New Roman" w:hAnsi="Times New Roman" w:cs="Calibri"/>
          <w:kern w:val="1"/>
          <w:sz w:val="26"/>
          <w:szCs w:val="26"/>
        </w:rPr>
        <w:t>____” ___________ 20____ р.</w:t>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4D1569" w:rsidRPr="005A0275" w:rsidRDefault="00E25326" w:rsidP="005A0275">
      <w:pPr>
        <w:rPr>
          <w:sz w:val="26"/>
          <w:szCs w:val="26"/>
        </w:rPr>
      </w:pPr>
    </w:p>
    <w:sectPr w:rsidR="004D1569" w:rsidRPr="005A0275" w:rsidSect="000B33CF">
      <w:headerReference w:type="default" r:id="rId6"/>
      <w:headerReference w:type="first" r:id="rId7"/>
      <w:pgSz w:w="11906" w:h="16838"/>
      <w:pgMar w:top="1134" w:right="567" w:bottom="1134" w:left="1701" w:header="567"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5326" w:rsidRDefault="00E25326">
      <w:r>
        <w:separator/>
      </w:r>
    </w:p>
  </w:endnote>
  <w:endnote w:type="continuationSeparator" w:id="0">
    <w:p w:rsidR="00E25326" w:rsidRDefault="00E253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1"/>
    <w:family w:val="roman"/>
    <w:pitch w:val="variable"/>
  </w:font>
  <w:font w:name="Tahoma">
    <w:panose1 w:val="020B0604030504040204"/>
    <w:charset w:val="CC"/>
    <w:family w:val="swiss"/>
    <w:pitch w:val="variable"/>
    <w:sig w:usb0="E1002EFF" w:usb1="C000605B" w:usb2="00000029" w:usb3="00000000" w:csb0="000101FF" w:csb1="00000000"/>
  </w:font>
  <w:font w:name="Lohit Devanagari">
    <w:altName w:val="Times New Roman"/>
    <w:charset w:val="01"/>
    <w:family w:val="auto"/>
    <w:pitch w:val="variable"/>
  </w:font>
  <w:font w:name="Mangal">
    <w:panose1 w:val="02040503050203030202"/>
    <w:charset w:val="00"/>
    <w:family w:val="roman"/>
    <w:pitch w:val="variable"/>
    <w:sig w:usb0="00008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5326" w:rsidRDefault="00E25326">
      <w:r>
        <w:separator/>
      </w:r>
    </w:p>
  </w:footnote>
  <w:footnote w:type="continuationSeparator" w:id="0">
    <w:p w:rsidR="00E25326" w:rsidRDefault="00E253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45" w:rsidRDefault="005A0275">
    <w:pPr>
      <w:pStyle w:val="a4"/>
      <w:jc w:val="center"/>
    </w:pPr>
    <w:r>
      <w:rPr>
        <w:sz w:val="20"/>
        <w:szCs w:val="20"/>
      </w:rPr>
      <w:fldChar w:fldCharType="begin"/>
    </w:r>
    <w:r>
      <w:rPr>
        <w:sz w:val="20"/>
        <w:szCs w:val="20"/>
      </w:rPr>
      <w:instrText xml:space="preserve"> PAGE </w:instrText>
    </w:r>
    <w:r>
      <w:rPr>
        <w:sz w:val="20"/>
        <w:szCs w:val="20"/>
      </w:rPr>
      <w:fldChar w:fldCharType="separate"/>
    </w:r>
    <w:r w:rsidR="009D3E48">
      <w:rPr>
        <w:noProof/>
        <w:sz w:val="20"/>
        <w:szCs w:val="20"/>
      </w:rPr>
      <w:t>8</w:t>
    </w:r>
    <w:r>
      <w:rPr>
        <w:sz w:val="20"/>
        <w:szCs w:val="20"/>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5A45" w:rsidRDefault="00E25326">
    <w:pPr>
      <w:pStyle w:val="a4"/>
      <w:jc w:val="center"/>
      <w:rPr>
        <w:rFonts w:ascii="Times New Roman" w:hAnsi="Times New Roman"/>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596D"/>
    <w:rsid w:val="005A0275"/>
    <w:rsid w:val="0096596D"/>
    <w:rsid w:val="009D28A3"/>
    <w:rsid w:val="009D3E48"/>
    <w:rsid w:val="00A739B1"/>
    <w:rsid w:val="00E25326"/>
    <w:rsid w:val="00E70E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B9A25A-2F75-46D8-8551-15A9E5DF88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0275"/>
    <w:pPr>
      <w:widowControl w:val="0"/>
      <w:suppressAutoHyphens/>
      <w:spacing w:after="0" w:line="240" w:lineRule="auto"/>
    </w:pPr>
    <w:rPr>
      <w:rFonts w:ascii="Liberation Serif" w:eastAsia="Tahoma" w:hAnsi="Liberation Serif" w:cs="Lohit Devanagari"/>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міст таблиці"/>
    <w:basedOn w:val="a"/>
    <w:rsid w:val="005A0275"/>
    <w:pPr>
      <w:suppressLineNumbers/>
    </w:pPr>
  </w:style>
  <w:style w:type="paragraph" w:customStyle="1" w:styleId="Standard">
    <w:name w:val="Standard"/>
    <w:rsid w:val="005A0275"/>
    <w:pPr>
      <w:widowControl w:val="0"/>
      <w:suppressAutoHyphens/>
      <w:spacing w:after="0" w:line="240" w:lineRule="auto"/>
    </w:pPr>
    <w:rPr>
      <w:rFonts w:ascii="Liberation Serif" w:eastAsia="Tahoma" w:hAnsi="Liberation Serif" w:cs="Lohit Devanagari"/>
      <w:color w:val="00000A"/>
      <w:kern w:val="2"/>
      <w:sz w:val="24"/>
      <w:szCs w:val="24"/>
      <w:lang w:eastAsia="zh-CN" w:bidi="hi-IN"/>
    </w:rPr>
  </w:style>
  <w:style w:type="paragraph" w:customStyle="1" w:styleId="Textbody">
    <w:name w:val="Text body"/>
    <w:basedOn w:val="Standard"/>
    <w:rsid w:val="005A0275"/>
    <w:pPr>
      <w:spacing w:after="140" w:line="288" w:lineRule="auto"/>
    </w:pPr>
  </w:style>
  <w:style w:type="character" w:customStyle="1" w:styleId="0pt">
    <w:name w:val="Основной текст + Интервал 0 pt"/>
    <w:rsid w:val="005A0275"/>
    <w:rPr>
      <w:rFonts w:ascii="Times New Roman" w:hAnsi="Times New Roman" w:cs="Times New Roman" w:hint="default"/>
      <w:strike w:val="0"/>
      <w:dstrike w:val="0"/>
      <w:spacing w:val="5"/>
      <w:sz w:val="28"/>
      <w:szCs w:val="28"/>
      <w:u w:val="none"/>
      <w:effect w:val="none"/>
      <w:lang w:val="uk-UA" w:bidi="ar-SA"/>
    </w:rPr>
  </w:style>
  <w:style w:type="character" w:customStyle="1" w:styleId="rvts0">
    <w:name w:val="rvts0"/>
    <w:basedOn w:val="a0"/>
    <w:rsid w:val="005A0275"/>
  </w:style>
  <w:style w:type="paragraph" w:styleId="a4">
    <w:name w:val="header"/>
    <w:basedOn w:val="a"/>
    <w:link w:val="a5"/>
    <w:uiPriority w:val="99"/>
    <w:semiHidden/>
    <w:unhideWhenUsed/>
    <w:rsid w:val="005A0275"/>
    <w:pPr>
      <w:tabs>
        <w:tab w:val="center" w:pos="4819"/>
        <w:tab w:val="right" w:pos="9639"/>
      </w:tabs>
    </w:pPr>
    <w:rPr>
      <w:rFonts w:cs="Mangal"/>
      <w:szCs w:val="21"/>
    </w:rPr>
  </w:style>
  <w:style w:type="character" w:customStyle="1" w:styleId="a5">
    <w:name w:val="Верхний колонтитул Знак"/>
    <w:basedOn w:val="a0"/>
    <w:link w:val="a4"/>
    <w:uiPriority w:val="99"/>
    <w:semiHidden/>
    <w:rsid w:val="005A0275"/>
    <w:rPr>
      <w:rFonts w:ascii="Liberation Serif" w:eastAsia="Tahoma" w:hAnsi="Liberation Serif" w:cs="Mangal"/>
      <w:kern w:val="2"/>
      <w:sz w:val="24"/>
      <w:szCs w:val="21"/>
      <w:lang w:eastAsia="zh-CN" w:bidi="hi-IN"/>
    </w:rPr>
  </w:style>
  <w:style w:type="paragraph" w:styleId="a6">
    <w:name w:val="Balloon Text"/>
    <w:basedOn w:val="a"/>
    <w:link w:val="a7"/>
    <w:uiPriority w:val="99"/>
    <w:semiHidden/>
    <w:unhideWhenUsed/>
    <w:rsid w:val="009D28A3"/>
    <w:rPr>
      <w:rFonts w:ascii="Segoe UI" w:hAnsi="Segoe UI" w:cs="Mangal"/>
      <w:sz w:val="18"/>
      <w:szCs w:val="16"/>
    </w:rPr>
  </w:style>
  <w:style w:type="character" w:customStyle="1" w:styleId="a7">
    <w:name w:val="Текст выноски Знак"/>
    <w:basedOn w:val="a0"/>
    <w:link w:val="a6"/>
    <w:uiPriority w:val="99"/>
    <w:semiHidden/>
    <w:rsid w:val="009D28A3"/>
    <w:rPr>
      <w:rFonts w:ascii="Segoe UI" w:eastAsia="Tahoma" w:hAnsi="Segoe UI" w:cs="Mangal"/>
      <w:kern w:val="2"/>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538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8</Pages>
  <Words>13500</Words>
  <Characters>7695</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2021-04-14T09:10:00Z</cp:lastPrinted>
  <dcterms:created xsi:type="dcterms:W3CDTF">2021-02-22T18:18:00Z</dcterms:created>
  <dcterms:modified xsi:type="dcterms:W3CDTF">2021-04-14T11:34:00Z</dcterms:modified>
</cp:coreProperties>
</file>