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5B69" w:rsidRDefault="00A45B69" w:rsidP="00A45B69">
      <w:pPr>
        <w:spacing w:after="0" w:line="240" w:lineRule="auto"/>
        <w:rPr>
          <w:rFonts w:ascii="Times New Roman" w:hAnsi="Times New Roman"/>
          <w:b/>
          <w:sz w:val="24"/>
          <w:szCs w:val="24"/>
          <w:lang w:val="uk-UA"/>
        </w:rPr>
      </w:pPr>
    </w:p>
    <w:p w:rsidR="00A45B69" w:rsidRPr="00A45B69" w:rsidRDefault="008E5062" w:rsidP="000C194D">
      <w:pPr>
        <w:spacing w:after="0"/>
        <w:ind w:firstLine="4678"/>
        <w:jc w:val="right"/>
        <w:rPr>
          <w:rFonts w:ascii="Times New Roman" w:hAnsi="Times New Roman"/>
          <w:i/>
          <w:sz w:val="24"/>
          <w:szCs w:val="24"/>
          <w:lang w:val="uk-UA"/>
        </w:rPr>
      </w:pPr>
      <w:bookmarkStart w:id="0" w:name="_GoBack"/>
      <w:r>
        <w:rPr>
          <w:rFonts w:ascii="Times New Roman" w:hAnsi="Times New Roman"/>
          <w:i/>
          <w:sz w:val="24"/>
          <w:szCs w:val="24"/>
          <w:lang w:val="uk-UA"/>
        </w:rPr>
        <w:t>Д</w:t>
      </w:r>
      <w:r w:rsidR="00A45B69" w:rsidRPr="00A45B69">
        <w:rPr>
          <w:rFonts w:ascii="Times New Roman" w:hAnsi="Times New Roman"/>
          <w:i/>
          <w:sz w:val="24"/>
          <w:szCs w:val="24"/>
          <w:lang w:val="uk-UA"/>
        </w:rPr>
        <w:t xml:space="preserve">одаток № </w:t>
      </w:r>
      <w:r w:rsidR="00A45B69">
        <w:rPr>
          <w:rFonts w:ascii="Times New Roman" w:hAnsi="Times New Roman"/>
          <w:i/>
          <w:sz w:val="24"/>
          <w:szCs w:val="24"/>
          <w:lang w:val="uk-UA"/>
        </w:rPr>
        <w:t>4</w:t>
      </w:r>
    </w:p>
    <w:p w:rsidR="004C30E2" w:rsidRDefault="00A45B69" w:rsidP="000C194D">
      <w:pPr>
        <w:spacing w:after="0"/>
        <w:ind w:firstLine="4678"/>
        <w:jc w:val="right"/>
        <w:rPr>
          <w:rFonts w:ascii="Times New Roman" w:hAnsi="Times New Roman"/>
          <w:i/>
          <w:sz w:val="24"/>
          <w:szCs w:val="24"/>
          <w:lang w:val="uk-UA"/>
        </w:rPr>
      </w:pPr>
      <w:r w:rsidRPr="00A45B69">
        <w:rPr>
          <w:rFonts w:ascii="Times New Roman" w:hAnsi="Times New Roman"/>
          <w:i/>
          <w:sz w:val="24"/>
          <w:szCs w:val="24"/>
          <w:lang w:val="uk-UA"/>
        </w:rPr>
        <w:t>до Статуту</w:t>
      </w:r>
      <w:r w:rsidR="004C30E2">
        <w:rPr>
          <w:rFonts w:ascii="Times New Roman" w:hAnsi="Times New Roman"/>
          <w:i/>
          <w:sz w:val="24"/>
          <w:szCs w:val="24"/>
          <w:lang w:val="uk-UA"/>
        </w:rPr>
        <w:t xml:space="preserve"> </w:t>
      </w:r>
      <w:r w:rsidR="000C194D">
        <w:rPr>
          <w:rFonts w:ascii="Times New Roman" w:hAnsi="Times New Roman"/>
          <w:i/>
          <w:sz w:val="24"/>
          <w:szCs w:val="24"/>
          <w:lang w:val="uk-UA"/>
        </w:rPr>
        <w:t xml:space="preserve">Красненської </w:t>
      </w:r>
      <w:r w:rsidRPr="00A45B69">
        <w:rPr>
          <w:rFonts w:ascii="Times New Roman" w:hAnsi="Times New Roman"/>
          <w:i/>
          <w:sz w:val="24"/>
          <w:szCs w:val="24"/>
          <w:lang w:val="uk-UA"/>
        </w:rPr>
        <w:t xml:space="preserve">територіальної </w:t>
      </w:r>
      <w:r w:rsidR="000C194D">
        <w:rPr>
          <w:rFonts w:ascii="Times New Roman" w:hAnsi="Times New Roman"/>
          <w:i/>
          <w:sz w:val="24"/>
          <w:szCs w:val="24"/>
          <w:lang w:val="uk-UA"/>
        </w:rPr>
        <w:t xml:space="preserve">  </w:t>
      </w:r>
      <w:r w:rsidRPr="00A45B69">
        <w:rPr>
          <w:rFonts w:ascii="Times New Roman" w:hAnsi="Times New Roman"/>
          <w:i/>
          <w:sz w:val="24"/>
          <w:szCs w:val="24"/>
          <w:lang w:val="uk-UA"/>
        </w:rPr>
        <w:t>громади,</w:t>
      </w:r>
      <w:r w:rsidR="000C194D">
        <w:rPr>
          <w:rFonts w:ascii="Times New Roman" w:hAnsi="Times New Roman"/>
          <w:i/>
          <w:sz w:val="24"/>
          <w:szCs w:val="24"/>
          <w:lang w:val="uk-UA"/>
        </w:rPr>
        <w:t xml:space="preserve"> </w:t>
      </w:r>
      <w:r w:rsidRPr="00A45B69">
        <w:rPr>
          <w:rFonts w:ascii="Times New Roman" w:hAnsi="Times New Roman"/>
          <w:i/>
          <w:sz w:val="24"/>
          <w:szCs w:val="24"/>
          <w:lang w:val="uk-UA"/>
        </w:rPr>
        <w:t>затвердженого рішенням</w:t>
      </w:r>
      <w:r w:rsidR="000C194D">
        <w:rPr>
          <w:rFonts w:ascii="Times New Roman" w:hAnsi="Times New Roman"/>
          <w:i/>
          <w:sz w:val="24"/>
          <w:szCs w:val="24"/>
          <w:lang w:val="uk-UA"/>
        </w:rPr>
        <w:t xml:space="preserve"> Красненської </w:t>
      </w:r>
    </w:p>
    <w:p w:rsidR="00A45B69" w:rsidRPr="00A45B69" w:rsidRDefault="000C194D" w:rsidP="000C194D">
      <w:pPr>
        <w:spacing w:after="0"/>
        <w:ind w:firstLine="4678"/>
        <w:jc w:val="right"/>
        <w:rPr>
          <w:rFonts w:ascii="Times New Roman" w:hAnsi="Times New Roman"/>
          <w:b/>
          <w:i/>
          <w:sz w:val="24"/>
          <w:szCs w:val="24"/>
          <w:lang w:val="uk-UA"/>
        </w:rPr>
      </w:pPr>
      <w:r>
        <w:rPr>
          <w:rFonts w:ascii="Times New Roman" w:hAnsi="Times New Roman"/>
          <w:i/>
          <w:sz w:val="24"/>
          <w:szCs w:val="24"/>
          <w:lang w:val="uk-UA"/>
        </w:rPr>
        <w:t xml:space="preserve">селищної ради </w:t>
      </w:r>
      <w:r w:rsidR="00355F4B">
        <w:rPr>
          <w:rFonts w:ascii="Times New Roman" w:hAnsi="Times New Roman"/>
          <w:i/>
          <w:sz w:val="24"/>
          <w:szCs w:val="24"/>
          <w:lang w:val="uk-UA"/>
        </w:rPr>
        <w:t>в</w:t>
      </w:r>
      <w:r w:rsidR="00A45B69" w:rsidRPr="00A45B69">
        <w:rPr>
          <w:rFonts w:ascii="Times New Roman" w:hAnsi="Times New Roman"/>
          <w:i/>
          <w:sz w:val="24"/>
          <w:szCs w:val="24"/>
          <w:lang w:val="uk-UA"/>
        </w:rPr>
        <w:t>ід</w:t>
      </w:r>
      <w:r w:rsidR="004C30E2">
        <w:rPr>
          <w:rFonts w:ascii="Times New Roman" w:hAnsi="Times New Roman"/>
          <w:i/>
          <w:sz w:val="24"/>
          <w:szCs w:val="24"/>
          <w:lang w:val="uk-UA"/>
        </w:rPr>
        <w:t xml:space="preserve"> «</w:t>
      </w:r>
      <w:r>
        <w:rPr>
          <w:rFonts w:ascii="Times New Roman" w:hAnsi="Times New Roman"/>
          <w:i/>
          <w:sz w:val="24"/>
          <w:szCs w:val="24"/>
          <w:lang w:val="uk-UA"/>
        </w:rPr>
        <w:t>12</w:t>
      </w:r>
      <w:r w:rsidR="004C30E2">
        <w:rPr>
          <w:rFonts w:ascii="Times New Roman" w:hAnsi="Times New Roman"/>
          <w:i/>
          <w:sz w:val="24"/>
          <w:szCs w:val="24"/>
          <w:lang w:val="uk-UA"/>
        </w:rPr>
        <w:t>»</w:t>
      </w:r>
      <w:r>
        <w:rPr>
          <w:rFonts w:ascii="Times New Roman" w:hAnsi="Times New Roman"/>
          <w:i/>
          <w:sz w:val="24"/>
          <w:szCs w:val="24"/>
          <w:lang w:val="uk-UA"/>
        </w:rPr>
        <w:t>березня</w:t>
      </w:r>
      <w:r w:rsidR="004C30E2">
        <w:rPr>
          <w:rFonts w:ascii="Times New Roman" w:hAnsi="Times New Roman"/>
          <w:i/>
          <w:sz w:val="24"/>
          <w:szCs w:val="24"/>
          <w:lang w:val="uk-UA"/>
        </w:rPr>
        <w:t xml:space="preserve"> 2021 р. </w:t>
      </w:r>
      <w:r w:rsidR="00A45B69" w:rsidRPr="00A45B69">
        <w:rPr>
          <w:rFonts w:ascii="Times New Roman" w:hAnsi="Times New Roman"/>
          <w:i/>
          <w:sz w:val="24"/>
          <w:szCs w:val="24"/>
          <w:lang w:val="uk-UA"/>
        </w:rPr>
        <w:t>№</w:t>
      </w:r>
      <w:r>
        <w:rPr>
          <w:rFonts w:ascii="Times New Roman" w:hAnsi="Times New Roman"/>
          <w:i/>
          <w:sz w:val="24"/>
          <w:szCs w:val="24"/>
          <w:lang w:val="uk-UA"/>
        </w:rPr>
        <w:t xml:space="preserve"> 136</w:t>
      </w:r>
    </w:p>
    <w:bookmarkEnd w:id="0"/>
    <w:p w:rsidR="00A45B69" w:rsidRPr="00A45B69" w:rsidRDefault="00A45B69" w:rsidP="000C194D">
      <w:pPr>
        <w:tabs>
          <w:tab w:val="left" w:pos="7588"/>
        </w:tabs>
        <w:spacing w:after="0" w:line="240" w:lineRule="auto"/>
        <w:jc w:val="right"/>
        <w:rPr>
          <w:rFonts w:ascii="Times New Roman" w:hAnsi="Times New Roman"/>
          <w:b/>
          <w:sz w:val="24"/>
          <w:szCs w:val="24"/>
          <w:lang w:val="uk-UA"/>
        </w:rPr>
      </w:pPr>
      <w:r w:rsidRPr="00A45B69">
        <w:rPr>
          <w:rFonts w:ascii="Times New Roman" w:hAnsi="Times New Roman"/>
          <w:b/>
          <w:sz w:val="24"/>
          <w:szCs w:val="24"/>
          <w:lang w:val="uk-UA"/>
        </w:rPr>
        <w:tab/>
      </w:r>
    </w:p>
    <w:p w:rsidR="00A45B69" w:rsidRDefault="00A45B69" w:rsidP="00A45B69">
      <w:pPr>
        <w:spacing w:after="0" w:line="240" w:lineRule="auto"/>
        <w:jc w:val="center"/>
        <w:rPr>
          <w:rFonts w:ascii="Times New Roman" w:hAnsi="Times New Roman"/>
          <w:b/>
          <w:sz w:val="24"/>
          <w:szCs w:val="24"/>
          <w:lang w:val="uk-UA"/>
        </w:rPr>
      </w:pPr>
    </w:p>
    <w:p w:rsidR="00A45B69" w:rsidRPr="00A45B69" w:rsidRDefault="00A45B69" w:rsidP="00A45B69">
      <w:pPr>
        <w:spacing w:after="0" w:line="240" w:lineRule="auto"/>
        <w:jc w:val="center"/>
        <w:rPr>
          <w:rFonts w:ascii="Times New Roman" w:hAnsi="Times New Roman"/>
          <w:b/>
          <w:sz w:val="24"/>
          <w:szCs w:val="24"/>
          <w:lang w:val="uk-UA"/>
        </w:rPr>
      </w:pPr>
      <w:r w:rsidRPr="00A45B69">
        <w:rPr>
          <w:rFonts w:ascii="Times New Roman" w:hAnsi="Times New Roman"/>
          <w:b/>
          <w:sz w:val="24"/>
          <w:szCs w:val="24"/>
          <w:lang w:val="uk-UA"/>
        </w:rPr>
        <w:t xml:space="preserve">Положення </w:t>
      </w:r>
    </w:p>
    <w:p w:rsidR="00A45B69" w:rsidRPr="00A45B69" w:rsidRDefault="00A45B69" w:rsidP="00A45B69">
      <w:pPr>
        <w:spacing w:after="0" w:line="240" w:lineRule="auto"/>
        <w:jc w:val="center"/>
        <w:rPr>
          <w:rFonts w:ascii="Times New Roman" w:hAnsi="Times New Roman"/>
          <w:sz w:val="24"/>
          <w:szCs w:val="24"/>
          <w:lang w:val="uk-UA"/>
        </w:rPr>
      </w:pPr>
      <w:r w:rsidRPr="00A45B69">
        <w:rPr>
          <w:rFonts w:ascii="Times New Roman" w:hAnsi="Times New Roman"/>
          <w:b/>
          <w:sz w:val="24"/>
          <w:szCs w:val="24"/>
          <w:lang w:val="uk-UA"/>
        </w:rPr>
        <w:t>про порядок подання та розгляду електронних петицій, адресованих</w:t>
      </w:r>
      <w:r w:rsidR="006B3708">
        <w:rPr>
          <w:rFonts w:ascii="Times New Roman" w:hAnsi="Times New Roman"/>
          <w:b/>
          <w:sz w:val="24"/>
          <w:szCs w:val="24"/>
          <w:lang w:val="uk-UA"/>
        </w:rPr>
        <w:t xml:space="preserve"> Красненській селищній </w:t>
      </w:r>
      <w:r w:rsidRPr="00A45B69">
        <w:rPr>
          <w:rFonts w:ascii="Times New Roman" w:hAnsi="Times New Roman"/>
          <w:b/>
          <w:sz w:val="24"/>
          <w:szCs w:val="24"/>
          <w:lang w:val="uk-UA"/>
        </w:rPr>
        <w:t>раді, її виконавчим органам</w:t>
      </w:r>
    </w:p>
    <w:p w:rsidR="00A45B69" w:rsidRPr="00A45B69" w:rsidRDefault="00A45B69" w:rsidP="00A45B69">
      <w:pPr>
        <w:spacing w:after="0" w:line="240" w:lineRule="auto"/>
        <w:jc w:val="both"/>
        <w:rPr>
          <w:rFonts w:ascii="Times New Roman" w:hAnsi="Times New Roman"/>
          <w:sz w:val="24"/>
          <w:szCs w:val="24"/>
          <w:lang w:val="uk-UA" w:eastAsia="en-US"/>
        </w:rPr>
      </w:pP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Це Положення про порядок подання та розгляду електронних петицій, адресованих</w:t>
      </w:r>
      <w:r w:rsidR="008E5062">
        <w:rPr>
          <w:rFonts w:ascii="Times New Roman" w:hAnsi="Times New Roman"/>
          <w:sz w:val="24"/>
          <w:szCs w:val="24"/>
          <w:lang w:val="uk-UA" w:eastAsia="en-US"/>
        </w:rPr>
        <w:t xml:space="preserve"> Красненській селищній </w:t>
      </w:r>
      <w:r w:rsidRPr="00A45B69">
        <w:rPr>
          <w:rFonts w:ascii="Times New Roman" w:hAnsi="Times New Roman"/>
          <w:sz w:val="24"/>
          <w:szCs w:val="24"/>
          <w:lang w:val="uk-UA" w:eastAsia="en-US"/>
        </w:rPr>
        <w:t xml:space="preserve">раді, її виконавчим органам (далі – Положення) відповідно до статті </w:t>
      </w:r>
      <w:r w:rsidRPr="00A45B69">
        <w:rPr>
          <w:rStyle w:val="rvts9"/>
          <w:rFonts w:ascii="Times New Roman" w:hAnsi="Times New Roman"/>
          <w:bCs/>
          <w:color w:val="000000"/>
          <w:sz w:val="24"/>
          <w:szCs w:val="24"/>
          <w:shd w:val="clear" w:color="auto" w:fill="FFFFFF"/>
        </w:rPr>
        <w:t>23</w:t>
      </w:r>
      <w:r w:rsidR="008E5062">
        <w:rPr>
          <w:rStyle w:val="rvts9"/>
          <w:rFonts w:ascii="Times New Roman" w:hAnsi="Times New Roman"/>
          <w:bCs/>
          <w:color w:val="000000"/>
          <w:sz w:val="24"/>
          <w:szCs w:val="24"/>
          <w:shd w:val="clear" w:color="auto" w:fill="FFFFFF"/>
          <w:lang w:val="uk-UA"/>
        </w:rPr>
        <w:t xml:space="preserve"> З</w:t>
      </w:r>
      <w:r w:rsidRPr="00A45B69">
        <w:rPr>
          <w:rFonts w:ascii="Times New Roman" w:hAnsi="Times New Roman"/>
          <w:sz w:val="24"/>
          <w:szCs w:val="24"/>
          <w:lang w:val="uk-UA" w:eastAsia="en-US"/>
        </w:rPr>
        <w:t xml:space="preserve">акону України «Про звернення громадян» визначає порядок реалізації громадянами права на звернення до органу місцевого самоврядування з електронними петиціями та їх розгляду. </w:t>
      </w:r>
    </w:p>
    <w:p w:rsidR="00A45B69" w:rsidRDefault="00A45B69" w:rsidP="00A45B69">
      <w:pPr>
        <w:pStyle w:val="a3"/>
        <w:numPr>
          <w:ilvl w:val="0"/>
          <w:numId w:val="1"/>
        </w:numPr>
        <w:tabs>
          <w:tab w:val="left" w:pos="880"/>
        </w:tabs>
        <w:spacing w:before="120" w:after="240" w:line="240" w:lineRule="auto"/>
        <w:ind w:left="0" w:firstLine="567"/>
        <w:jc w:val="both"/>
        <w:rPr>
          <w:rFonts w:ascii="Times New Roman" w:hAnsi="Times New Roman"/>
          <w:sz w:val="24"/>
          <w:szCs w:val="24"/>
          <w:lang w:val="uk-UA"/>
        </w:rPr>
      </w:pPr>
      <w:r w:rsidRPr="00A45B69">
        <w:rPr>
          <w:rFonts w:ascii="Times New Roman" w:hAnsi="Times New Roman"/>
          <w:sz w:val="24"/>
          <w:szCs w:val="24"/>
          <w:lang w:val="uk-UA"/>
        </w:rPr>
        <w:t xml:space="preserve">Електронна петиція – особлива форма колективного звернення громадян до Ради, її виконавчих органів, подання якої здійснюється через офіційний веб-сайт Ради або веб-сайт громадського об’єднання, яке здійснює збір підписів на підтримку електронної петиції з питань, вирішення яких віднесено до повноважень Ради, її виконавчих органів. </w:t>
      </w:r>
    </w:p>
    <w:p w:rsidR="008E5062" w:rsidRDefault="008E5062" w:rsidP="008E5062">
      <w:pPr>
        <w:pStyle w:val="a3"/>
        <w:tabs>
          <w:tab w:val="left" w:pos="880"/>
        </w:tabs>
        <w:spacing w:before="120" w:after="240" w:line="240" w:lineRule="auto"/>
        <w:ind w:left="567"/>
        <w:jc w:val="both"/>
        <w:rPr>
          <w:rFonts w:ascii="Times New Roman" w:hAnsi="Times New Roman"/>
          <w:sz w:val="24"/>
          <w:szCs w:val="24"/>
          <w:lang w:val="uk-UA"/>
        </w:rPr>
      </w:pPr>
    </w:p>
    <w:p w:rsidR="00A45B69" w:rsidRPr="000C194D" w:rsidRDefault="00A45B69" w:rsidP="00A45B69">
      <w:pPr>
        <w:pStyle w:val="a3"/>
        <w:numPr>
          <w:ilvl w:val="0"/>
          <w:numId w:val="1"/>
        </w:numPr>
        <w:tabs>
          <w:tab w:val="left" w:pos="880"/>
        </w:tabs>
        <w:spacing w:before="120" w:after="240" w:line="240" w:lineRule="auto"/>
        <w:ind w:left="0" w:firstLine="567"/>
        <w:jc w:val="both"/>
        <w:rPr>
          <w:rFonts w:ascii="Times New Roman" w:hAnsi="Times New Roman"/>
          <w:sz w:val="24"/>
          <w:szCs w:val="24"/>
          <w:lang w:val="uk-UA"/>
        </w:rPr>
      </w:pPr>
      <w:r w:rsidRPr="00A45B69">
        <w:rPr>
          <w:rFonts w:ascii="Times New Roman" w:hAnsi="Times New Roman"/>
          <w:sz w:val="24"/>
          <w:szCs w:val="24"/>
          <w:lang w:val="uk-UA"/>
        </w:rPr>
        <w:t xml:space="preserve">Електронна петиція, адресована Раді, її виконавчим органам, розглядається у порядку, визначеному цим Положенням, у разі </w:t>
      </w:r>
      <w:r w:rsidRPr="000C194D">
        <w:rPr>
          <w:rFonts w:ascii="Times New Roman" w:hAnsi="Times New Roman"/>
          <w:sz w:val="24"/>
          <w:szCs w:val="24"/>
          <w:lang w:val="uk-UA"/>
        </w:rPr>
        <w:t xml:space="preserve">збору на її підтримку не менш як </w:t>
      </w:r>
      <w:r w:rsidR="000C194D" w:rsidRPr="000C194D">
        <w:rPr>
          <w:rFonts w:ascii="Times New Roman" w:hAnsi="Times New Roman"/>
          <w:sz w:val="24"/>
          <w:szCs w:val="24"/>
          <w:lang w:val="uk-UA"/>
        </w:rPr>
        <w:t xml:space="preserve">300 </w:t>
      </w:r>
      <w:r w:rsidRPr="000C194D">
        <w:rPr>
          <w:rFonts w:ascii="Times New Roman" w:hAnsi="Times New Roman"/>
          <w:sz w:val="24"/>
          <w:szCs w:val="24"/>
          <w:lang w:val="uk-UA"/>
        </w:rPr>
        <w:t xml:space="preserve">підписів громадян протягом не більше </w:t>
      </w:r>
      <w:r w:rsidR="000C194D" w:rsidRPr="000C194D">
        <w:rPr>
          <w:rFonts w:ascii="Times New Roman" w:hAnsi="Times New Roman"/>
          <w:sz w:val="24"/>
          <w:szCs w:val="24"/>
          <w:lang w:val="uk-UA"/>
        </w:rPr>
        <w:t xml:space="preserve">7 </w:t>
      </w:r>
      <w:r w:rsidRPr="000C194D">
        <w:rPr>
          <w:rFonts w:ascii="Times New Roman" w:hAnsi="Times New Roman"/>
          <w:sz w:val="24"/>
          <w:szCs w:val="24"/>
          <w:lang w:val="uk-UA"/>
        </w:rPr>
        <w:t>днів з дня оприлюднення петиції.</w:t>
      </w:r>
    </w:p>
    <w:p w:rsidR="00A45B69" w:rsidRPr="000C194D"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 xml:space="preserve">3.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w:t>
      </w:r>
    </w:p>
    <w:p w:rsidR="00A45B69" w:rsidRPr="000C194D"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Відповідальність за зміст електронної петиції несе автор (ініціатор) електронної петиції.</w:t>
      </w:r>
    </w:p>
    <w:p w:rsidR="00A45B69" w:rsidRPr="000C194D" w:rsidRDefault="00A45B69" w:rsidP="008E5062">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 xml:space="preserve">4. В електронній петиції має бути викладено суть звернення, зазначено прізвище, ім’я, по батькові автора (ініціатора) електронної петиції, адресу електронної пошти. На веб-сайті Ради або громадського об’єднання, що здійснює збір підписів на підтримку електронних петицій, обов’язково зазначаються дата початку збору підписів та інформація щодо загальної кількості й переліку осіб, які підписали електронну петицію.   </w:t>
      </w:r>
    </w:p>
    <w:p w:rsidR="00A45B69" w:rsidRPr="000C194D"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 xml:space="preserve">5. Для створення електронної петиції до Ради, її виконавчих органів автор (ініціатор) петиції заповнює спеціальну форму на офіційному веб-сайті Ради або веб-сайті громадського об’єднання, яке здійснює збір підписів на підтримку електронних петицій, та розміщує текст електронної петиції.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6. Електронна петиція оприлюднюється на офіційному веб-сайті Ради або</w:t>
      </w:r>
      <w:r w:rsidRPr="00A45B69">
        <w:rPr>
          <w:rFonts w:ascii="Times New Roman" w:hAnsi="Times New Roman"/>
          <w:sz w:val="24"/>
          <w:szCs w:val="24"/>
          <w:lang w:val="uk-UA" w:eastAsia="en-US"/>
        </w:rPr>
        <w:t xml:space="preserve"> на веб-сайті громадського об’єднання, яке здійснює збір підписів на підтримку електронних петицій, протягом двох робочих днів із дня надсилання її автором (ініціатором). </w:t>
      </w:r>
    </w:p>
    <w:p w:rsidR="00A45B69" w:rsidRPr="00A45B69" w:rsidRDefault="00A45B69" w:rsidP="008E5062">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У разі невідповідності електронної петиції встановленим вимогам оприлюднення такої петиції не здійснюється, про що повідомляється автору (ініціатору) не пізніше строку, встановленого для оприлюднення.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7. Дата оприлюднення електронної петиції на офіційному веб-сайті Ради або на веб-сайті громадського об’єднання, яке здійснює збір підписів на підтримку електронної петиції, є датою початку збору підписів.</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lastRenderedPageBreak/>
        <w:t>8. Рада, громадське об’єднання, яке здійснює збір підписів на підтримку електронної петиції, під час збору підписів на підтримку електронної петиції зобов’язані забезпечити:</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8.1 безоплатність доступу та користування інформаційно-телекомунікаційною системою, за допомогою якої здійснюється збір підписів;</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8.2 електронну реєстрацію громадян для підписання петиції;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8.3 недопущення автоматичного введення інформації, у тому числі підписання електронної петиції, без участі громадянина;</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8.4 фіксацію дати і часу оприлюднення електронної петиції та підписання її громадянином.</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9. 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 відповідно до Закону України «Про звернення громадян».  </w:t>
      </w:r>
    </w:p>
    <w:p w:rsidR="00A45B69" w:rsidRPr="00A45B69" w:rsidRDefault="00A45B69" w:rsidP="008E5062">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10. 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Раді, її виконавчим органам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r w:rsidR="008E5062" w:rsidRPr="00A45B69">
        <w:rPr>
          <w:rFonts w:ascii="Times New Roman" w:hAnsi="Times New Roman"/>
          <w:sz w:val="24"/>
          <w:szCs w:val="24"/>
          <w:lang w:val="uk-UA" w:eastAsia="en-US"/>
        </w:rPr>
        <w:t xml:space="preserve"> </w:t>
      </w:r>
    </w:p>
    <w:p w:rsidR="00A45B69" w:rsidRPr="00A45B69" w:rsidRDefault="00A45B69" w:rsidP="008E5062">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11. Інформація про початок розгляду електронної петиції, яка в установлений строк набрала необхідну кількість голосів на її підтримку, оприлюднюється на офіційному веб-сайті Ради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r w:rsidR="008E5062" w:rsidRPr="00A45B69">
        <w:rPr>
          <w:rFonts w:ascii="Times New Roman" w:hAnsi="Times New Roman"/>
          <w:sz w:val="24"/>
          <w:szCs w:val="24"/>
          <w:lang w:val="uk-UA" w:eastAsia="en-US"/>
        </w:rPr>
        <w:t xml:space="preserve"> </w:t>
      </w:r>
    </w:p>
    <w:p w:rsidR="00A45B69" w:rsidRPr="00A45B69" w:rsidDel="00202A5C" w:rsidRDefault="00A45B69" w:rsidP="008E5062">
      <w:pPr>
        <w:spacing w:after="120" w:line="240" w:lineRule="auto"/>
        <w:ind w:firstLine="567"/>
        <w:jc w:val="both"/>
        <w:rPr>
          <w:rFonts w:ascii="Times New Roman" w:hAnsi="Times New Roman"/>
          <w:sz w:val="16"/>
          <w:szCs w:val="24"/>
          <w:lang w:val="uk-UA" w:eastAsia="en-US"/>
        </w:rPr>
      </w:pPr>
      <w:r w:rsidRPr="00A45B69">
        <w:rPr>
          <w:rFonts w:ascii="Times New Roman" w:hAnsi="Times New Roman"/>
          <w:sz w:val="24"/>
          <w:szCs w:val="24"/>
          <w:lang w:val="uk-UA" w:eastAsia="en-US"/>
        </w:rPr>
        <w:t xml:space="preserve">12. </w:t>
      </w:r>
      <w:r w:rsidR="008E5062">
        <w:rPr>
          <w:rFonts w:ascii="Times New Roman" w:hAnsi="Times New Roman"/>
          <w:sz w:val="24"/>
          <w:szCs w:val="24"/>
          <w:lang w:val="uk-UA" w:eastAsia="en-US"/>
        </w:rPr>
        <w:t>Селищний</w:t>
      </w:r>
      <w:r w:rsidRPr="00A45B69">
        <w:rPr>
          <w:rFonts w:ascii="Times New Roman" w:hAnsi="Times New Roman"/>
          <w:sz w:val="24"/>
          <w:szCs w:val="24"/>
          <w:lang w:val="uk-UA" w:eastAsia="en-US"/>
        </w:rPr>
        <w:t xml:space="preserve"> голова невідкладно, але не пізніше наступного робочого дня після набрання необхідної кількості підписів на підтримку електронної петиції або надходження повідомлення від громадського об’єднання передає її для опрацювання та розгляду Раді, її виконавчим органам.</w:t>
      </w:r>
      <w:r w:rsidR="008E5062" w:rsidRPr="00A45B69" w:rsidDel="00202A5C">
        <w:rPr>
          <w:rFonts w:ascii="Times New Roman" w:hAnsi="Times New Roman"/>
          <w:sz w:val="16"/>
          <w:szCs w:val="24"/>
          <w:lang w:val="uk-UA" w:eastAsia="en-US"/>
        </w:rPr>
        <w:t xml:space="preserve"> </w:t>
      </w:r>
    </w:p>
    <w:p w:rsidR="00A45B69" w:rsidRPr="00A45B69" w:rsidRDefault="00A45B69" w:rsidP="008E5062">
      <w:pPr>
        <w:spacing w:after="120" w:line="240" w:lineRule="auto"/>
        <w:ind w:firstLine="567"/>
        <w:jc w:val="both"/>
        <w:rPr>
          <w:rFonts w:ascii="Times New Roman" w:hAnsi="Times New Roman"/>
          <w:sz w:val="14"/>
          <w:szCs w:val="24"/>
          <w:lang w:val="uk-UA" w:eastAsia="en-US"/>
        </w:rPr>
      </w:pPr>
      <w:r w:rsidRPr="00A45B69">
        <w:rPr>
          <w:rFonts w:ascii="Times New Roman" w:hAnsi="Times New Roman"/>
          <w:sz w:val="24"/>
          <w:szCs w:val="24"/>
          <w:lang w:val="uk-UA" w:eastAsia="en-US"/>
        </w:rPr>
        <w:t>13. Якщо електронна петиція подана на розгляд Раді, її виконавчим органам, секретар Ради або керуючий справами (секретар) виконавчого комітету Ради, відповідно, дає доручення виконавчому органу Ради, до компетенції якого належить розгляд порушених у петиції питань, підготувати проект рішення Ради чи її виконавчого комітету, що може бути прийняте за результатами розгляду електронної петиції з метою вирішення питань, порушених у петиції, чи врахування поданих у ній пропозицій.</w:t>
      </w:r>
      <w:r w:rsidR="008E5062" w:rsidRPr="00A45B69">
        <w:rPr>
          <w:rFonts w:ascii="Times New Roman" w:hAnsi="Times New Roman"/>
          <w:sz w:val="14"/>
          <w:szCs w:val="24"/>
          <w:lang w:val="uk-UA" w:eastAsia="en-US"/>
        </w:rPr>
        <w:t xml:space="preserve">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14. Електронна петиція, а також проект рішення Ради чи виконавчого комітету, підготовлений на основі петиції, розглядається Радою або виконавчим комітетом, відповідно, на їх черговому засіданні або засіданні, яке скликається у межах строку, встановленого пунктом 12 цього Положення, з дотриманням положень чинного законодавства.</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15. Якщо електронна петиція містить клопотання про її розгляд на громадських слуханнях територіальної громади, автор (ініціатор) петиції має право представити електронну петицію на таких слуханнях. У такому разі строк розгляду електронної петиції продовжується на строк, необхідний для проведення відповідних слухань. Проведення громадських слухань здійснюється відповідно до Положення про громадські слухання в </w:t>
      </w:r>
      <w:r w:rsidR="000241CE">
        <w:rPr>
          <w:rFonts w:ascii="Times New Roman" w:hAnsi="Times New Roman"/>
          <w:sz w:val="24"/>
          <w:szCs w:val="24"/>
          <w:lang w:val="uk-UA" w:eastAsia="en-US"/>
        </w:rPr>
        <w:t xml:space="preserve">Красненській </w:t>
      </w:r>
      <w:r w:rsidRPr="00A45B69">
        <w:rPr>
          <w:rFonts w:ascii="Times New Roman" w:hAnsi="Times New Roman"/>
          <w:sz w:val="24"/>
          <w:szCs w:val="24"/>
          <w:lang w:val="uk-UA" w:eastAsia="en-US"/>
        </w:rPr>
        <w:t>територіальній громаді.</w:t>
      </w:r>
    </w:p>
    <w:p w:rsidR="00A45B69" w:rsidRPr="00A45B69" w:rsidRDefault="00A45B69" w:rsidP="000241CE">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lastRenderedPageBreak/>
        <w:t xml:space="preserve">16. Інформація про підтримку або </w:t>
      </w:r>
      <w:proofErr w:type="spellStart"/>
      <w:r w:rsidRPr="00A45B69">
        <w:rPr>
          <w:rFonts w:ascii="Times New Roman" w:hAnsi="Times New Roman"/>
          <w:sz w:val="24"/>
          <w:szCs w:val="24"/>
          <w:lang w:val="uk-UA" w:eastAsia="en-US"/>
        </w:rPr>
        <w:t>непідтримку</w:t>
      </w:r>
      <w:proofErr w:type="spellEnd"/>
      <w:r w:rsidRPr="00A45B69">
        <w:rPr>
          <w:rFonts w:ascii="Times New Roman" w:hAnsi="Times New Roman"/>
          <w:sz w:val="24"/>
          <w:szCs w:val="24"/>
          <w:lang w:val="uk-UA" w:eastAsia="en-US"/>
        </w:rPr>
        <w:t xml:space="preserve"> електронної петиції публічно оголошується на офіційному веб-сайті Ради не пізніше наступного робочого дня після її розгляду.</w:t>
      </w:r>
      <w:r w:rsidR="000241CE" w:rsidRPr="00A45B69">
        <w:rPr>
          <w:rFonts w:ascii="Times New Roman" w:hAnsi="Times New Roman"/>
          <w:sz w:val="24"/>
          <w:szCs w:val="24"/>
          <w:lang w:val="uk-UA" w:eastAsia="en-US"/>
        </w:rPr>
        <w:t xml:space="preserve">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17. Відповідь на електронну петицію не пізніше наступного робочого дня після закінчення її розгляду оприлюднюється на офіційному веб-сайті Ради, а також надсилається у письмовому вигляді її автору (ініціатору) та відповідному громадському об’єднанню, яке здійснювало збір підписів на її підтримку. У відповіді на електронну петицію повідомляється про результати розгляду порушених у ній питань із відповідним обґрунтуванням.</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18. У разі визнання за доцільне викладені в електронній петиції пропозиції можуть реалізовуватися Радою, її виконавчими органами, шляхом прийняття відповідних рішень з питань, віднесених до їх компетенції,.</w:t>
      </w:r>
    </w:p>
    <w:p w:rsidR="00A45B69" w:rsidRPr="00A45B69" w:rsidRDefault="00A45B69" w:rsidP="000241CE">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19. Інформація про кількість підписів, одержаних на підтримку електронної петиції, та строки їх збору зберігається не менше трьох років з дня оприлюднення такої електронної петиції.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20. У разі незгоди з рішенням Ради, її виконавчих органів щодо порядку розгляду електронної петиції автор (ініціатор) має право оскаржити його в порядку, встановленому законодавством України.</w:t>
      </w:r>
    </w:p>
    <w:p w:rsidR="00A45B69" w:rsidRPr="00A45B69" w:rsidRDefault="00A45B69" w:rsidP="00A45B69">
      <w:pPr>
        <w:spacing w:after="120" w:line="240" w:lineRule="auto"/>
        <w:ind w:firstLine="567"/>
        <w:jc w:val="both"/>
        <w:rPr>
          <w:rFonts w:ascii="Times New Roman" w:hAnsi="Times New Roman"/>
          <w:sz w:val="24"/>
          <w:szCs w:val="24"/>
          <w:lang w:val="uk-UA"/>
        </w:rPr>
      </w:pPr>
      <w:r w:rsidRPr="00A45B69">
        <w:rPr>
          <w:rFonts w:ascii="Times New Roman" w:hAnsi="Times New Roman"/>
          <w:sz w:val="24"/>
          <w:szCs w:val="24"/>
          <w:lang w:val="uk-UA" w:eastAsia="en-US"/>
        </w:rPr>
        <w:t>21. Посадові особи Ради, її виконавчих органів несуть відповідальність за порушення норм цього Положення згідно із законодавством України.</w:t>
      </w:r>
    </w:p>
    <w:p w:rsidR="00D26E5D" w:rsidRDefault="005A3FB1" w:rsidP="00A45B69">
      <w:pPr>
        <w:spacing w:after="120" w:line="240" w:lineRule="auto"/>
        <w:rPr>
          <w:rFonts w:ascii="Times New Roman" w:hAnsi="Times New Roman"/>
          <w:sz w:val="24"/>
          <w:szCs w:val="24"/>
          <w:lang w:val="uk-UA"/>
        </w:rPr>
      </w:pPr>
    </w:p>
    <w:p w:rsidR="000241CE" w:rsidRDefault="000241CE" w:rsidP="00A45B69">
      <w:pPr>
        <w:spacing w:after="120" w:line="240" w:lineRule="auto"/>
        <w:rPr>
          <w:rFonts w:ascii="Times New Roman" w:hAnsi="Times New Roman"/>
          <w:sz w:val="24"/>
          <w:szCs w:val="24"/>
          <w:lang w:val="uk-UA"/>
        </w:rPr>
      </w:pPr>
    </w:p>
    <w:p w:rsidR="000241CE" w:rsidRPr="001056D4" w:rsidRDefault="000241CE" w:rsidP="00A45B69">
      <w:pPr>
        <w:spacing w:after="120" w:line="240" w:lineRule="auto"/>
        <w:rPr>
          <w:rFonts w:ascii="Times New Roman" w:hAnsi="Times New Roman"/>
          <w:b/>
          <w:sz w:val="24"/>
          <w:szCs w:val="24"/>
          <w:lang w:val="uk-UA"/>
        </w:rPr>
      </w:pPr>
      <w:r w:rsidRPr="001056D4">
        <w:rPr>
          <w:rFonts w:ascii="Times New Roman" w:hAnsi="Times New Roman"/>
          <w:b/>
          <w:sz w:val="24"/>
          <w:szCs w:val="24"/>
          <w:lang w:val="uk-UA"/>
        </w:rPr>
        <w:t>Секретар селищної ради                                                                         Світлана ДІДУХ</w:t>
      </w:r>
    </w:p>
    <w:sectPr w:rsidR="000241CE" w:rsidRPr="001056D4" w:rsidSect="00A45B6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6324D7C"/>
    <w:multiLevelType w:val="hybridMultilevel"/>
    <w:tmpl w:val="169CAE54"/>
    <w:lvl w:ilvl="0" w:tplc="2552279C">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45B69"/>
    <w:rsid w:val="000241CE"/>
    <w:rsid w:val="00077F49"/>
    <w:rsid w:val="000C194D"/>
    <w:rsid w:val="001056D4"/>
    <w:rsid w:val="00355F4B"/>
    <w:rsid w:val="00493BC8"/>
    <w:rsid w:val="004C30E2"/>
    <w:rsid w:val="005A3FB1"/>
    <w:rsid w:val="005C7F4E"/>
    <w:rsid w:val="006B3708"/>
    <w:rsid w:val="007C50BC"/>
    <w:rsid w:val="008A5682"/>
    <w:rsid w:val="008D6EB2"/>
    <w:rsid w:val="008E5062"/>
    <w:rsid w:val="00A45B69"/>
    <w:rsid w:val="00A76EE5"/>
    <w:rsid w:val="00A82C37"/>
    <w:rsid w:val="00B8184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F05E3A-F000-4FB8-8285-3146ECB1E8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5B69"/>
    <w:pPr>
      <w:spacing w:after="200" w:line="276" w:lineRule="auto"/>
    </w:pPr>
    <w:rPr>
      <w:rFonts w:eastAsia="Times New Roman"/>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6EB2"/>
    <w:pPr>
      <w:spacing w:line="259" w:lineRule="auto"/>
      <w:ind w:left="720"/>
      <w:contextualSpacing/>
    </w:pPr>
  </w:style>
  <w:style w:type="paragraph" w:customStyle="1" w:styleId="rvps2">
    <w:name w:val="rvps2"/>
    <w:basedOn w:val="a"/>
    <w:uiPriority w:val="99"/>
    <w:rsid w:val="00A45B69"/>
    <w:pPr>
      <w:spacing w:before="100" w:beforeAutospacing="1" w:after="100" w:afterAutospacing="1" w:line="240" w:lineRule="auto"/>
    </w:pPr>
    <w:rPr>
      <w:rFonts w:ascii="Times New Roman" w:hAnsi="Times New Roman"/>
      <w:sz w:val="24"/>
      <w:szCs w:val="24"/>
    </w:rPr>
  </w:style>
  <w:style w:type="character" w:customStyle="1" w:styleId="rvts9">
    <w:name w:val="rvts9"/>
    <w:basedOn w:val="a0"/>
    <w:uiPriority w:val="99"/>
    <w:rsid w:val="00A45B69"/>
    <w:rPr>
      <w:rFonts w:cs="Times New Roman"/>
    </w:rPr>
  </w:style>
  <w:style w:type="character" w:customStyle="1" w:styleId="rvts37">
    <w:name w:val="rvts37"/>
    <w:basedOn w:val="a0"/>
    <w:uiPriority w:val="99"/>
    <w:rsid w:val="00A45B69"/>
    <w:rPr>
      <w:rFonts w:cs="Times New Roman"/>
    </w:rPr>
  </w:style>
  <w:style w:type="paragraph" w:styleId="a4">
    <w:name w:val="Balloon Text"/>
    <w:basedOn w:val="a"/>
    <w:link w:val="a5"/>
    <w:uiPriority w:val="99"/>
    <w:semiHidden/>
    <w:unhideWhenUsed/>
    <w:rsid w:val="000C194D"/>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0C194D"/>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DFCB47-90A4-468A-AE49-0D619AEDAA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4958</Words>
  <Characters>2827</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Оксана Володимирівна</dc:creator>
  <cp:keywords/>
  <dc:description/>
  <cp:lastModifiedBy>User</cp:lastModifiedBy>
  <cp:revision>10</cp:revision>
  <cp:lastPrinted>2021-03-19T06:32:00Z</cp:lastPrinted>
  <dcterms:created xsi:type="dcterms:W3CDTF">2021-02-18T15:16:00Z</dcterms:created>
  <dcterms:modified xsi:type="dcterms:W3CDTF">2021-03-19T07:00:00Z</dcterms:modified>
</cp:coreProperties>
</file>