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90B" w:rsidRPr="00C34A69" w:rsidRDefault="0054190B" w:rsidP="0054190B">
      <w:pPr>
        <w:pStyle w:val="docdata"/>
        <w:spacing w:before="0" w:beforeAutospacing="0" w:after="0" w:afterAutospacing="0"/>
        <w:jc w:val="center"/>
      </w:pPr>
      <w:r w:rsidRPr="00C34A6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УКРАЇНА</w:t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КРАСНЕНСЬКА СЕЛИЩНА РАДА</w:t>
      </w:r>
    </w:p>
    <w:p w:rsidR="00A9182D" w:rsidRPr="00C34A69" w:rsidRDefault="0054190B" w:rsidP="00C635DC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ЗОЛОЧІВСЬКОГО РАЙОНУ ЛЬВІВСЬКОЇ ОБЛАСТІ</w:t>
      </w:r>
    </w:p>
    <w:p w:rsidR="0054190B" w:rsidRPr="00C34A69" w:rsidRDefault="004721AD" w:rsidP="00C34A69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12</w:t>
      </w:r>
      <w:r w:rsidR="0054190B" w:rsidRPr="00C34A69">
        <w:rPr>
          <w:b/>
          <w:bCs/>
          <w:color w:val="000000"/>
        </w:rPr>
        <w:t>  СЕСІЯ        </w:t>
      </w:r>
      <w:r w:rsidR="00C34A69">
        <w:rPr>
          <w:b/>
          <w:bCs/>
          <w:color w:val="000000"/>
        </w:rPr>
        <w:t xml:space="preserve">            </w:t>
      </w:r>
      <w:r w:rsidR="0054190B" w:rsidRPr="00C34A69">
        <w:rPr>
          <w:b/>
          <w:bCs/>
          <w:color w:val="000000"/>
        </w:rPr>
        <w:t>         VIII – СКЛИКАННЯ</w:t>
      </w:r>
    </w:p>
    <w:p w:rsidR="00C635DC" w:rsidRPr="00C34A69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РІШЕННЯ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54190B" w:rsidRPr="00C34A69" w:rsidRDefault="004721AD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13 жовтня</w:t>
      </w:r>
      <w:r w:rsidR="0054190B" w:rsidRPr="00C34A69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</w:t>
      </w:r>
      <w:r>
        <w:rPr>
          <w:b/>
          <w:color w:val="000000"/>
        </w:rPr>
        <w:t xml:space="preserve">                          </w:t>
      </w:r>
      <w:r w:rsidR="0054190B" w:rsidRPr="00C34A69">
        <w:rPr>
          <w:b/>
          <w:bCs/>
          <w:color w:val="000000"/>
        </w:rPr>
        <w:t xml:space="preserve">№ </w:t>
      </w:r>
      <w:r w:rsidR="003A5FF2">
        <w:rPr>
          <w:b/>
          <w:bCs/>
          <w:color w:val="000000"/>
        </w:rPr>
        <w:t>607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Про включення  земельної  ділянки до переліку  земельних   ділянок   з  підготовки   лотів   для продажу  права   оренди  земельних  ділянок  на земельних торгах у формі  аукціону  та  надання дозволу  на  виготовлення проекту землеустрою щодо відведення земельних ділянок.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Відповідно до</w:t>
      </w:r>
      <w:r w:rsidRPr="00C34A69">
        <w:rPr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пункту 34 частини 1 статті 26 Закону України «Про місцеве самоврядування в Україні», статей 12, 122, 123, 134-139 Земельного кодексу України, з метою ефективного використання земельного фонду, створення прозорого механізму набуття права власності та права оренди на земельні ділянки сільськогосподарського призначення, розвитку конкурентних засад на ринку земель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ради, збільшення надходжень та залучення додаткових коштів до міського бюджету, враховуючи рекомендації постійної комісії з питань містобудування, земельних відносин та охорони навколишнього середовища,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A69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>1.Включити до переліку земельних ділянок з підготовки лотів для продажу права оренди земельних ділянок через аукціон, земельну ділянку комунальної власності сільськогосподарського призначення,</w:t>
      </w:r>
      <w:r w:rsidR="002126A9">
        <w:rPr>
          <w:rFonts w:ascii="Times New Roman" w:hAnsi="Times New Roman" w:cs="Times New Roman"/>
          <w:sz w:val="24"/>
          <w:szCs w:val="24"/>
        </w:rPr>
        <w:t xml:space="preserve"> орієнтовною площею 20.</w:t>
      </w:r>
      <w:r w:rsidR="008F7A31">
        <w:rPr>
          <w:rFonts w:ascii="Times New Roman" w:hAnsi="Times New Roman" w:cs="Times New Roman"/>
          <w:sz w:val="24"/>
          <w:szCs w:val="24"/>
        </w:rPr>
        <w:t>0000</w:t>
      </w:r>
      <w:r w:rsidRPr="00C34A69">
        <w:rPr>
          <w:rFonts w:ascii="Times New Roman" w:hAnsi="Times New Roman" w:cs="Times New Roman"/>
          <w:sz w:val="24"/>
          <w:szCs w:val="24"/>
        </w:rPr>
        <w:t xml:space="preserve"> </w:t>
      </w:r>
      <w:r w:rsidR="008F7A31">
        <w:rPr>
          <w:rFonts w:ascii="Times New Roman" w:hAnsi="Times New Roman" w:cs="Times New Roman"/>
          <w:sz w:val="24"/>
          <w:szCs w:val="24"/>
        </w:rPr>
        <w:t>за рахунок</w:t>
      </w:r>
      <w:r w:rsidR="002126A9">
        <w:rPr>
          <w:rFonts w:ascii="Times New Roman" w:hAnsi="Times New Roman" w:cs="Times New Roman"/>
          <w:sz w:val="24"/>
          <w:szCs w:val="24"/>
        </w:rPr>
        <w:t xml:space="preserve"> поділу площі 50.9136 га,</w:t>
      </w:r>
      <w:r w:rsidR="008F7A31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кадастровий номер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="004721AD">
        <w:rPr>
          <w:rFonts w:ascii="Times New Roman" w:hAnsi="Times New Roman" w:cs="Times New Roman"/>
          <w:sz w:val="24"/>
          <w:szCs w:val="24"/>
        </w:rPr>
        <w:t xml:space="preserve"> 462</w:t>
      </w:r>
      <w:r w:rsidR="008F7A31">
        <w:rPr>
          <w:rFonts w:ascii="Times New Roman" w:hAnsi="Times New Roman" w:cs="Times New Roman"/>
          <w:sz w:val="24"/>
          <w:szCs w:val="24"/>
        </w:rPr>
        <w:t xml:space="preserve">0680400:13:000:0012 </w:t>
      </w:r>
      <w:r w:rsidRPr="00C34A69">
        <w:rPr>
          <w:rFonts w:ascii="Times New Roman" w:hAnsi="Times New Roman" w:cs="Times New Roman"/>
          <w:sz w:val="24"/>
          <w:szCs w:val="24"/>
        </w:rPr>
        <w:t xml:space="preserve">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області. 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caps/>
          <w:spacing w:val="2"/>
          <w:sz w:val="24"/>
          <w:szCs w:val="24"/>
          <w:shd w:val="clear" w:color="auto" w:fill="FFFFFF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2.Надати дозвіл на виготовлення проекту земле</w:t>
      </w:r>
      <w:r w:rsidR="008F7A31">
        <w:rPr>
          <w:rFonts w:ascii="Times New Roman" w:eastAsia="Times New Roman" w:hAnsi="Times New Roman" w:cs="Times New Roman"/>
          <w:color w:val="212529"/>
          <w:sz w:val="24"/>
          <w:szCs w:val="24"/>
        </w:rPr>
        <w:t>устрою щодо відведення земельної ділянки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сільськогосподарського призначення </w:t>
      </w:r>
      <w:r w:rsidRPr="00C34A69">
        <w:rPr>
          <w:rFonts w:ascii="Times New Roman" w:hAnsi="Times New Roman" w:cs="Times New Roman"/>
          <w:sz w:val="24"/>
          <w:szCs w:val="24"/>
        </w:rPr>
        <w:t>для ведення фермерського господарства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(КВЦПЗ </w:t>
      </w:r>
      <w:r w:rsidRPr="00C34A69">
        <w:rPr>
          <w:rFonts w:ascii="Times New Roman" w:hAnsi="Times New Roman" w:cs="Times New Roman"/>
          <w:sz w:val="24"/>
          <w:szCs w:val="24"/>
        </w:rPr>
        <w:t>01.02</w:t>
      </w:r>
      <w:r w:rsidR="004721A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орієнтовною площею 20.0000га </w:t>
      </w:r>
      <w:r w:rsidRPr="00C34A69">
        <w:rPr>
          <w:rFonts w:ascii="Times New Roman" w:hAnsi="Times New Roman" w:cs="Times New Roman"/>
          <w:sz w:val="24"/>
          <w:szCs w:val="24"/>
        </w:rPr>
        <w:t xml:space="preserve">за </w:t>
      </w:r>
      <w:r w:rsidR="002126A9">
        <w:rPr>
          <w:rFonts w:ascii="Times New Roman" w:hAnsi="Times New Roman" w:cs="Times New Roman"/>
          <w:sz w:val="24"/>
          <w:szCs w:val="24"/>
        </w:rPr>
        <w:t xml:space="preserve">рахунок поділу площі 50.9136 га, земельної ділянки </w:t>
      </w:r>
      <w:r w:rsidRPr="00C34A69">
        <w:rPr>
          <w:rFonts w:ascii="Times New Roman" w:hAnsi="Times New Roman" w:cs="Times New Roman"/>
          <w:sz w:val="24"/>
          <w:szCs w:val="24"/>
        </w:rPr>
        <w:t xml:space="preserve">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кадастровим номером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="004721AD">
        <w:rPr>
          <w:rFonts w:ascii="Times New Roman" w:hAnsi="Times New Roman" w:cs="Times New Roman"/>
          <w:sz w:val="24"/>
          <w:szCs w:val="24"/>
        </w:rPr>
        <w:t xml:space="preserve"> 46206</w:t>
      </w:r>
      <w:r w:rsidR="002126A9">
        <w:rPr>
          <w:rFonts w:ascii="Times New Roman" w:hAnsi="Times New Roman" w:cs="Times New Roman"/>
          <w:sz w:val="24"/>
          <w:szCs w:val="24"/>
        </w:rPr>
        <w:t>80400:13:000:0012</w:t>
      </w:r>
      <w:bookmarkStart w:id="0" w:name="_GoBack"/>
      <w:bookmarkEnd w:id="0"/>
      <w:r w:rsidRPr="00C34A69">
        <w:rPr>
          <w:rFonts w:ascii="Times New Roman" w:hAnsi="Times New Roman" w:cs="Times New Roman"/>
          <w:sz w:val="24"/>
          <w:szCs w:val="24"/>
        </w:rPr>
        <w:t xml:space="preserve">,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області,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з метою продажу права оренди земельних ділянок на земельних торгах у формі аукціону.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sz w:val="24"/>
          <w:szCs w:val="24"/>
        </w:rPr>
        <w:t>3.Фінансування підготовки лоту до про</w:t>
      </w:r>
      <w:r w:rsidR="004721AD">
        <w:rPr>
          <w:rFonts w:ascii="Times New Roman" w:eastAsia="Times New Roman" w:hAnsi="Times New Roman" w:cs="Times New Roman"/>
          <w:sz w:val="24"/>
          <w:szCs w:val="24"/>
        </w:rPr>
        <w:t>дажу на земельних торгах та про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>ведення земельних торгів здійснити згідно чинного законодавства</w:t>
      </w:r>
      <w:r w:rsidR="00C34A69" w:rsidRPr="00C34A69">
        <w:rPr>
          <w:rFonts w:ascii="Times New Roman" w:eastAsia="Times New Roman" w:hAnsi="Times New Roman" w:cs="Times New Roman"/>
          <w:sz w:val="24"/>
          <w:szCs w:val="24"/>
        </w:rPr>
        <w:t xml:space="preserve"> та  порядку</w:t>
      </w:r>
      <w:r w:rsidR="00C34A69" w:rsidRPr="00C34A69">
        <w:rPr>
          <w:sz w:val="24"/>
          <w:szCs w:val="24"/>
          <w:shd w:val="clear" w:color="auto" w:fill="FFFFFF"/>
        </w:rPr>
        <w:t xml:space="preserve"> </w:t>
      </w:r>
      <w:r w:rsidR="00C34A69" w:rsidRPr="00C34A69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визначеному законодавством про здійснення державних закупівель.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pStyle w:val="a8"/>
        <w:jc w:val="both"/>
        <w:rPr>
          <w:iCs/>
        </w:rPr>
      </w:pPr>
      <w:r w:rsidRPr="00C34A69">
        <w:rPr>
          <w:iCs/>
        </w:rPr>
        <w:t xml:space="preserve">4.Оприлюднити  рішення на офіційному </w:t>
      </w:r>
      <w:r w:rsidR="00C34A69" w:rsidRPr="00C34A69">
        <w:rPr>
          <w:iCs/>
        </w:rPr>
        <w:t>веб-</w:t>
      </w:r>
      <w:r w:rsidRPr="00C34A69">
        <w:rPr>
          <w:iCs/>
        </w:rPr>
        <w:t xml:space="preserve">сайті </w:t>
      </w:r>
      <w:proofErr w:type="spellStart"/>
      <w:r w:rsidRPr="00C34A69">
        <w:rPr>
          <w:iCs/>
        </w:rPr>
        <w:t>Красненської</w:t>
      </w:r>
      <w:proofErr w:type="spellEnd"/>
      <w:r w:rsidRPr="00C34A69">
        <w:rPr>
          <w:iCs/>
        </w:rPr>
        <w:t xml:space="preserve"> селищної ради.</w:t>
      </w:r>
    </w:p>
    <w:p w:rsidR="001C5D2C" w:rsidRPr="00C34A69" w:rsidRDefault="001C5D2C" w:rsidP="001C5D2C">
      <w:pPr>
        <w:pStyle w:val="a8"/>
        <w:jc w:val="both"/>
        <w:rPr>
          <w:iCs/>
        </w:rPr>
      </w:pPr>
    </w:p>
    <w:p w:rsidR="001C5D2C" w:rsidRPr="00C34A69" w:rsidRDefault="001C5D2C" w:rsidP="00C34A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5.Контроль  за  виконанням  цього  рішення  покласти  на постійну  комісію з питань земельних відносин, стратегічного розвитку, будівництва архітектури та охорони навколишнього середовища. </w:t>
      </w:r>
    </w:p>
    <w:p w:rsidR="0054190B" w:rsidRPr="00C34A69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55A70" w:rsidRPr="00C34A69" w:rsidRDefault="0054190B" w:rsidP="00C34A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sectPr w:rsidR="00155A70" w:rsidRPr="00C34A6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0B"/>
    <w:rsid w:val="00155A70"/>
    <w:rsid w:val="001C2DBC"/>
    <w:rsid w:val="001C5D2C"/>
    <w:rsid w:val="002126A9"/>
    <w:rsid w:val="002F51F6"/>
    <w:rsid w:val="003A5FF2"/>
    <w:rsid w:val="003F18FC"/>
    <w:rsid w:val="00407CD8"/>
    <w:rsid w:val="004721AD"/>
    <w:rsid w:val="0054190B"/>
    <w:rsid w:val="005F42E4"/>
    <w:rsid w:val="00774F82"/>
    <w:rsid w:val="008F7A31"/>
    <w:rsid w:val="00980108"/>
    <w:rsid w:val="00A9182D"/>
    <w:rsid w:val="00AA7E1B"/>
    <w:rsid w:val="00C34A69"/>
    <w:rsid w:val="00C635DC"/>
    <w:rsid w:val="00E61EC5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2021-09-01T08:47:00Z</cp:lastPrinted>
  <dcterms:created xsi:type="dcterms:W3CDTF">2021-10-26T13:13:00Z</dcterms:created>
  <dcterms:modified xsi:type="dcterms:W3CDTF">2021-10-27T09:50:00Z</dcterms:modified>
</cp:coreProperties>
</file>