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E8" w:rsidRPr="006440E8" w:rsidRDefault="00374AD7" w:rsidP="00374AD7">
      <w:pPr>
        <w:pStyle w:val="a4"/>
        <w:shd w:val="clear" w:color="auto" w:fill="auto"/>
        <w:tabs>
          <w:tab w:val="left" w:pos="567"/>
        </w:tabs>
        <w:spacing w:before="0" w:after="0" w:line="240" w:lineRule="auto"/>
        <w:ind w:right="11" w:firstLine="0"/>
        <w:rPr>
          <w:b/>
          <w:sz w:val="28"/>
        </w:rPr>
      </w:pPr>
      <w:r>
        <w:rPr>
          <w:b/>
          <w:sz w:val="28"/>
          <w:szCs w:val="28"/>
        </w:rPr>
        <w:t>7</w:t>
      </w:r>
      <w:r w:rsidR="006440E8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6440E8" w:rsidRPr="006440E8">
        <w:rPr>
          <w:b/>
          <w:sz w:val="28"/>
        </w:rPr>
        <w:t>Перелік завдань і заходів Програми, напрямів використання</w:t>
      </w:r>
      <w:bookmarkStart w:id="0" w:name="_GoBack"/>
      <w:bookmarkEnd w:id="0"/>
    </w:p>
    <w:p w:rsidR="006440E8" w:rsidRPr="006440E8" w:rsidRDefault="006440E8" w:rsidP="00374AD7">
      <w:pPr>
        <w:pStyle w:val="a4"/>
        <w:shd w:val="clear" w:color="auto" w:fill="auto"/>
        <w:spacing w:before="0" w:after="0" w:line="240" w:lineRule="auto"/>
        <w:ind w:left="567" w:right="11" w:firstLine="0"/>
        <w:rPr>
          <w:b/>
          <w:sz w:val="28"/>
        </w:rPr>
      </w:pPr>
      <w:r w:rsidRPr="006440E8">
        <w:rPr>
          <w:b/>
          <w:sz w:val="28"/>
        </w:rPr>
        <w:t>бюджетних коштів та результативних показників обсягів та</w:t>
      </w:r>
    </w:p>
    <w:p w:rsidR="006440E8" w:rsidRPr="006440E8" w:rsidRDefault="006440E8" w:rsidP="00374AD7">
      <w:pPr>
        <w:pStyle w:val="a4"/>
        <w:shd w:val="clear" w:color="auto" w:fill="auto"/>
        <w:spacing w:before="0" w:after="120" w:line="240" w:lineRule="auto"/>
        <w:ind w:left="567" w:right="14" w:firstLine="0"/>
        <w:rPr>
          <w:b/>
          <w:sz w:val="28"/>
        </w:rPr>
      </w:pPr>
      <w:r w:rsidRPr="006440E8">
        <w:rPr>
          <w:b/>
          <w:sz w:val="28"/>
        </w:rPr>
        <w:t>джерел фінансування, строки виконання завдань, заходів.</w:t>
      </w:r>
    </w:p>
    <w:p w:rsidR="00696073" w:rsidRPr="00E87DFE" w:rsidRDefault="00696073" w:rsidP="00984CAC">
      <w:pPr>
        <w:ind w:left="2832" w:firstLine="198"/>
        <w:rPr>
          <w:sz w:val="26"/>
          <w:szCs w:val="26"/>
        </w:rPr>
      </w:pPr>
    </w:p>
    <w:tbl>
      <w:tblPr>
        <w:tblW w:w="15389" w:type="dxa"/>
        <w:jc w:val="center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/>
      </w:tblPr>
      <w:tblGrid>
        <w:gridCol w:w="417"/>
        <w:gridCol w:w="1931"/>
        <w:gridCol w:w="3868"/>
        <w:gridCol w:w="1110"/>
        <w:gridCol w:w="2637"/>
        <w:gridCol w:w="1772"/>
        <w:gridCol w:w="961"/>
        <w:gridCol w:w="992"/>
        <w:gridCol w:w="1690"/>
        <w:gridCol w:w="11"/>
      </w:tblGrid>
      <w:tr w:rsidR="00696073" w:rsidTr="00374AD7">
        <w:trPr>
          <w:gridAfter w:val="1"/>
          <w:wAfter w:w="11" w:type="dxa"/>
          <w:cantSplit/>
          <w:trHeight w:val="268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-28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 №</w:t>
            </w:r>
          </w:p>
          <w:p w:rsidR="00696073" w:rsidRDefault="00696073">
            <w:pPr>
              <w:spacing w:line="276" w:lineRule="auto"/>
              <w:ind w:left="-28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з/п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85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Назва напрямку діяльності (пріоритетні завдання)</w:t>
            </w:r>
          </w:p>
        </w:tc>
        <w:tc>
          <w:tcPr>
            <w:tcW w:w="38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Перелік заходів</w:t>
            </w:r>
          </w:p>
          <w:p w:rsidR="00696073" w:rsidRDefault="00696073">
            <w:pPr>
              <w:spacing w:line="276" w:lineRule="auto"/>
              <w:ind w:left="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Програми та код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Строк виконання заходу</w:t>
            </w:r>
          </w:p>
        </w:tc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Виконавці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-284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Джерела фінансування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Орієнтовані обсяги фінансування (вартість за один.), тис. грн. у тому числі: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540A61">
            <w:pPr>
              <w:spacing w:line="276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Орієнтовані обсяги фінансування (вартість </w:t>
            </w:r>
            <w:r w:rsidRPr="00984CAC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 xml:space="preserve">за </w:t>
            </w:r>
            <w:r w:rsidR="00540A6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один.), тис. грн. у тому числі: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spacing w:line="276" w:lineRule="auto"/>
              <w:ind w:left="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Очікуваний</w:t>
            </w:r>
          </w:p>
          <w:p w:rsidR="00696073" w:rsidRDefault="00696073">
            <w:pPr>
              <w:spacing w:line="276" w:lineRule="auto"/>
              <w:ind w:left="116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результат</w:t>
            </w:r>
          </w:p>
        </w:tc>
      </w:tr>
      <w:tr w:rsidR="00696073" w:rsidTr="00374AD7">
        <w:trPr>
          <w:gridAfter w:val="1"/>
          <w:wAfter w:w="11" w:type="dxa"/>
          <w:cantSplit/>
          <w:trHeight w:val="202"/>
          <w:jc w:val="center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 w:rsidP="00011F25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11F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ік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 w:rsidP="00011F25">
            <w:pPr>
              <w:spacing w:line="276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202</w:t>
            </w:r>
            <w:r w:rsidR="00011F2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рік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696073">
            <w:pPr>
              <w:spacing w:line="276" w:lineRule="auto"/>
              <w:ind w:left="-284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696073" w:rsidTr="00374AD7">
        <w:trPr>
          <w:gridAfter w:val="1"/>
          <w:wAfter w:w="11" w:type="dxa"/>
          <w:trHeight w:val="636"/>
          <w:jc w:val="center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>
            <w:pPr>
              <w:spacing w:line="276" w:lineRule="auto"/>
              <w:ind w:left="-284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1.11</w:t>
            </w:r>
          </w:p>
        </w:tc>
        <w:tc>
          <w:tcPr>
            <w:tcW w:w="1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670FE6">
            <w:pPr>
              <w:spacing w:line="276" w:lineRule="auto"/>
              <w:ind w:left="85"/>
              <w:jc w:val="both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Розвиток системи зв’язку, оповіщення та інформатизації цивільного захисту </w:t>
            </w:r>
            <w:r w:rsidR="00670FE6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Красненської </w:t>
            </w:r>
            <w:r w:rsidR="00287E04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територіальної громади</w:t>
            </w:r>
            <w:r w:rsidR="00E87DFE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E87DFE"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>Золочівського</w:t>
            </w:r>
            <w:proofErr w:type="spellEnd"/>
            <w:r>
              <w:rPr>
                <w:rFonts w:ascii="Times New Roman" w:eastAsia="MS Mincho" w:hAnsi="Times New Roman"/>
                <w:sz w:val="20"/>
                <w:szCs w:val="20"/>
                <w:lang w:eastAsia="ru-RU"/>
              </w:rPr>
              <w:t xml:space="preserve"> району</w:t>
            </w: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287E04">
            <w:pPr>
              <w:spacing w:line="276" w:lineRule="auto"/>
              <w:ind w:left="-26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1.1. Придбання</w:t>
            </w:r>
            <w:r w:rsidR="00287E04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та встановлення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блоку оповіщення універсального (БОУ-</w:t>
            </w:r>
            <w:r w:rsidR="00287E04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00), код 3110</w:t>
            </w:r>
            <w:r w:rsidR="00287E04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(капітальні видатки)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287E04">
            <w:pPr>
              <w:spacing w:line="276" w:lineRule="auto"/>
              <w:ind w:left="-2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202</w:t>
            </w:r>
            <w:r w:rsidR="00287E04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361E16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 xml:space="preserve">Красненська селищна </w:t>
            </w:r>
            <w:r w:rsidR="00287E04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 xml:space="preserve"> рада</w:t>
            </w:r>
            <w:r w:rsidR="00011F25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,</w:t>
            </w:r>
          </w:p>
          <w:p w:rsidR="00696073" w:rsidRDefault="00287E04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Департамент з питань ЦЗ Львівської ОДА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04" w:rsidRDefault="00361E16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 xml:space="preserve">Селищний бюджет </w:t>
            </w:r>
            <w:r w:rsidR="00011F25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(40%),</w:t>
            </w:r>
          </w:p>
          <w:p w:rsidR="00696073" w:rsidRPr="00287E04" w:rsidRDefault="00287E04" w:rsidP="00287E04">
            <w:pPr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  <w:r w:rsidRPr="00984CAC">
              <w:rPr>
                <w:rFonts w:ascii="Times New Roman" w:eastAsia="MS Mincho" w:hAnsi="Times New Roman"/>
                <w:b/>
                <w:sz w:val="19"/>
                <w:szCs w:val="19"/>
                <w:lang w:eastAsia="ru-RU"/>
              </w:rPr>
              <w:t xml:space="preserve">Обласний </w:t>
            </w:r>
            <w:r w:rsidRPr="00540A61">
              <w:rPr>
                <w:rFonts w:ascii="Times New Roman" w:eastAsia="MS Mincho" w:hAnsi="Times New Roman"/>
                <w:b/>
                <w:sz w:val="19"/>
                <w:szCs w:val="19"/>
                <w:lang w:eastAsia="ru-RU"/>
              </w:rPr>
              <w:t>бюджет</w:t>
            </w:r>
            <w:r w:rsidR="00011F25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(60%)</w:t>
            </w:r>
            <w:r w:rsidR="00E8459A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, інші джерела не заборонені законодавством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011F25">
            <w:pPr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34</w:t>
            </w:r>
            <w:r w:rsidR="00696073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4</w:t>
            </w:r>
          </w:p>
          <w:p w:rsidR="00011F25" w:rsidRDefault="00011F25">
            <w:pPr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696073" w:rsidRDefault="00696073" w:rsidP="00011F25">
            <w:pPr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</w:t>
            </w:r>
            <w:r w:rsidR="00011F25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  <w:r w:rsidR="00011F25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25" w:rsidRPr="00556D4C" w:rsidRDefault="00011F25" w:rsidP="00011F25">
            <w:pPr>
              <w:spacing w:line="276" w:lineRule="auto"/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</w:pPr>
            <w:r w:rsidRPr="00556D4C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17</w:t>
            </w:r>
            <w:r w:rsidR="00540A61" w:rsidRPr="00556D4C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2</w:t>
            </w:r>
            <w:r w:rsidR="00696073" w:rsidRPr="00556D4C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,</w:t>
            </w:r>
            <w:r w:rsidR="00540A61" w:rsidRPr="00556D4C">
              <w:rPr>
                <w:rFonts w:ascii="Times New Roman" w:eastAsia="Times New Roman" w:hAnsi="Times New Roman"/>
                <w:b/>
                <w:sz w:val="19"/>
                <w:szCs w:val="19"/>
                <w:lang w:eastAsia="ru-RU"/>
              </w:rPr>
              <w:t>0</w:t>
            </w:r>
          </w:p>
          <w:p w:rsidR="00011F25" w:rsidRDefault="00011F25" w:rsidP="00011F25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696073" w:rsidRPr="00011F25" w:rsidRDefault="00011F25" w:rsidP="00540A61">
            <w:pP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  <w:r w:rsidR="00540A61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58,0</w:t>
            </w:r>
          </w:p>
        </w:tc>
        <w:tc>
          <w:tcPr>
            <w:tcW w:w="16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696073">
            <w:pPr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Забезпечення оповіщення населення </w:t>
            </w:r>
            <w:r w:rsidR="00361E1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Красненської селищної </w:t>
            </w:r>
            <w:r w:rsidR="00756D96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територіальної громади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 xml:space="preserve"> у разі виникнення надзвичайних ситуацій</w:t>
            </w:r>
          </w:p>
          <w:p w:rsidR="00696073" w:rsidRDefault="00696073">
            <w:pPr>
              <w:spacing w:line="276" w:lineRule="auto"/>
              <w:ind w:left="-284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696073" w:rsidTr="00374AD7">
        <w:trPr>
          <w:gridAfter w:val="1"/>
          <w:wAfter w:w="11" w:type="dxa"/>
          <w:trHeight w:val="1155"/>
          <w:jc w:val="center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MS Mincho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6073" w:rsidRDefault="00696073" w:rsidP="00756D96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1.</w:t>
            </w:r>
            <w:r w:rsidR="00756D96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2</w:t>
            </w:r>
            <w:r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. Послуги з після ліцензійного обслуговування «Прикладного програмного забезпечення» Автоматизована система оповіщення «Набат-ВО», код 2240</w:t>
            </w:r>
            <w:r w:rsidR="00657518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(поточні видатки)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361E16">
            <w:pPr>
              <w:spacing w:line="276" w:lineRule="auto"/>
              <w:ind w:left="-2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2021</w:t>
            </w:r>
          </w:p>
          <w:p w:rsidR="00696073" w:rsidRDefault="00696073">
            <w:pPr>
              <w:spacing w:line="276" w:lineRule="auto"/>
              <w:ind w:left="-2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696073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Буська</w:t>
            </w:r>
            <w:r w:rsidR="00287E04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міська</w:t>
            </w:r>
            <w:proofErr w:type="spellEnd"/>
            <w:r w:rsidR="00287E04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 xml:space="preserve"> рада</w:t>
            </w:r>
            <w:r w:rsidR="00011F25"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>,</w:t>
            </w:r>
          </w:p>
          <w:p w:rsidR="00696073" w:rsidRDefault="00696073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  <w:t xml:space="preserve"> ліцензоване підприємство по встановленню програм</w:t>
            </w:r>
          </w:p>
          <w:p w:rsidR="00696073" w:rsidRDefault="00696073">
            <w:pPr>
              <w:spacing w:line="276" w:lineRule="auto"/>
              <w:ind w:left="-25"/>
              <w:rPr>
                <w:rFonts w:ascii="Times New Roman" w:eastAsia="Times New Roman" w:hAnsi="Times New Roman"/>
                <w:spacing w:val="-6"/>
                <w:sz w:val="19"/>
                <w:szCs w:val="19"/>
                <w:lang w:eastAsia="ru-RU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361E16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MS Mincho" w:hAnsi="Times New Roman"/>
                <w:b/>
                <w:sz w:val="19"/>
                <w:szCs w:val="19"/>
                <w:lang w:eastAsia="ru-RU"/>
              </w:rPr>
              <w:t xml:space="preserve">Селищний </w:t>
            </w:r>
            <w:r w:rsidR="00011F25" w:rsidRPr="00540A61">
              <w:rPr>
                <w:rFonts w:ascii="Times New Roman" w:eastAsia="MS Mincho" w:hAnsi="Times New Roman"/>
                <w:b/>
                <w:sz w:val="19"/>
                <w:szCs w:val="19"/>
                <w:lang w:eastAsia="ru-RU"/>
              </w:rPr>
              <w:t xml:space="preserve"> бюджет</w:t>
            </w:r>
            <w:r w:rsidR="00984CAC">
              <w:rPr>
                <w:rFonts w:ascii="Times New Roman" w:eastAsia="MS Mincho" w:hAnsi="Times New Roman"/>
                <w:sz w:val="19"/>
                <w:szCs w:val="19"/>
                <w:lang w:eastAsia="ru-RU"/>
              </w:rPr>
              <w:t>, інші джерела не заборонені законодавством</w:t>
            </w:r>
          </w:p>
          <w:p w:rsidR="00696073" w:rsidRDefault="00696073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</w:p>
          <w:p w:rsidR="00696073" w:rsidRDefault="00696073">
            <w:pPr>
              <w:spacing w:line="276" w:lineRule="auto"/>
              <w:rPr>
                <w:rFonts w:ascii="Times New Roman" w:eastAsia="MS Mincho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073" w:rsidRDefault="00696073">
            <w:pPr>
              <w:spacing w:line="276" w:lineRule="auto"/>
              <w:ind w:left="11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1</w:t>
            </w:r>
            <w:r w:rsidR="00377F09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9</w:t>
            </w:r>
            <w:r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,</w:t>
            </w:r>
            <w:r w:rsidR="00377F09"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  <w:t>2</w:t>
            </w:r>
          </w:p>
          <w:p w:rsidR="00696073" w:rsidRDefault="00696073">
            <w:pPr>
              <w:spacing w:line="276" w:lineRule="auto"/>
              <w:ind w:left="11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696073" w:rsidRDefault="00696073">
            <w:pPr>
              <w:spacing w:line="276" w:lineRule="auto"/>
              <w:ind w:left="11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  <w:p w:rsidR="00696073" w:rsidRDefault="00696073">
            <w:pPr>
              <w:spacing w:line="276" w:lineRule="auto"/>
              <w:ind w:left="115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  <w:tc>
          <w:tcPr>
            <w:tcW w:w="16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6073" w:rsidRDefault="00696073">
            <w:pPr>
              <w:widowControl/>
              <w:spacing w:line="276" w:lineRule="auto"/>
              <w:rPr>
                <w:rFonts w:ascii="Times New Roman" w:eastAsia="Times New Roman" w:hAnsi="Times New Roman"/>
                <w:sz w:val="19"/>
                <w:szCs w:val="19"/>
                <w:lang w:eastAsia="ru-RU"/>
              </w:rPr>
            </w:pPr>
          </w:p>
        </w:tc>
      </w:tr>
      <w:tr w:rsidR="00696073" w:rsidTr="00374AD7">
        <w:trPr>
          <w:trHeight w:val="446"/>
          <w:jc w:val="center"/>
        </w:trPr>
        <w:tc>
          <w:tcPr>
            <w:tcW w:w="11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073" w:rsidRDefault="00696073" w:rsidP="00984CAC">
            <w:pPr>
              <w:tabs>
                <w:tab w:val="left" w:pos="3220"/>
              </w:tabs>
              <w:spacing w:line="276" w:lineRule="auto"/>
              <w:ind w:left="426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Необхідна кількість коштів з </w:t>
            </w:r>
            <w:r w:rsidR="00361E16">
              <w:rPr>
                <w:rFonts w:ascii="Times New Roman" w:hAnsi="Times New Roman"/>
                <w:b/>
                <w:lang w:eastAsia="en-US"/>
              </w:rPr>
              <w:t>селищного</w:t>
            </w:r>
            <w:r w:rsidR="00984CAC">
              <w:rPr>
                <w:rFonts w:ascii="Times New Roman" w:hAnsi="Times New Roman"/>
                <w:b/>
                <w:lang w:eastAsia="en-US"/>
              </w:rPr>
              <w:t xml:space="preserve"> </w:t>
            </w:r>
            <w:r>
              <w:rPr>
                <w:rFonts w:ascii="Times New Roman" w:hAnsi="Times New Roman"/>
                <w:b/>
                <w:lang w:eastAsia="en-US"/>
              </w:rPr>
              <w:t>бюджету для фінансування програми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073" w:rsidRDefault="00540A61">
            <w:pPr>
              <w:spacing w:line="276" w:lineRule="auto"/>
              <w:ind w:left="77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191 тисяча 200 гривень</w:t>
            </w:r>
          </w:p>
        </w:tc>
      </w:tr>
      <w:tr w:rsidR="00696073" w:rsidTr="00374AD7">
        <w:trPr>
          <w:trHeight w:val="501"/>
          <w:jc w:val="center"/>
        </w:trPr>
        <w:tc>
          <w:tcPr>
            <w:tcW w:w="11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073" w:rsidRDefault="00696073" w:rsidP="00984CAC">
            <w:pPr>
              <w:tabs>
                <w:tab w:val="left" w:pos="3206"/>
              </w:tabs>
              <w:spacing w:line="276" w:lineRule="auto"/>
              <w:ind w:left="426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 xml:space="preserve">Необхідна кількість коштів з </w:t>
            </w:r>
            <w:r w:rsidR="00984CAC">
              <w:rPr>
                <w:rFonts w:ascii="Times New Roman" w:hAnsi="Times New Roman"/>
                <w:b/>
                <w:lang w:eastAsia="en-US"/>
              </w:rPr>
              <w:t xml:space="preserve">обласного </w:t>
            </w:r>
            <w:r>
              <w:rPr>
                <w:rFonts w:ascii="Times New Roman" w:hAnsi="Times New Roman"/>
                <w:b/>
                <w:lang w:eastAsia="en-US"/>
              </w:rPr>
              <w:t>бюджет</w:t>
            </w:r>
            <w:r w:rsidR="00984CAC">
              <w:rPr>
                <w:rFonts w:ascii="Times New Roman" w:hAnsi="Times New Roman"/>
                <w:b/>
                <w:lang w:eastAsia="en-US"/>
              </w:rPr>
              <w:t>у</w:t>
            </w:r>
            <w:r>
              <w:rPr>
                <w:rFonts w:ascii="Times New Roman" w:hAnsi="Times New Roman"/>
                <w:b/>
                <w:lang w:eastAsia="en-US"/>
              </w:rPr>
              <w:t xml:space="preserve"> для фінансування програми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073" w:rsidRDefault="00540A61">
            <w:pPr>
              <w:spacing w:line="276" w:lineRule="auto"/>
              <w:ind w:left="77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258 тисяч гривень</w:t>
            </w:r>
          </w:p>
        </w:tc>
      </w:tr>
      <w:tr w:rsidR="00696073" w:rsidTr="00374AD7">
        <w:trPr>
          <w:trHeight w:val="554"/>
          <w:jc w:val="center"/>
        </w:trPr>
        <w:tc>
          <w:tcPr>
            <w:tcW w:w="1173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96073" w:rsidRDefault="00696073">
            <w:pPr>
              <w:tabs>
                <w:tab w:val="left" w:pos="3179"/>
              </w:tabs>
              <w:spacing w:line="276" w:lineRule="auto"/>
              <w:ind w:left="426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Загальна кількість коштів для фінансування програми</w:t>
            </w:r>
          </w:p>
        </w:tc>
        <w:tc>
          <w:tcPr>
            <w:tcW w:w="3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96073" w:rsidRDefault="00540A61">
            <w:pPr>
              <w:spacing w:line="276" w:lineRule="auto"/>
              <w:ind w:left="77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449 тисяч 200 гривень</w:t>
            </w:r>
          </w:p>
        </w:tc>
      </w:tr>
    </w:tbl>
    <w:p w:rsidR="00265FA2" w:rsidRDefault="00265FA2"/>
    <w:sectPr w:rsidR="00265FA2" w:rsidSect="00253CE3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75646"/>
    <w:rsid w:val="00011F25"/>
    <w:rsid w:val="000142B7"/>
    <w:rsid w:val="00253CE3"/>
    <w:rsid w:val="00265FA2"/>
    <w:rsid w:val="00287E04"/>
    <w:rsid w:val="00361E16"/>
    <w:rsid w:val="00374AD7"/>
    <w:rsid w:val="00377F09"/>
    <w:rsid w:val="00475646"/>
    <w:rsid w:val="0052126F"/>
    <w:rsid w:val="00540A61"/>
    <w:rsid w:val="00556D4C"/>
    <w:rsid w:val="005C595D"/>
    <w:rsid w:val="006440E8"/>
    <w:rsid w:val="00657518"/>
    <w:rsid w:val="00670FE6"/>
    <w:rsid w:val="00696073"/>
    <w:rsid w:val="00756D96"/>
    <w:rsid w:val="00984CAC"/>
    <w:rsid w:val="00C42FC2"/>
    <w:rsid w:val="00DC53BE"/>
    <w:rsid w:val="00DD12CE"/>
    <w:rsid w:val="00E8459A"/>
    <w:rsid w:val="00E87D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07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">
    <w:name w:val="Основний текст (6)_"/>
    <w:link w:val="60"/>
    <w:locked/>
    <w:rsid w:val="00696073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696073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  <w:style w:type="character" w:customStyle="1" w:styleId="a3">
    <w:name w:val="Основний текст_"/>
    <w:link w:val="a4"/>
    <w:rsid w:val="006440E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4">
    <w:name w:val="Основний текст"/>
    <w:basedOn w:val="a"/>
    <w:link w:val="a3"/>
    <w:rsid w:val="006440E8"/>
    <w:pPr>
      <w:shd w:val="clear" w:color="auto" w:fill="FFFFFF"/>
      <w:spacing w:before="6780" w:after="60" w:line="0" w:lineRule="atLeast"/>
      <w:ind w:hanging="1400"/>
      <w:jc w:val="center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2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70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552AC-F92D-4500-A5A7-5A7F8CC02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krasne-rada</cp:lastModifiedBy>
  <cp:revision>2</cp:revision>
  <cp:lastPrinted>2021-05-20T06:49:00Z</cp:lastPrinted>
  <dcterms:created xsi:type="dcterms:W3CDTF">2021-05-20T07:06:00Z</dcterms:created>
  <dcterms:modified xsi:type="dcterms:W3CDTF">2021-05-20T07:06:00Z</dcterms:modified>
</cp:coreProperties>
</file>