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54" w:type="dxa"/>
        <w:tblLook w:val="04A0" w:firstRow="1" w:lastRow="0" w:firstColumn="1" w:lastColumn="0" w:noHBand="0" w:noVBand="1"/>
      </w:tblPr>
      <w:tblGrid>
        <w:gridCol w:w="4927"/>
        <w:gridCol w:w="4927"/>
      </w:tblGrid>
      <w:tr w:rsidR="00056BC1" w:rsidRPr="00056BC1" w:rsidTr="00056BC1">
        <w:tc>
          <w:tcPr>
            <w:tcW w:w="4927" w:type="dxa"/>
            <w:hideMark/>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b/>
                <w:sz w:val="28"/>
                <w:szCs w:val="28"/>
                <w:lang w:eastAsia="ru-RU"/>
              </w:rPr>
            </w:pPr>
            <w:r w:rsidRPr="00056BC1">
              <w:rPr>
                <w:rFonts w:ascii="Times New Roman" w:eastAsia="Times New Roman" w:hAnsi="Times New Roman" w:cs="Times New Roman"/>
                <w:b/>
                <w:sz w:val="28"/>
                <w:szCs w:val="28"/>
                <w:lang w:val="ru-RU" w:eastAsia="ru-RU"/>
              </w:rPr>
              <w:t>«Погоджено»</w:t>
            </w:r>
          </w:p>
        </w:tc>
        <w:tc>
          <w:tcPr>
            <w:tcW w:w="4927" w:type="dxa"/>
            <w:hideMark/>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b/>
                <w:sz w:val="28"/>
                <w:szCs w:val="28"/>
                <w:lang w:eastAsia="ru-RU"/>
              </w:rPr>
            </w:pPr>
            <w:r w:rsidRPr="00056BC1">
              <w:rPr>
                <w:rFonts w:ascii="Times New Roman" w:eastAsia="Times New Roman" w:hAnsi="Times New Roman" w:cs="Times New Roman"/>
                <w:b/>
                <w:sz w:val="28"/>
                <w:szCs w:val="28"/>
                <w:lang w:eastAsia="ru-RU"/>
              </w:rPr>
              <w:t>«Затверджено»</w:t>
            </w:r>
          </w:p>
        </w:tc>
      </w:tr>
      <w:tr w:rsidR="00056BC1" w:rsidRPr="00056BC1" w:rsidTr="00056BC1">
        <w:tc>
          <w:tcPr>
            <w:tcW w:w="4927" w:type="dxa"/>
          </w:tcPr>
          <w:p w:rsidR="00056BC1" w:rsidRPr="00056BC1" w:rsidRDefault="00056BC1" w:rsidP="003B2E9C">
            <w:pPr>
              <w:overflowPunct w:val="0"/>
              <w:autoSpaceDE w:val="0"/>
              <w:autoSpaceDN w:val="0"/>
              <w:adjustRightInd w:val="0"/>
              <w:spacing w:after="0"/>
              <w:jc w:val="center"/>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eastAsia="ru-RU"/>
              </w:rPr>
              <w:t xml:space="preserve">Голова комісії з питань </w:t>
            </w:r>
            <w:r w:rsidR="003B2E9C" w:rsidRPr="00330739">
              <w:rPr>
                <w:rFonts w:ascii="Times New Roman" w:hAnsi="Times New Roman" w:cs="Times New Roman"/>
                <w:sz w:val="28"/>
                <w:szCs w:val="28"/>
              </w:rPr>
              <w:t>земельних відносин, стратегічного розвитку, будівництва, архітектури та о</w:t>
            </w:r>
            <w:r w:rsidR="003B2E9C">
              <w:rPr>
                <w:rFonts w:ascii="Times New Roman" w:hAnsi="Times New Roman" w:cs="Times New Roman"/>
                <w:sz w:val="28"/>
                <w:szCs w:val="28"/>
              </w:rPr>
              <w:t>хорони навколишнього середовища</w:t>
            </w:r>
          </w:p>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eastAsia="ru-RU"/>
              </w:rPr>
              <w:t>Красненської селищної ради</w:t>
            </w:r>
          </w:p>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p>
        </w:tc>
        <w:tc>
          <w:tcPr>
            <w:tcW w:w="4927" w:type="dxa"/>
            <w:hideMark/>
          </w:tcPr>
          <w:p w:rsidR="00CA1C2B" w:rsidRPr="00056BC1" w:rsidRDefault="00056BC1" w:rsidP="00CA1C2B">
            <w:pPr>
              <w:overflowPunct w:val="0"/>
              <w:autoSpaceDE w:val="0"/>
              <w:autoSpaceDN w:val="0"/>
              <w:adjustRightInd w:val="0"/>
              <w:spacing w:after="0"/>
              <w:jc w:val="center"/>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eastAsia="ru-RU"/>
              </w:rPr>
              <w:t>Рішенням Красненської селищної ради від  «___» __________ 2021р.</w:t>
            </w:r>
            <w:r w:rsidR="00CA1C2B" w:rsidRPr="00056BC1">
              <w:rPr>
                <w:rFonts w:ascii="Times New Roman" w:eastAsia="Times New Roman" w:hAnsi="Times New Roman" w:cs="Times New Roman"/>
                <w:sz w:val="28"/>
                <w:szCs w:val="28"/>
                <w:lang w:eastAsia="ru-RU"/>
              </w:rPr>
              <w:t xml:space="preserve"> № ___ </w:t>
            </w:r>
          </w:p>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p>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eastAsia="ru-RU"/>
              </w:rPr>
              <w:t xml:space="preserve">_________________ Р.Я. Фурда </w:t>
            </w:r>
          </w:p>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eastAsia="ru-RU"/>
              </w:rPr>
              <w:t xml:space="preserve">      М.П.</w:t>
            </w:r>
          </w:p>
        </w:tc>
      </w:tr>
      <w:tr w:rsidR="00056BC1" w:rsidRPr="00056BC1" w:rsidTr="00056BC1">
        <w:tc>
          <w:tcPr>
            <w:tcW w:w="4927" w:type="dxa"/>
            <w:hideMark/>
          </w:tcPr>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val="ru-RU" w:eastAsia="ru-RU"/>
              </w:rPr>
            </w:pPr>
            <w:r w:rsidRPr="00056BC1">
              <w:rPr>
                <w:rFonts w:ascii="Times New Roman" w:eastAsia="Times New Roman" w:hAnsi="Times New Roman" w:cs="Times New Roman"/>
                <w:sz w:val="28"/>
                <w:szCs w:val="28"/>
                <w:lang w:eastAsia="ru-RU"/>
              </w:rPr>
              <w:t xml:space="preserve">  </w:t>
            </w:r>
            <w:r w:rsidRPr="00056BC1">
              <w:rPr>
                <w:rFonts w:ascii="Times New Roman" w:eastAsia="Times New Roman" w:hAnsi="Times New Roman" w:cs="Times New Roman"/>
                <w:sz w:val="28"/>
                <w:szCs w:val="28"/>
                <w:lang w:val="ru-RU" w:eastAsia="ru-RU"/>
              </w:rPr>
              <w:t>__</w:t>
            </w:r>
            <w:r w:rsidRPr="00056BC1">
              <w:rPr>
                <w:rFonts w:ascii="Times New Roman" w:eastAsia="Times New Roman" w:hAnsi="Times New Roman" w:cs="Times New Roman"/>
                <w:sz w:val="28"/>
                <w:szCs w:val="28"/>
                <w:lang w:eastAsia="ru-RU"/>
              </w:rPr>
              <w:t>_________</w:t>
            </w:r>
            <w:r w:rsidRPr="00056BC1">
              <w:rPr>
                <w:rFonts w:ascii="Times New Roman" w:eastAsia="Times New Roman" w:hAnsi="Times New Roman" w:cs="Times New Roman"/>
                <w:sz w:val="28"/>
                <w:szCs w:val="28"/>
                <w:lang w:val="ru-RU" w:eastAsia="ru-RU"/>
              </w:rPr>
              <w:t>_____</w:t>
            </w:r>
            <w:r w:rsidRPr="00056BC1">
              <w:rPr>
                <w:rFonts w:ascii="Times New Roman" w:eastAsia="Times New Roman" w:hAnsi="Times New Roman" w:cs="Times New Roman"/>
                <w:sz w:val="28"/>
                <w:szCs w:val="28"/>
                <w:lang w:eastAsia="ru-RU"/>
              </w:rPr>
              <w:t xml:space="preserve"> </w:t>
            </w:r>
            <w:r w:rsidRPr="00056BC1">
              <w:rPr>
                <w:rFonts w:ascii="Times New Roman" w:eastAsia="Times New Roman" w:hAnsi="Times New Roman" w:cs="Times New Roman"/>
                <w:sz w:val="28"/>
                <w:szCs w:val="28"/>
                <w:lang w:val="ru-RU" w:eastAsia="ru-RU"/>
              </w:rPr>
              <w:t xml:space="preserve"> </w:t>
            </w:r>
            <w:r w:rsidR="003B2E9C">
              <w:rPr>
                <w:rFonts w:ascii="Times New Roman" w:eastAsia="Times New Roman" w:hAnsi="Times New Roman" w:cs="Times New Roman"/>
                <w:sz w:val="28"/>
                <w:szCs w:val="28"/>
                <w:lang w:eastAsia="ru-RU"/>
              </w:rPr>
              <w:t>А.</w:t>
            </w:r>
            <w:r w:rsidR="00135EC1">
              <w:rPr>
                <w:rFonts w:ascii="Times New Roman" w:eastAsia="Times New Roman" w:hAnsi="Times New Roman" w:cs="Times New Roman"/>
                <w:sz w:val="28"/>
                <w:szCs w:val="28"/>
                <w:lang w:eastAsia="ru-RU"/>
              </w:rPr>
              <w:t>І.</w:t>
            </w:r>
            <w:r w:rsidR="003B2E9C">
              <w:rPr>
                <w:rFonts w:ascii="Times New Roman" w:eastAsia="Times New Roman" w:hAnsi="Times New Roman" w:cs="Times New Roman"/>
                <w:sz w:val="28"/>
                <w:szCs w:val="28"/>
                <w:lang w:eastAsia="ru-RU"/>
              </w:rPr>
              <w:t>Мандій</w:t>
            </w:r>
          </w:p>
        </w:tc>
        <w:tc>
          <w:tcPr>
            <w:tcW w:w="4927" w:type="dxa"/>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p>
        </w:tc>
      </w:tr>
      <w:tr w:rsidR="00056BC1" w:rsidRPr="00056BC1" w:rsidTr="00056BC1">
        <w:tc>
          <w:tcPr>
            <w:tcW w:w="4927" w:type="dxa"/>
          </w:tcPr>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val="ru-RU" w:eastAsia="ru-RU"/>
              </w:rPr>
              <w:t>«____» ___________ 20</w:t>
            </w:r>
            <w:r w:rsidRPr="00056BC1">
              <w:rPr>
                <w:rFonts w:ascii="Times New Roman" w:eastAsia="Times New Roman" w:hAnsi="Times New Roman" w:cs="Times New Roman"/>
                <w:sz w:val="28"/>
                <w:szCs w:val="28"/>
                <w:lang w:eastAsia="ru-RU"/>
              </w:rPr>
              <w:t>21</w:t>
            </w:r>
            <w:r w:rsidRPr="00056BC1">
              <w:rPr>
                <w:rFonts w:ascii="Times New Roman" w:eastAsia="Times New Roman" w:hAnsi="Times New Roman" w:cs="Times New Roman"/>
                <w:sz w:val="28"/>
                <w:szCs w:val="28"/>
                <w:lang w:val="ru-RU" w:eastAsia="ru-RU"/>
              </w:rPr>
              <w:t xml:space="preserve"> року</w:t>
            </w:r>
          </w:p>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eastAsia="ru-RU"/>
              </w:rPr>
            </w:pPr>
          </w:p>
        </w:tc>
        <w:tc>
          <w:tcPr>
            <w:tcW w:w="4927" w:type="dxa"/>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p>
        </w:tc>
      </w:tr>
    </w:tbl>
    <w:p w:rsidR="00056BC1" w:rsidRPr="00056BC1" w:rsidRDefault="00056BC1" w:rsidP="00056BC1">
      <w:pPr>
        <w:overflowPunct w:val="0"/>
        <w:autoSpaceDE w:val="0"/>
        <w:autoSpaceDN w:val="0"/>
        <w:adjustRightInd w:val="0"/>
        <w:spacing w:after="0" w:line="240" w:lineRule="auto"/>
        <w:rPr>
          <w:rFonts w:ascii="Times New Roman" w:eastAsia="Times New Roman" w:hAnsi="Times New Roman" w:cs="Times New Roman"/>
          <w:vanish/>
          <w:sz w:val="28"/>
          <w:szCs w:val="28"/>
          <w:lang w:val="ru-RU" w:eastAsia="ru-RU"/>
        </w:rPr>
      </w:pPr>
    </w:p>
    <w:tbl>
      <w:tblPr>
        <w:tblpPr w:leftFromText="180" w:rightFromText="180" w:bottomFromText="200" w:vertAnchor="text" w:horzAnchor="margin" w:tblpY="127"/>
        <w:tblW w:w="15288" w:type="dxa"/>
        <w:tblLook w:val="01E0" w:firstRow="1" w:lastRow="1" w:firstColumn="1" w:lastColumn="1" w:noHBand="0" w:noVBand="0"/>
      </w:tblPr>
      <w:tblGrid>
        <w:gridCol w:w="15066"/>
        <w:gridCol w:w="222"/>
      </w:tblGrid>
      <w:tr w:rsidR="00056BC1" w:rsidRPr="00056BC1" w:rsidTr="00056BC1">
        <w:tc>
          <w:tcPr>
            <w:tcW w:w="15066" w:type="dxa"/>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b/>
                <w:sz w:val="28"/>
                <w:szCs w:val="28"/>
                <w:highlight w:val="yellow"/>
                <w:lang w:val="ru-RU" w:eastAsia="ru-RU"/>
              </w:rPr>
            </w:pPr>
          </w:p>
        </w:tc>
        <w:tc>
          <w:tcPr>
            <w:tcW w:w="222" w:type="dxa"/>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b/>
                <w:sz w:val="28"/>
                <w:szCs w:val="28"/>
                <w:lang w:val="ru-RU" w:eastAsia="ru-RU"/>
              </w:rPr>
            </w:pPr>
          </w:p>
        </w:tc>
      </w:tr>
      <w:tr w:rsidR="00056BC1" w:rsidRPr="00056BC1" w:rsidTr="00056BC1">
        <w:trPr>
          <w:trHeight w:val="1190"/>
        </w:trPr>
        <w:tc>
          <w:tcPr>
            <w:tcW w:w="15066" w:type="dxa"/>
          </w:tcPr>
          <w:tbl>
            <w:tblPr>
              <w:tblpPr w:leftFromText="180" w:rightFromText="180" w:bottomFromText="200" w:vertAnchor="text" w:horzAnchor="margin" w:tblpY="127"/>
              <w:tblW w:w="14850" w:type="dxa"/>
              <w:tblLook w:val="01E0" w:firstRow="1" w:lastRow="1" w:firstColumn="1" w:lastColumn="1" w:noHBand="0" w:noVBand="0"/>
            </w:tblPr>
            <w:tblGrid>
              <w:gridCol w:w="4928"/>
              <w:gridCol w:w="4961"/>
              <w:gridCol w:w="4961"/>
            </w:tblGrid>
            <w:tr w:rsidR="00056BC1" w:rsidRPr="00056BC1">
              <w:tc>
                <w:tcPr>
                  <w:tcW w:w="4928" w:type="dxa"/>
                  <w:hideMark/>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b/>
                      <w:sz w:val="28"/>
                      <w:szCs w:val="28"/>
                      <w:lang w:val="ru-RU" w:eastAsia="ru-RU"/>
                    </w:rPr>
                  </w:pPr>
                  <w:r w:rsidRPr="00056BC1">
                    <w:rPr>
                      <w:rFonts w:ascii="Times New Roman" w:eastAsia="Times New Roman" w:hAnsi="Times New Roman" w:cs="Times New Roman"/>
                      <w:b/>
                      <w:sz w:val="28"/>
                      <w:szCs w:val="28"/>
                      <w:lang w:val="ru-RU" w:eastAsia="ru-RU"/>
                    </w:rPr>
                    <w:t>«Погоджено»</w:t>
                  </w:r>
                </w:p>
              </w:tc>
              <w:tc>
                <w:tcPr>
                  <w:tcW w:w="4961" w:type="dxa"/>
                  <w:hideMark/>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b/>
                      <w:sz w:val="28"/>
                      <w:szCs w:val="28"/>
                      <w:lang w:val="ru-RU" w:eastAsia="ru-RU"/>
                    </w:rPr>
                  </w:pPr>
                  <w:r w:rsidRPr="00056BC1">
                    <w:rPr>
                      <w:rFonts w:ascii="Times New Roman" w:eastAsia="Times New Roman" w:hAnsi="Times New Roman" w:cs="Times New Roman"/>
                      <w:b/>
                      <w:sz w:val="28"/>
                      <w:szCs w:val="28"/>
                      <w:lang w:val="ru-RU" w:eastAsia="ru-RU"/>
                    </w:rPr>
                    <w:t>«Погоджено»</w:t>
                  </w:r>
                </w:p>
              </w:tc>
              <w:tc>
                <w:tcPr>
                  <w:tcW w:w="4961" w:type="dxa"/>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b/>
                      <w:sz w:val="28"/>
                      <w:szCs w:val="28"/>
                      <w:lang w:val="ru-RU" w:eastAsia="ru-RU"/>
                    </w:rPr>
                  </w:pPr>
                </w:p>
              </w:tc>
            </w:tr>
            <w:tr w:rsidR="00056BC1" w:rsidRPr="00056BC1">
              <w:trPr>
                <w:trHeight w:val="1190"/>
              </w:trPr>
              <w:tc>
                <w:tcPr>
                  <w:tcW w:w="4928" w:type="dxa"/>
                  <w:hideMark/>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eastAsia="ru-RU"/>
                    </w:rPr>
                    <w:t>Голова комісії з питань планування, інвестицій, бюджету та фінансів Красненської селищної ради</w:t>
                  </w:r>
                </w:p>
              </w:tc>
              <w:tc>
                <w:tcPr>
                  <w:tcW w:w="4961" w:type="dxa"/>
                  <w:hideMark/>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r w:rsidRPr="00056BC1">
                    <w:rPr>
                      <w:rFonts w:ascii="Times New Roman" w:eastAsia="Times New Roman" w:hAnsi="Times New Roman" w:cs="Times New Roman"/>
                      <w:sz w:val="28"/>
                      <w:szCs w:val="28"/>
                      <w:lang w:eastAsia="ru-RU"/>
                    </w:rPr>
                    <w:t>Начальник відділу фінансів</w:t>
                  </w:r>
                </w:p>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val="ru-RU" w:eastAsia="ru-RU"/>
                    </w:rPr>
                  </w:pPr>
                  <w:r w:rsidRPr="00056BC1">
                    <w:rPr>
                      <w:rFonts w:ascii="Times New Roman" w:eastAsia="Times New Roman" w:hAnsi="Times New Roman" w:cs="Times New Roman"/>
                      <w:sz w:val="28"/>
                      <w:szCs w:val="28"/>
                      <w:lang w:eastAsia="ru-RU"/>
                    </w:rPr>
                    <w:t>Красненської селищної ради</w:t>
                  </w:r>
                </w:p>
              </w:tc>
              <w:tc>
                <w:tcPr>
                  <w:tcW w:w="4961" w:type="dxa"/>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p>
              </w:tc>
            </w:tr>
            <w:tr w:rsidR="00056BC1" w:rsidRPr="00056BC1">
              <w:tc>
                <w:tcPr>
                  <w:tcW w:w="4928" w:type="dxa"/>
                  <w:hideMark/>
                </w:tcPr>
                <w:p w:rsidR="00056BC1" w:rsidRPr="00056BC1" w:rsidRDefault="00056BC1" w:rsidP="006178C5">
                  <w:pPr>
                    <w:overflowPunct w:val="0"/>
                    <w:autoSpaceDE w:val="0"/>
                    <w:autoSpaceDN w:val="0"/>
                    <w:adjustRightInd w:val="0"/>
                    <w:spacing w:after="0"/>
                    <w:rPr>
                      <w:rFonts w:ascii="Times New Roman" w:eastAsia="Times New Roman" w:hAnsi="Times New Roman" w:cs="Times New Roman"/>
                      <w:sz w:val="28"/>
                      <w:szCs w:val="28"/>
                      <w:lang w:val="ru-RU" w:eastAsia="ru-RU"/>
                    </w:rPr>
                  </w:pPr>
                  <w:r w:rsidRPr="00056BC1">
                    <w:rPr>
                      <w:rFonts w:ascii="Times New Roman" w:eastAsia="Times New Roman" w:hAnsi="Times New Roman" w:cs="Times New Roman"/>
                      <w:sz w:val="28"/>
                      <w:szCs w:val="28"/>
                      <w:lang w:val="ru-RU" w:eastAsia="ru-RU"/>
                    </w:rPr>
                    <w:t xml:space="preserve">  __</w:t>
                  </w:r>
                  <w:r w:rsidRPr="00056BC1">
                    <w:rPr>
                      <w:rFonts w:ascii="Times New Roman" w:eastAsia="Times New Roman" w:hAnsi="Times New Roman" w:cs="Times New Roman"/>
                      <w:sz w:val="28"/>
                      <w:szCs w:val="28"/>
                      <w:lang w:eastAsia="ru-RU"/>
                    </w:rPr>
                    <w:t>_________</w:t>
                  </w:r>
                  <w:r w:rsidRPr="00056BC1">
                    <w:rPr>
                      <w:rFonts w:ascii="Times New Roman" w:eastAsia="Times New Roman" w:hAnsi="Times New Roman" w:cs="Times New Roman"/>
                      <w:sz w:val="28"/>
                      <w:szCs w:val="28"/>
                      <w:lang w:val="ru-RU" w:eastAsia="ru-RU"/>
                    </w:rPr>
                    <w:t>____</w:t>
                  </w:r>
                  <w:r w:rsidRPr="00056BC1">
                    <w:rPr>
                      <w:rFonts w:ascii="Times New Roman" w:eastAsia="Times New Roman" w:hAnsi="Times New Roman" w:cs="Times New Roman"/>
                      <w:sz w:val="28"/>
                      <w:szCs w:val="28"/>
                      <w:lang w:eastAsia="ru-RU"/>
                    </w:rPr>
                    <w:t xml:space="preserve"> </w:t>
                  </w:r>
                  <w:r w:rsidRPr="00056BC1">
                    <w:rPr>
                      <w:rFonts w:ascii="Times New Roman" w:eastAsia="Times New Roman" w:hAnsi="Times New Roman" w:cs="Times New Roman"/>
                      <w:sz w:val="28"/>
                      <w:szCs w:val="28"/>
                      <w:lang w:val="ru-RU" w:eastAsia="ru-RU"/>
                    </w:rPr>
                    <w:t xml:space="preserve"> </w:t>
                  </w:r>
                  <w:r w:rsidRPr="00056BC1">
                    <w:rPr>
                      <w:rFonts w:ascii="Times New Roman" w:eastAsia="Times New Roman" w:hAnsi="Times New Roman" w:cs="Times New Roman"/>
                      <w:sz w:val="28"/>
                      <w:szCs w:val="28"/>
                      <w:lang w:eastAsia="ru-RU"/>
                    </w:rPr>
                    <w:t>С.</w:t>
                  </w:r>
                  <w:r w:rsidR="006178C5">
                    <w:rPr>
                      <w:rFonts w:ascii="Times New Roman" w:eastAsia="Times New Roman" w:hAnsi="Times New Roman" w:cs="Times New Roman"/>
                      <w:sz w:val="28"/>
                      <w:szCs w:val="28"/>
                      <w:lang w:eastAsia="ru-RU"/>
                    </w:rPr>
                    <w:t>Р.</w:t>
                  </w:r>
                  <w:r w:rsidRPr="00056BC1">
                    <w:rPr>
                      <w:rFonts w:ascii="Times New Roman" w:eastAsia="Times New Roman" w:hAnsi="Times New Roman" w:cs="Times New Roman"/>
                      <w:sz w:val="28"/>
                      <w:szCs w:val="28"/>
                      <w:lang w:val="ru-RU" w:eastAsia="ru-RU"/>
                    </w:rPr>
                    <w:t xml:space="preserve"> </w:t>
                  </w:r>
                  <w:r w:rsidRPr="00056BC1">
                    <w:rPr>
                      <w:rFonts w:ascii="Times New Roman" w:eastAsia="Times New Roman" w:hAnsi="Times New Roman" w:cs="Times New Roman"/>
                      <w:sz w:val="28"/>
                      <w:szCs w:val="28"/>
                      <w:lang w:eastAsia="ru-RU"/>
                    </w:rPr>
                    <w:t>Миляновський</w:t>
                  </w:r>
                </w:p>
              </w:tc>
              <w:tc>
                <w:tcPr>
                  <w:tcW w:w="4961" w:type="dxa"/>
                  <w:hideMark/>
                </w:tcPr>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val="ru-RU" w:eastAsia="ru-RU"/>
                    </w:rPr>
                  </w:pPr>
                  <w:r w:rsidRPr="00056BC1">
                    <w:rPr>
                      <w:rFonts w:ascii="Times New Roman" w:eastAsia="Times New Roman" w:hAnsi="Times New Roman" w:cs="Times New Roman"/>
                      <w:sz w:val="28"/>
                      <w:szCs w:val="28"/>
                      <w:lang w:val="ru-RU" w:eastAsia="ru-RU"/>
                    </w:rPr>
                    <w:t xml:space="preserve">  __</w:t>
                  </w:r>
                  <w:r w:rsidRPr="00056BC1">
                    <w:rPr>
                      <w:rFonts w:ascii="Times New Roman" w:eastAsia="Times New Roman" w:hAnsi="Times New Roman" w:cs="Times New Roman"/>
                      <w:sz w:val="28"/>
                      <w:szCs w:val="28"/>
                      <w:lang w:eastAsia="ru-RU"/>
                    </w:rPr>
                    <w:t>_________</w:t>
                  </w:r>
                  <w:r w:rsidRPr="00056BC1">
                    <w:rPr>
                      <w:rFonts w:ascii="Times New Roman" w:eastAsia="Times New Roman" w:hAnsi="Times New Roman" w:cs="Times New Roman"/>
                      <w:sz w:val="28"/>
                      <w:szCs w:val="28"/>
                      <w:lang w:val="ru-RU" w:eastAsia="ru-RU"/>
                    </w:rPr>
                    <w:t>____</w:t>
                  </w:r>
                  <w:r w:rsidRPr="00056BC1">
                    <w:rPr>
                      <w:rFonts w:ascii="Times New Roman" w:eastAsia="Times New Roman" w:hAnsi="Times New Roman" w:cs="Times New Roman"/>
                      <w:sz w:val="28"/>
                      <w:szCs w:val="28"/>
                      <w:lang w:eastAsia="ru-RU"/>
                    </w:rPr>
                    <w:t xml:space="preserve"> </w:t>
                  </w:r>
                  <w:r w:rsidRPr="00056BC1">
                    <w:rPr>
                      <w:rFonts w:ascii="Times New Roman" w:eastAsia="Times New Roman" w:hAnsi="Times New Roman" w:cs="Times New Roman"/>
                      <w:sz w:val="28"/>
                      <w:szCs w:val="28"/>
                      <w:lang w:val="ru-RU" w:eastAsia="ru-RU"/>
                    </w:rPr>
                    <w:t xml:space="preserve"> </w:t>
                  </w:r>
                  <w:r w:rsidRPr="00056BC1">
                    <w:rPr>
                      <w:rFonts w:ascii="Times New Roman" w:eastAsia="Times New Roman" w:hAnsi="Times New Roman" w:cs="Times New Roman"/>
                      <w:sz w:val="28"/>
                      <w:szCs w:val="28"/>
                      <w:lang w:eastAsia="ru-RU"/>
                    </w:rPr>
                    <w:t>М.М.Гавінський</w:t>
                  </w:r>
                </w:p>
              </w:tc>
              <w:tc>
                <w:tcPr>
                  <w:tcW w:w="4961" w:type="dxa"/>
                </w:tcPr>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val="ru-RU" w:eastAsia="ru-RU"/>
                    </w:rPr>
                  </w:pPr>
                </w:p>
              </w:tc>
            </w:tr>
            <w:tr w:rsidR="00056BC1" w:rsidRPr="00056BC1">
              <w:tc>
                <w:tcPr>
                  <w:tcW w:w="4928" w:type="dxa"/>
                  <w:hideMark/>
                </w:tcPr>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val="ru-RU" w:eastAsia="ru-RU"/>
                    </w:rPr>
                  </w:pPr>
                  <w:r w:rsidRPr="00056BC1">
                    <w:rPr>
                      <w:rFonts w:ascii="Times New Roman" w:eastAsia="Times New Roman" w:hAnsi="Times New Roman" w:cs="Times New Roman"/>
                      <w:sz w:val="28"/>
                      <w:szCs w:val="28"/>
                      <w:lang w:val="ru-RU" w:eastAsia="ru-RU"/>
                    </w:rPr>
                    <w:t>«____» ___________ 20</w:t>
                  </w:r>
                  <w:r w:rsidRPr="00056BC1">
                    <w:rPr>
                      <w:rFonts w:ascii="Times New Roman" w:eastAsia="Times New Roman" w:hAnsi="Times New Roman" w:cs="Times New Roman"/>
                      <w:sz w:val="28"/>
                      <w:szCs w:val="28"/>
                      <w:lang w:eastAsia="ru-RU"/>
                    </w:rPr>
                    <w:t>21</w:t>
                  </w:r>
                  <w:r w:rsidRPr="00056BC1">
                    <w:rPr>
                      <w:rFonts w:ascii="Times New Roman" w:eastAsia="Times New Roman" w:hAnsi="Times New Roman" w:cs="Times New Roman"/>
                      <w:sz w:val="28"/>
                      <w:szCs w:val="28"/>
                      <w:lang w:val="ru-RU" w:eastAsia="ru-RU"/>
                    </w:rPr>
                    <w:t xml:space="preserve"> року</w:t>
                  </w:r>
                </w:p>
              </w:tc>
              <w:tc>
                <w:tcPr>
                  <w:tcW w:w="4961" w:type="dxa"/>
                  <w:hideMark/>
                </w:tcPr>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val="ru-RU" w:eastAsia="ru-RU"/>
                    </w:rPr>
                  </w:pPr>
                  <w:r w:rsidRPr="00056BC1">
                    <w:rPr>
                      <w:rFonts w:ascii="Times New Roman" w:eastAsia="Times New Roman" w:hAnsi="Times New Roman" w:cs="Times New Roman"/>
                      <w:sz w:val="28"/>
                      <w:szCs w:val="28"/>
                      <w:lang w:val="ru-RU" w:eastAsia="ru-RU"/>
                    </w:rPr>
                    <w:t>«____» ___________ 20</w:t>
                  </w:r>
                  <w:r w:rsidRPr="00056BC1">
                    <w:rPr>
                      <w:rFonts w:ascii="Times New Roman" w:eastAsia="Times New Roman" w:hAnsi="Times New Roman" w:cs="Times New Roman"/>
                      <w:sz w:val="28"/>
                      <w:szCs w:val="28"/>
                      <w:lang w:eastAsia="ru-RU"/>
                    </w:rPr>
                    <w:t>21</w:t>
                  </w:r>
                  <w:r w:rsidRPr="00056BC1">
                    <w:rPr>
                      <w:rFonts w:ascii="Times New Roman" w:eastAsia="Times New Roman" w:hAnsi="Times New Roman" w:cs="Times New Roman"/>
                      <w:sz w:val="28"/>
                      <w:szCs w:val="28"/>
                      <w:lang w:val="ru-RU" w:eastAsia="ru-RU"/>
                    </w:rPr>
                    <w:t xml:space="preserve"> року</w:t>
                  </w:r>
                </w:p>
              </w:tc>
              <w:tc>
                <w:tcPr>
                  <w:tcW w:w="4961" w:type="dxa"/>
                </w:tcPr>
                <w:p w:rsidR="00056BC1" w:rsidRPr="00056BC1" w:rsidRDefault="00056BC1" w:rsidP="00056BC1">
                  <w:pPr>
                    <w:overflowPunct w:val="0"/>
                    <w:autoSpaceDE w:val="0"/>
                    <w:autoSpaceDN w:val="0"/>
                    <w:adjustRightInd w:val="0"/>
                    <w:spacing w:after="0"/>
                    <w:rPr>
                      <w:rFonts w:ascii="Times New Roman" w:eastAsia="Times New Roman" w:hAnsi="Times New Roman" w:cs="Times New Roman"/>
                      <w:sz w:val="28"/>
                      <w:szCs w:val="28"/>
                      <w:lang w:val="ru-RU" w:eastAsia="ru-RU"/>
                    </w:rPr>
                  </w:pPr>
                </w:p>
              </w:tc>
            </w:tr>
          </w:tbl>
          <w:p w:rsidR="00056BC1" w:rsidRPr="00056BC1" w:rsidRDefault="00056BC1" w:rsidP="00056BC1">
            <w:pPr>
              <w:overflowPunct w:val="0"/>
              <w:autoSpaceDE w:val="0"/>
              <w:autoSpaceDN w:val="0"/>
              <w:adjustRightInd w:val="0"/>
              <w:spacing w:after="0"/>
              <w:jc w:val="both"/>
              <w:rPr>
                <w:rFonts w:ascii="Times New Roman" w:eastAsia="Times New Roman" w:hAnsi="Times New Roman" w:cs="Times New Roman"/>
                <w:b/>
                <w:sz w:val="28"/>
                <w:szCs w:val="28"/>
                <w:lang w:eastAsia="ru-RU"/>
              </w:rPr>
            </w:pPr>
          </w:p>
          <w:p w:rsid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highlight w:val="yellow"/>
                <w:lang w:val="ru-RU" w:eastAsia="ru-RU"/>
              </w:rPr>
            </w:pPr>
          </w:p>
          <w:p w:rsidR="00E039FD" w:rsidRDefault="00E039FD" w:rsidP="00056BC1">
            <w:pPr>
              <w:overflowPunct w:val="0"/>
              <w:autoSpaceDE w:val="0"/>
              <w:autoSpaceDN w:val="0"/>
              <w:adjustRightInd w:val="0"/>
              <w:spacing w:after="0"/>
              <w:jc w:val="center"/>
              <w:rPr>
                <w:rFonts w:ascii="Times New Roman" w:eastAsia="Times New Roman" w:hAnsi="Times New Roman" w:cs="Times New Roman"/>
                <w:sz w:val="28"/>
                <w:szCs w:val="28"/>
                <w:highlight w:val="yellow"/>
                <w:lang w:val="ru-RU" w:eastAsia="ru-RU"/>
              </w:rPr>
            </w:pPr>
          </w:p>
          <w:p w:rsidR="00E039FD" w:rsidRPr="00056BC1" w:rsidRDefault="00E039FD" w:rsidP="00056BC1">
            <w:pPr>
              <w:overflowPunct w:val="0"/>
              <w:autoSpaceDE w:val="0"/>
              <w:autoSpaceDN w:val="0"/>
              <w:adjustRightInd w:val="0"/>
              <w:spacing w:after="0"/>
              <w:jc w:val="center"/>
              <w:rPr>
                <w:rFonts w:ascii="Times New Roman" w:eastAsia="Times New Roman" w:hAnsi="Times New Roman" w:cs="Times New Roman"/>
                <w:sz w:val="28"/>
                <w:szCs w:val="28"/>
                <w:highlight w:val="yellow"/>
                <w:lang w:val="ru-RU" w:eastAsia="ru-RU"/>
              </w:rPr>
            </w:pPr>
          </w:p>
        </w:tc>
        <w:tc>
          <w:tcPr>
            <w:tcW w:w="222" w:type="dxa"/>
          </w:tcPr>
          <w:p w:rsidR="00056BC1" w:rsidRPr="00056BC1" w:rsidRDefault="00056BC1" w:rsidP="00056BC1">
            <w:pPr>
              <w:overflowPunct w:val="0"/>
              <w:autoSpaceDE w:val="0"/>
              <w:autoSpaceDN w:val="0"/>
              <w:adjustRightInd w:val="0"/>
              <w:spacing w:after="0"/>
              <w:jc w:val="center"/>
              <w:rPr>
                <w:rFonts w:ascii="Times New Roman" w:eastAsia="Times New Roman" w:hAnsi="Times New Roman" w:cs="Times New Roman"/>
                <w:sz w:val="28"/>
                <w:szCs w:val="28"/>
                <w:lang w:eastAsia="ru-RU"/>
              </w:rPr>
            </w:pPr>
          </w:p>
        </w:tc>
      </w:tr>
    </w:tbl>
    <w:p w:rsidR="00243A45" w:rsidRPr="00DC20D7" w:rsidRDefault="00243A45" w:rsidP="00243A45">
      <w:pPr>
        <w:spacing w:after="0" w:line="240" w:lineRule="auto"/>
        <w:rPr>
          <w:rFonts w:ascii="Times New Roman" w:hAnsi="Times New Roman" w:cs="Times New Roman"/>
          <w:sz w:val="32"/>
          <w:szCs w:val="32"/>
        </w:rPr>
      </w:pPr>
    </w:p>
    <w:p w:rsidR="00243A45" w:rsidRPr="00DC20D7" w:rsidRDefault="00135EC1" w:rsidP="00243A45">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П</w:t>
      </w:r>
      <w:r w:rsidR="00243A45" w:rsidRPr="00DC20D7">
        <w:rPr>
          <w:rFonts w:ascii="Times New Roman" w:hAnsi="Times New Roman" w:cs="Times New Roman"/>
          <w:b/>
          <w:sz w:val="32"/>
          <w:szCs w:val="32"/>
        </w:rPr>
        <w:t>рограма</w:t>
      </w:r>
    </w:p>
    <w:p w:rsidR="00E039FD" w:rsidRDefault="00243A45" w:rsidP="00135EC1">
      <w:pPr>
        <w:spacing w:after="0" w:line="240" w:lineRule="auto"/>
        <w:jc w:val="center"/>
        <w:rPr>
          <w:rFonts w:ascii="Times New Roman" w:hAnsi="Times New Roman" w:cs="Times New Roman"/>
          <w:b/>
          <w:sz w:val="32"/>
          <w:szCs w:val="32"/>
        </w:rPr>
      </w:pPr>
      <w:r w:rsidRPr="00DC20D7">
        <w:rPr>
          <w:rFonts w:ascii="Times New Roman" w:hAnsi="Times New Roman" w:cs="Times New Roman"/>
          <w:b/>
          <w:sz w:val="32"/>
          <w:szCs w:val="32"/>
        </w:rPr>
        <w:t xml:space="preserve">розвитку </w:t>
      </w:r>
      <w:r w:rsidR="00135EC1">
        <w:rPr>
          <w:rFonts w:ascii="Times New Roman" w:hAnsi="Times New Roman" w:cs="Times New Roman"/>
          <w:b/>
          <w:sz w:val="32"/>
          <w:szCs w:val="32"/>
        </w:rPr>
        <w:t xml:space="preserve">земельних відносин </w:t>
      </w:r>
    </w:p>
    <w:p w:rsidR="00135EC1" w:rsidRDefault="00135EC1" w:rsidP="00135EC1">
      <w:pPr>
        <w:spacing w:after="0" w:line="240" w:lineRule="auto"/>
        <w:jc w:val="center"/>
        <w:rPr>
          <w:rFonts w:ascii="Times New Roman" w:hAnsi="Times New Roman" w:cs="Times New Roman"/>
          <w:b/>
          <w:sz w:val="32"/>
          <w:szCs w:val="32"/>
        </w:rPr>
      </w:pPr>
      <w:r>
        <w:rPr>
          <w:rFonts w:ascii="Times New Roman" w:hAnsi="Times New Roman" w:cs="Times New Roman"/>
          <w:b/>
          <w:sz w:val="32"/>
          <w:szCs w:val="32"/>
        </w:rPr>
        <w:t xml:space="preserve">Красненської </w:t>
      </w:r>
      <w:r w:rsidR="0042321F">
        <w:rPr>
          <w:rFonts w:ascii="Times New Roman" w:hAnsi="Times New Roman" w:cs="Times New Roman"/>
          <w:b/>
          <w:sz w:val="32"/>
          <w:szCs w:val="32"/>
        </w:rPr>
        <w:t>територіальної громади</w:t>
      </w:r>
    </w:p>
    <w:p w:rsidR="0033483F" w:rsidRPr="00DC20D7" w:rsidRDefault="00AB7B3A" w:rsidP="00243A45">
      <w:pPr>
        <w:spacing w:after="0" w:line="240" w:lineRule="auto"/>
        <w:jc w:val="center"/>
        <w:rPr>
          <w:rFonts w:ascii="Times New Roman" w:hAnsi="Times New Roman" w:cs="Times New Roman"/>
          <w:b/>
          <w:sz w:val="32"/>
          <w:szCs w:val="32"/>
        </w:rPr>
      </w:pPr>
      <w:bookmarkStart w:id="0" w:name="_GoBack"/>
      <w:bookmarkEnd w:id="0"/>
      <w:r w:rsidRPr="00DC20D7">
        <w:rPr>
          <w:rFonts w:ascii="Times New Roman" w:hAnsi="Times New Roman" w:cs="Times New Roman"/>
          <w:b/>
          <w:sz w:val="32"/>
          <w:szCs w:val="32"/>
        </w:rPr>
        <w:t xml:space="preserve">на </w:t>
      </w:r>
      <w:r w:rsidR="00243A45" w:rsidRPr="00DC20D7">
        <w:rPr>
          <w:rFonts w:ascii="Times New Roman" w:hAnsi="Times New Roman" w:cs="Times New Roman"/>
          <w:b/>
          <w:sz w:val="32"/>
          <w:szCs w:val="32"/>
        </w:rPr>
        <w:t xml:space="preserve"> </w:t>
      </w:r>
    </w:p>
    <w:p w:rsidR="00243A45" w:rsidRPr="00DC20D7" w:rsidRDefault="0033483F" w:rsidP="00243A45">
      <w:pPr>
        <w:spacing w:after="0" w:line="240" w:lineRule="auto"/>
        <w:jc w:val="center"/>
        <w:rPr>
          <w:rFonts w:ascii="Times New Roman" w:hAnsi="Times New Roman" w:cs="Times New Roman"/>
          <w:b/>
          <w:sz w:val="32"/>
          <w:szCs w:val="32"/>
        </w:rPr>
      </w:pPr>
      <w:r w:rsidRPr="00DC20D7">
        <w:rPr>
          <w:rFonts w:ascii="Times New Roman" w:hAnsi="Times New Roman" w:cs="Times New Roman"/>
          <w:b/>
          <w:sz w:val="32"/>
          <w:szCs w:val="32"/>
        </w:rPr>
        <w:t>н</w:t>
      </w:r>
      <w:r w:rsidR="00243A45" w:rsidRPr="00DC20D7">
        <w:rPr>
          <w:rFonts w:ascii="Times New Roman" w:hAnsi="Times New Roman" w:cs="Times New Roman"/>
          <w:b/>
          <w:sz w:val="32"/>
          <w:szCs w:val="32"/>
        </w:rPr>
        <w:t>а</w:t>
      </w:r>
      <w:r w:rsidR="00AB7B3A" w:rsidRPr="00DC20D7">
        <w:rPr>
          <w:rFonts w:ascii="Times New Roman" w:hAnsi="Times New Roman" w:cs="Times New Roman"/>
          <w:b/>
          <w:sz w:val="32"/>
          <w:szCs w:val="32"/>
        </w:rPr>
        <w:t xml:space="preserve"> 202</w:t>
      </w:r>
      <w:r w:rsidR="00135EC1">
        <w:rPr>
          <w:rFonts w:ascii="Times New Roman" w:hAnsi="Times New Roman" w:cs="Times New Roman"/>
          <w:b/>
          <w:sz w:val="32"/>
          <w:szCs w:val="32"/>
        </w:rPr>
        <w:t>2-2025 рр.</w:t>
      </w:r>
    </w:p>
    <w:p w:rsidR="00243A45" w:rsidRPr="00135161" w:rsidRDefault="00243A45" w:rsidP="00243A45">
      <w:pPr>
        <w:spacing w:after="0" w:line="240" w:lineRule="auto"/>
        <w:jc w:val="center"/>
        <w:rPr>
          <w:rFonts w:ascii="Times New Roman" w:hAnsi="Times New Roman" w:cs="Times New Roman"/>
          <w:b/>
          <w:sz w:val="26"/>
          <w:szCs w:val="26"/>
        </w:rPr>
      </w:pPr>
    </w:p>
    <w:p w:rsidR="00243A45" w:rsidRPr="00135161" w:rsidRDefault="00243A45" w:rsidP="00243A45">
      <w:pPr>
        <w:spacing w:after="0" w:line="240" w:lineRule="auto"/>
        <w:jc w:val="center"/>
        <w:rPr>
          <w:rFonts w:ascii="Times New Roman" w:hAnsi="Times New Roman" w:cs="Times New Roman"/>
          <w:b/>
          <w:sz w:val="26"/>
          <w:szCs w:val="26"/>
        </w:rPr>
      </w:pPr>
    </w:p>
    <w:p w:rsidR="00243A45" w:rsidRPr="00135161" w:rsidRDefault="00243A45" w:rsidP="00243A45">
      <w:pPr>
        <w:spacing w:after="0" w:line="240" w:lineRule="auto"/>
        <w:jc w:val="center"/>
        <w:rPr>
          <w:rFonts w:ascii="Times New Roman" w:hAnsi="Times New Roman" w:cs="Times New Roman"/>
          <w:b/>
          <w:sz w:val="26"/>
          <w:szCs w:val="26"/>
        </w:rPr>
      </w:pPr>
    </w:p>
    <w:p w:rsidR="00A36717" w:rsidRPr="00135161" w:rsidRDefault="00A36717" w:rsidP="00243A45">
      <w:pPr>
        <w:spacing w:after="0" w:line="240" w:lineRule="auto"/>
        <w:jc w:val="center"/>
        <w:rPr>
          <w:rFonts w:ascii="Times New Roman" w:hAnsi="Times New Roman" w:cs="Times New Roman"/>
          <w:b/>
          <w:sz w:val="26"/>
          <w:szCs w:val="26"/>
        </w:rPr>
      </w:pPr>
    </w:p>
    <w:p w:rsidR="00243A45" w:rsidRPr="00135161" w:rsidRDefault="00243A45" w:rsidP="00243A45">
      <w:pPr>
        <w:spacing w:after="0" w:line="240" w:lineRule="auto"/>
        <w:jc w:val="center"/>
        <w:rPr>
          <w:rFonts w:ascii="Times New Roman" w:hAnsi="Times New Roman" w:cs="Times New Roman"/>
          <w:b/>
          <w:sz w:val="26"/>
          <w:szCs w:val="26"/>
        </w:rPr>
      </w:pPr>
    </w:p>
    <w:p w:rsidR="00243A45" w:rsidRPr="00135161" w:rsidRDefault="00243A45" w:rsidP="00243A45">
      <w:pPr>
        <w:spacing w:after="0" w:line="240" w:lineRule="auto"/>
        <w:jc w:val="center"/>
        <w:rPr>
          <w:rFonts w:ascii="Times New Roman" w:hAnsi="Times New Roman" w:cs="Times New Roman"/>
          <w:b/>
          <w:sz w:val="26"/>
          <w:szCs w:val="26"/>
        </w:rPr>
      </w:pPr>
    </w:p>
    <w:p w:rsidR="004A169E" w:rsidRPr="00135161" w:rsidRDefault="004A169E" w:rsidP="00ED317F">
      <w:pPr>
        <w:spacing w:after="0" w:line="240" w:lineRule="auto"/>
        <w:ind w:left="4956" w:firstLine="708"/>
        <w:rPr>
          <w:rFonts w:ascii="Times New Roman" w:hAnsi="Times New Roman" w:cs="Times New Roman"/>
          <w:i/>
          <w:sz w:val="26"/>
          <w:szCs w:val="26"/>
        </w:rPr>
      </w:pPr>
    </w:p>
    <w:p w:rsidR="004A169E" w:rsidRPr="00135161" w:rsidRDefault="004A169E" w:rsidP="00ED317F">
      <w:pPr>
        <w:spacing w:after="0" w:line="240" w:lineRule="auto"/>
        <w:ind w:left="4956" w:firstLine="708"/>
        <w:rPr>
          <w:rFonts w:ascii="Times New Roman" w:hAnsi="Times New Roman" w:cs="Times New Roman"/>
          <w:i/>
          <w:sz w:val="26"/>
          <w:szCs w:val="26"/>
        </w:rPr>
      </w:pPr>
    </w:p>
    <w:p w:rsidR="004A169E" w:rsidRPr="00135161" w:rsidRDefault="004A169E" w:rsidP="00ED317F">
      <w:pPr>
        <w:spacing w:after="0" w:line="240" w:lineRule="auto"/>
        <w:ind w:left="4956" w:firstLine="708"/>
        <w:rPr>
          <w:rFonts w:ascii="Times New Roman" w:hAnsi="Times New Roman" w:cs="Times New Roman"/>
          <w:i/>
          <w:sz w:val="26"/>
          <w:szCs w:val="26"/>
        </w:rPr>
      </w:pPr>
    </w:p>
    <w:p w:rsidR="00F60B46" w:rsidRDefault="00F60B46" w:rsidP="004A169E">
      <w:pPr>
        <w:spacing w:after="0" w:line="240" w:lineRule="auto"/>
        <w:jc w:val="center"/>
        <w:rPr>
          <w:rFonts w:ascii="Times New Roman" w:hAnsi="Times New Roman" w:cs="Times New Roman"/>
          <w:b/>
          <w:sz w:val="26"/>
          <w:szCs w:val="26"/>
        </w:rPr>
      </w:pPr>
    </w:p>
    <w:p w:rsidR="00F60B46" w:rsidRDefault="00F60B46" w:rsidP="004A169E">
      <w:pPr>
        <w:spacing w:after="0" w:line="240" w:lineRule="auto"/>
        <w:jc w:val="center"/>
        <w:rPr>
          <w:rFonts w:ascii="Times New Roman" w:hAnsi="Times New Roman" w:cs="Times New Roman"/>
          <w:b/>
          <w:sz w:val="26"/>
          <w:szCs w:val="26"/>
        </w:rPr>
      </w:pPr>
    </w:p>
    <w:p w:rsidR="00F60B46" w:rsidRPr="00135161" w:rsidRDefault="00F60B46" w:rsidP="00DC20D7">
      <w:pPr>
        <w:spacing w:after="0" w:line="240" w:lineRule="auto"/>
        <w:rPr>
          <w:rFonts w:ascii="Times New Roman" w:hAnsi="Times New Roman" w:cs="Times New Roman"/>
          <w:b/>
          <w:sz w:val="26"/>
          <w:szCs w:val="26"/>
        </w:rPr>
      </w:pPr>
    </w:p>
    <w:p w:rsidR="00AB7B3A" w:rsidRPr="00135161" w:rsidRDefault="00AB7B3A" w:rsidP="004A169E">
      <w:pPr>
        <w:spacing w:after="0" w:line="240" w:lineRule="auto"/>
        <w:jc w:val="center"/>
        <w:rPr>
          <w:rFonts w:ascii="Times New Roman" w:hAnsi="Times New Roman" w:cs="Times New Roman"/>
          <w:b/>
          <w:sz w:val="26"/>
          <w:szCs w:val="26"/>
        </w:rPr>
      </w:pPr>
    </w:p>
    <w:p w:rsidR="00E039FD" w:rsidRDefault="00D10384" w:rsidP="00DC20D7">
      <w:pPr>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Красне </w:t>
      </w:r>
      <w:r w:rsidR="0033483F" w:rsidRPr="00135161">
        <w:rPr>
          <w:rFonts w:ascii="Times New Roman" w:hAnsi="Times New Roman" w:cs="Times New Roman"/>
          <w:b/>
          <w:sz w:val="26"/>
          <w:szCs w:val="26"/>
        </w:rPr>
        <w:t>2021</w:t>
      </w:r>
    </w:p>
    <w:p w:rsidR="002315A6" w:rsidRDefault="002315A6" w:rsidP="00DC20D7">
      <w:pPr>
        <w:spacing w:after="0" w:line="240" w:lineRule="auto"/>
        <w:jc w:val="center"/>
        <w:rPr>
          <w:rFonts w:ascii="Times New Roman" w:hAnsi="Times New Roman" w:cs="Times New Roman"/>
          <w:b/>
          <w:sz w:val="26"/>
          <w:szCs w:val="26"/>
        </w:rPr>
      </w:pP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lastRenderedPageBreak/>
        <w:t>ПРОГРАМА</w:t>
      </w: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розвитку земельних відносин </w:t>
      </w: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Красненської територіальної громади на 2022-2025 роки</w:t>
      </w:r>
    </w:p>
    <w:p w:rsidR="002315A6" w:rsidRPr="00CA2F5F" w:rsidRDefault="002315A6" w:rsidP="002315A6">
      <w:pPr>
        <w:shd w:val="clear" w:color="auto" w:fill="FFFFFF"/>
        <w:spacing w:after="0" w:line="240" w:lineRule="auto"/>
        <w:jc w:val="center"/>
        <w:rPr>
          <w:rFonts w:ascii="Arial" w:eastAsia="Times New Roman" w:hAnsi="Arial" w:cs="Arial"/>
          <w:b/>
          <w:bCs/>
          <w:sz w:val="24"/>
          <w:szCs w:val="24"/>
          <w:bdr w:val="none" w:sz="0" w:space="0" w:color="auto" w:frame="1"/>
          <w:lang w:eastAsia="uk-UA"/>
        </w:rPr>
      </w:pP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ВСТУП</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Програма розвитку земельних відносин та охорони земель Красненської селищної  ради на 2022-2025 роки (далі – Програма) розроблена згідно із Земельним та Бюджетним кодексами України, Законами України «Про землеустрій», «Про охорону земель», «Про оцінку земель», «Про Державний земельний кадастр», з метою 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 та ведення Державного земельного кадастру.</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Результатом виконання Програми має стати підвищення ефективності раціонального використання земель Красненської територіальної громади.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Разом із зростанням інвестиційного та виробничого потенціалів землі як самостійного фактору економічного зростання буде завершено здійснення більш важливих заходів і завдань, необхідних для подальшого розвитку земельних відносин, гарантування права власності та права користування  на землю Красненської територіальної громади.</w:t>
      </w: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1. Мета Програми</w:t>
      </w:r>
    </w:p>
    <w:p w:rsidR="002315A6" w:rsidRPr="00CA2F5F" w:rsidRDefault="002315A6" w:rsidP="002315A6">
      <w:pPr>
        <w:shd w:val="clear" w:color="auto" w:fill="FFFFFF"/>
        <w:spacing w:before="225" w:after="225" w:line="240" w:lineRule="auto"/>
        <w:ind w:left="720"/>
        <w:rPr>
          <w:rFonts w:ascii="Arial" w:eastAsia="Times New Roman" w:hAnsi="Arial" w:cs="Arial"/>
          <w:sz w:val="24"/>
          <w:szCs w:val="24"/>
          <w:lang w:eastAsia="uk-UA"/>
        </w:rPr>
      </w:pPr>
      <w:r w:rsidRPr="00CA2F5F">
        <w:rPr>
          <w:rFonts w:ascii="Arial" w:eastAsia="Times New Roman" w:hAnsi="Arial" w:cs="Arial"/>
          <w:sz w:val="24"/>
          <w:szCs w:val="24"/>
          <w:lang w:eastAsia="uk-UA"/>
        </w:rPr>
        <w:t>Основною метою Програми є:</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здійснення заходів для створення ефективного механізму регулювання земельних відносин та управління земельними ресурсами, раціонального використання та охорони земель, розвитку ринку землі;</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забезпечення ефективного використання земельних ресурсів, створення оптимальних умов для суттєвого збільшення соціального, інвестиційного і виробничого потенціалів землі, зростання її економічної цінності.</w:t>
      </w: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2. Основні завдання програми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У Програмі визначені основні завдання проведення земельної реформи. Програма має сприяти активізації процесу загального розвитку земельних відносин та докорінно поліпшити охорону земельних ресурсів Красненської територіальної громади.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shd w:val="clear" w:color="auto" w:fill="FFFFFF"/>
        <w:spacing w:before="225" w:after="225" w:line="240" w:lineRule="auto"/>
        <w:ind w:left="142"/>
        <w:rPr>
          <w:rFonts w:ascii="Arial" w:eastAsia="Times New Roman" w:hAnsi="Arial" w:cs="Arial"/>
          <w:sz w:val="24"/>
          <w:szCs w:val="24"/>
          <w:lang w:eastAsia="uk-UA"/>
        </w:rPr>
      </w:pPr>
      <w:r w:rsidRPr="00CA2F5F">
        <w:rPr>
          <w:rFonts w:ascii="Arial" w:eastAsia="Times New Roman" w:hAnsi="Arial" w:cs="Arial"/>
          <w:sz w:val="24"/>
          <w:szCs w:val="24"/>
          <w:lang w:eastAsia="uk-UA"/>
        </w:rPr>
        <w:t>Ними слід вважати:</w:t>
      </w:r>
    </w:p>
    <w:p w:rsidR="002315A6" w:rsidRPr="00CA2F5F" w:rsidRDefault="002315A6" w:rsidP="002315A6">
      <w:pPr>
        <w:shd w:val="clear" w:color="auto" w:fill="FFFFFF"/>
        <w:spacing w:before="225" w:after="225" w:line="240" w:lineRule="auto"/>
        <w:ind w:left="142"/>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проведення аналізу стану використання та охорони земель на території Красненської територіальної громади.</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проведення інвентаризації земель усіх форм власності;</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розробка проектів землеустрою щодо встановлення та зміни меж населених пунктів  Красненської територіальної громади;</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оновлення  планово-картографічних матеріалів;</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lastRenderedPageBreak/>
        <w:t>запровадження ефективних механізмів ринку землі, у тому числі проведення земельних торгів у формі аукціону;</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проведення робіт з нормативно-грошової оцінки земель населених пунктів Красненської територіальної громади;</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проведення експертно-грошових оцінок земельних ділянок що підлягають продажу;</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виготовлення проектів землеустрою щодо відведення земельних ділянок комунальної власності;</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виготовлення технічних документацій із встановлення-відновлення меж земельних  ділянок комунальної власності;</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проведення інвентаризації польових (проектних) доріг, реєстрація права комунальної власності на польові дороги та заключення договорів  оренди із орендарями земельних часток (паїв);</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розроблення проектів землеустрою щодо встановлення меж прибережних захисних смуг для забезпечення раціонального використання природоохоронної території з режимом обмеженої господарської діяльності;</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виявлення та повернення самовільно зайнятих земельних ділянок і приведення їх у стан, придатний для подальшого використання;</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підключення типового робочого місця стороннього користувача Автоматизованої системи Держгеокадастру;</w:t>
      </w:r>
    </w:p>
    <w:p w:rsidR="002315A6" w:rsidRPr="00CA2F5F" w:rsidRDefault="002315A6" w:rsidP="002315A6">
      <w:pPr>
        <w:numPr>
          <w:ilvl w:val="0"/>
          <w:numId w:val="34"/>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придбання програмного забезпеченням та вимірювального геодезичного обладнання для контролю за використанням земель;</w:t>
      </w: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 3. Очікувані результати виконання програми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Передбачені Програмою заходи планується здійснити протягом 2022–2025 років.</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Проведення робіт, пов'язаних з розробкою проектів землеустрою та технічних документацій  населених пунктів міської ради, дасть змогу упорядкувати відомості про земельні ділянки і землекористувачів, вирішувати питання забудови, планування і зонування, створити реальний банк даних про ринок землі.</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Також роботи пов’язані з оновленням меж населених пунктів, встановленням прибережних захисних смуг, дадуть можливість остаточно визначити компетенцію міської ради в частині розпорядження землями, сприятимуть належному оподаткуванню територій та додатковим бюджетним надходженням, а також забезпечать подальше впорядкування територій із визначенням перспектив розвитку міської  громади.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В цілому по Тетіївській міській раді  збільшиться надходження коштів до бюджету від сплати земельного податку та оренди землі, зокрема це буде забезпечено проведенням та своєчасним оновлення грошової оцінки, що дозволить збільшити бюджетні надходження від плати за землю   а для міської  ради це стане гарантією стабільного наповнення місцевого бюджету на наступні 5 років.</w:t>
      </w: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4. Фінансове забезпечення виконання програми</w:t>
      </w:r>
    </w:p>
    <w:p w:rsidR="002315A6" w:rsidRPr="00CA2F5F" w:rsidRDefault="002315A6" w:rsidP="002315A6">
      <w:pPr>
        <w:shd w:val="clear" w:color="auto" w:fill="FFFFFF"/>
        <w:spacing w:before="225" w:after="225" w:line="240" w:lineRule="auto"/>
        <w:ind w:left="720"/>
        <w:rPr>
          <w:rFonts w:ascii="Arial" w:eastAsia="Times New Roman" w:hAnsi="Arial" w:cs="Arial"/>
          <w:sz w:val="24"/>
          <w:szCs w:val="24"/>
          <w:lang w:eastAsia="uk-UA"/>
        </w:rPr>
      </w:pPr>
      <w:r w:rsidRPr="00CA2F5F">
        <w:rPr>
          <w:rFonts w:ascii="Arial" w:eastAsia="Times New Roman" w:hAnsi="Arial" w:cs="Arial"/>
          <w:sz w:val="24"/>
          <w:szCs w:val="24"/>
          <w:lang w:eastAsia="uk-UA"/>
        </w:rPr>
        <w:t>Фінансування Програми здійснюється за рахунок:</w:t>
      </w:r>
    </w:p>
    <w:p w:rsidR="002315A6" w:rsidRPr="00CA2F5F" w:rsidRDefault="002315A6" w:rsidP="002315A6">
      <w:pPr>
        <w:numPr>
          <w:ilvl w:val="0"/>
          <w:numId w:val="35"/>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коштів місцевого бюджету;</w:t>
      </w:r>
    </w:p>
    <w:p w:rsidR="002315A6" w:rsidRPr="00CA2F5F" w:rsidRDefault="002315A6" w:rsidP="002315A6">
      <w:pPr>
        <w:numPr>
          <w:ilvl w:val="0"/>
          <w:numId w:val="35"/>
        </w:numPr>
        <w:shd w:val="clear" w:color="auto" w:fill="FFFFFF"/>
        <w:spacing w:before="120" w:after="120" w:line="240" w:lineRule="auto"/>
        <w:ind w:left="375" w:right="375"/>
        <w:rPr>
          <w:rFonts w:ascii="Arial" w:eastAsia="Times New Roman" w:hAnsi="Arial" w:cs="Arial"/>
          <w:sz w:val="24"/>
          <w:szCs w:val="24"/>
          <w:lang w:eastAsia="uk-UA"/>
        </w:rPr>
      </w:pPr>
      <w:r w:rsidRPr="00CA2F5F">
        <w:rPr>
          <w:rFonts w:ascii="Arial" w:eastAsia="Times New Roman" w:hAnsi="Arial" w:cs="Arial"/>
          <w:sz w:val="24"/>
          <w:szCs w:val="24"/>
          <w:lang w:eastAsia="uk-UA"/>
        </w:rPr>
        <w:t>інших джерел, які не заборонені чинним законодавством.</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lastRenderedPageBreak/>
        <w:t>план основних заходів та необхідний обсяг фінансування, щодо реалізації Програми затверджується рішенням Красненської селищної  ради.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Головними розпорядниками бюджетних коштів з виконання заходів Програми є виконавчий комітет міської ради.</w:t>
      </w:r>
    </w:p>
    <w:p w:rsidR="002315A6" w:rsidRPr="00CA2F5F" w:rsidRDefault="002315A6" w:rsidP="002315A6">
      <w:pPr>
        <w:shd w:val="clear" w:color="auto" w:fill="FFFFFF"/>
        <w:spacing w:after="0" w:line="240" w:lineRule="auto"/>
        <w:jc w:val="center"/>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6. Контроль за виконанням програми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Контроль за виконанням цієї Програми здійснюють: постійна комісія з питань регулювання земельних відносин, архітектури будівництва та охорони навколишнього середовища та постійна комісія з питань планування, бюджету,  фінансів та соціально-економічного розвитку міської ради.</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Красненський селищний голова                                        Роман ФУРДА</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Додаток</w:t>
      </w:r>
    </w:p>
    <w:p w:rsidR="002315A6" w:rsidRPr="00CA2F5F" w:rsidRDefault="002315A6" w:rsidP="002315A6">
      <w:pPr>
        <w:shd w:val="clear" w:color="auto" w:fill="FFFFFF"/>
        <w:spacing w:before="225" w:after="225" w:line="240" w:lineRule="auto"/>
        <w:jc w:val="center"/>
        <w:rPr>
          <w:rFonts w:ascii="Arial" w:eastAsia="Times New Roman" w:hAnsi="Arial" w:cs="Arial"/>
          <w:sz w:val="24"/>
          <w:szCs w:val="24"/>
          <w:lang w:eastAsia="uk-UA"/>
        </w:rPr>
      </w:pPr>
      <w:r w:rsidRPr="00CA2F5F">
        <w:rPr>
          <w:rFonts w:ascii="Arial" w:eastAsia="Times New Roman" w:hAnsi="Arial" w:cs="Arial"/>
          <w:sz w:val="24"/>
          <w:szCs w:val="24"/>
          <w:lang w:eastAsia="uk-UA"/>
        </w:rPr>
        <w:t>                               до Програми розвитку земельних відносин </w:t>
      </w:r>
    </w:p>
    <w:p w:rsidR="002315A6" w:rsidRPr="00CA2F5F" w:rsidRDefault="002315A6" w:rsidP="002315A6">
      <w:pPr>
        <w:shd w:val="clear" w:color="auto" w:fill="FFFFFF"/>
        <w:spacing w:before="225" w:after="225" w:line="240" w:lineRule="auto"/>
        <w:jc w:val="center"/>
        <w:rPr>
          <w:rFonts w:ascii="Arial" w:eastAsia="Times New Roman" w:hAnsi="Arial" w:cs="Arial"/>
          <w:sz w:val="24"/>
          <w:szCs w:val="24"/>
          <w:lang w:eastAsia="uk-UA"/>
        </w:rPr>
      </w:pPr>
      <w:r w:rsidRPr="00CA2F5F">
        <w:rPr>
          <w:rFonts w:ascii="Arial" w:eastAsia="Times New Roman" w:hAnsi="Arial" w:cs="Arial"/>
          <w:sz w:val="24"/>
          <w:szCs w:val="24"/>
          <w:lang w:eastAsia="uk-UA"/>
        </w:rPr>
        <w:t>                             Красненської територіальної громади на 2022-2025 роки</w:t>
      </w:r>
    </w:p>
    <w:p w:rsidR="002315A6" w:rsidRPr="00CA2F5F" w:rsidRDefault="002315A6" w:rsidP="002315A6">
      <w:pPr>
        <w:shd w:val="clear" w:color="auto" w:fill="FFFFFF"/>
        <w:spacing w:before="225" w:after="225" w:line="240" w:lineRule="auto"/>
        <w:jc w:val="center"/>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shd w:val="clear" w:color="auto" w:fill="FFFFFF"/>
        <w:spacing w:after="0" w:line="240" w:lineRule="auto"/>
        <w:rPr>
          <w:rFonts w:ascii="Arial" w:eastAsia="Times New Roman" w:hAnsi="Arial" w:cs="Arial"/>
          <w:sz w:val="24"/>
          <w:szCs w:val="24"/>
          <w:lang w:eastAsia="uk-UA"/>
        </w:rPr>
      </w:pPr>
      <w:r w:rsidRPr="00CA2F5F">
        <w:rPr>
          <w:rFonts w:ascii="Arial" w:eastAsia="Times New Roman" w:hAnsi="Arial" w:cs="Arial"/>
          <w:b/>
          <w:bCs/>
          <w:sz w:val="24"/>
          <w:szCs w:val="24"/>
          <w:bdr w:val="none" w:sz="0" w:space="0" w:color="auto" w:frame="1"/>
          <w:lang w:eastAsia="uk-UA"/>
        </w:rPr>
        <w:t>                                      Основні заходи Програми:</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1.Проведення аналізу стану використання та охорони земель на території Красненської територіальної громади.</w:t>
      </w:r>
    </w:p>
    <w:p w:rsidR="002315A6" w:rsidRPr="00CA2F5F" w:rsidRDefault="002315A6" w:rsidP="002315A6">
      <w:pPr>
        <w:shd w:val="clear" w:color="auto" w:fill="FFFFFF"/>
        <w:spacing w:before="225" w:after="225" w:line="240" w:lineRule="auto"/>
        <w:ind w:left="1134"/>
        <w:rPr>
          <w:rFonts w:ascii="Arial" w:eastAsia="Times New Roman" w:hAnsi="Arial" w:cs="Arial"/>
          <w:sz w:val="24"/>
          <w:szCs w:val="24"/>
          <w:lang w:eastAsia="uk-UA"/>
        </w:rPr>
      </w:pPr>
      <w:r w:rsidRPr="00CA2F5F">
        <w:rPr>
          <w:rFonts w:ascii="Arial" w:eastAsia="Times New Roman" w:hAnsi="Arial" w:cs="Arial"/>
          <w:sz w:val="24"/>
          <w:szCs w:val="24"/>
          <w:lang w:eastAsia="uk-UA"/>
        </w:rPr>
        <w:t>                 Відділ земельних відносин та охорони навколишнього середовища 2022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2.Проведення інвентаризації земель усіх форм власності.</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3.Розробка проектів землеустрою щодо встановлення та зміни меж населених пунктів  Красненської територіальної громади.</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4.Оновлення  планово-картографічних матеріалів.</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5.Запровадження ефективних механізмів ринку землі, у тому числі проведення земельних торгів у формі аукціону.</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6.Проведення робіт з нормативно-грошової оцінки земель населених пунктів Красненської територіальної громади.</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lastRenderedPageBreak/>
        <w:t>                Виконавчий комітет Красненської територіальної громади 2022-Красненської селищної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7.Проведення експертно-грошових оцінок земельних ділянок що підлягають продажу.</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8.Виготовлення проектів землеустрою щодо відведення земельних ділянок комунальної власності.</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9.Виготовлення технічних документацій із землеустрою щодо встановлення-відновлення меж земельних  ділянок комунальної власності.</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10.Проведення інвентаризації польових (проектних) доріг, реєстрація права комунальної власності на польові дороги та заключення договорів  оренди із орендарями земельних часток (паїв);</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11.Розроблення проектів землеустрою щодо встановлення меж прибережних захисних смуг для забезпечення раціонального використання природоохоронної території з режимом обмеженої господарської діяльності.</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12.Виявлення та повернення самовільно зайнятих земельних ділянок і приведення їх у стан, придатний для подальшого використання.</w:t>
      </w:r>
    </w:p>
    <w:p w:rsidR="002315A6" w:rsidRPr="00CA2F5F" w:rsidRDefault="002315A6" w:rsidP="002315A6">
      <w:pPr>
        <w:shd w:val="clear" w:color="auto" w:fill="FFFFFF"/>
        <w:spacing w:before="225" w:after="225" w:line="240" w:lineRule="auto"/>
        <w:ind w:left="1134"/>
        <w:rPr>
          <w:rFonts w:ascii="Arial" w:eastAsia="Times New Roman" w:hAnsi="Arial" w:cs="Arial"/>
          <w:sz w:val="24"/>
          <w:szCs w:val="24"/>
          <w:lang w:eastAsia="uk-UA"/>
        </w:rPr>
      </w:pPr>
      <w:r w:rsidRPr="00CA2F5F">
        <w:rPr>
          <w:rFonts w:ascii="Arial" w:eastAsia="Times New Roman" w:hAnsi="Arial" w:cs="Arial"/>
          <w:sz w:val="24"/>
          <w:szCs w:val="24"/>
          <w:lang w:eastAsia="uk-UA"/>
        </w:rPr>
        <w:t>                 Відділ земельних відносин та охорони навколишнього середовища 2022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13.Підключення типового робочого місця стороннього користувача Автоматизованої системи Держгеокадастру.</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14.Придбання програмного забезпеченням та вимірювального геодезичного обладнання для контролю за використанням земель.</w:t>
      </w:r>
    </w:p>
    <w:p w:rsidR="002315A6" w:rsidRPr="00CA2F5F" w:rsidRDefault="002315A6" w:rsidP="002315A6">
      <w:pPr>
        <w:shd w:val="clear" w:color="auto" w:fill="FFFFFF"/>
        <w:spacing w:before="225" w:after="225" w:line="240" w:lineRule="auto"/>
        <w:ind w:left="284"/>
        <w:rPr>
          <w:rFonts w:ascii="Arial" w:eastAsia="Times New Roman" w:hAnsi="Arial" w:cs="Arial"/>
          <w:sz w:val="24"/>
          <w:szCs w:val="24"/>
          <w:lang w:eastAsia="uk-UA"/>
        </w:rPr>
      </w:pPr>
      <w:r w:rsidRPr="00CA2F5F">
        <w:rPr>
          <w:rFonts w:ascii="Arial" w:eastAsia="Times New Roman" w:hAnsi="Arial" w:cs="Arial"/>
          <w:sz w:val="24"/>
          <w:szCs w:val="24"/>
          <w:lang w:eastAsia="uk-UA"/>
        </w:rPr>
        <w:t>                Виконавчий комітет Красненської територіальної громади 2022-2025 рік.</w:t>
      </w:r>
    </w:p>
    <w:p w:rsidR="002315A6" w:rsidRPr="00CA2F5F" w:rsidRDefault="002315A6" w:rsidP="002315A6">
      <w:pPr>
        <w:shd w:val="clear" w:color="auto" w:fill="FFFFFF"/>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spacing w:before="225" w:after="225"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Секретар ради                                      Світлана ДІДУХ</w:t>
      </w:r>
    </w:p>
    <w:p w:rsidR="002315A6" w:rsidRPr="00CA2F5F" w:rsidRDefault="002315A6" w:rsidP="002315A6">
      <w:pPr>
        <w:spacing w:line="240" w:lineRule="auto"/>
        <w:rPr>
          <w:rFonts w:ascii="Arial" w:eastAsia="Times New Roman" w:hAnsi="Arial" w:cs="Arial"/>
          <w:sz w:val="24"/>
          <w:szCs w:val="24"/>
          <w:lang w:eastAsia="uk-UA"/>
        </w:rPr>
      </w:pPr>
      <w:r w:rsidRPr="00CA2F5F">
        <w:rPr>
          <w:rFonts w:ascii="Arial" w:eastAsia="Times New Roman" w:hAnsi="Arial" w:cs="Arial"/>
          <w:sz w:val="24"/>
          <w:szCs w:val="24"/>
          <w:lang w:eastAsia="uk-UA"/>
        </w:rPr>
        <w:t> </w:t>
      </w:r>
    </w:p>
    <w:p w:rsidR="002315A6" w:rsidRPr="00CA2F5F" w:rsidRDefault="002315A6" w:rsidP="002315A6">
      <w:pPr>
        <w:spacing w:after="150" w:line="240" w:lineRule="auto"/>
        <w:rPr>
          <w:rFonts w:ascii="Times New Roman" w:eastAsia="Times New Roman" w:hAnsi="Times New Roman" w:cs="Times New Roman"/>
          <w:b/>
          <w:bCs/>
          <w:caps/>
          <w:sz w:val="27"/>
          <w:szCs w:val="27"/>
          <w:u w:val="single"/>
          <w:lang w:eastAsia="uk-UA"/>
        </w:rPr>
      </w:pPr>
      <w:r w:rsidRPr="00CA2F5F">
        <w:rPr>
          <w:rFonts w:ascii="Times New Roman" w:eastAsia="Times New Roman" w:hAnsi="Times New Roman" w:cs="Times New Roman"/>
          <w:b/>
          <w:bCs/>
          <w:caps/>
          <w:sz w:val="27"/>
          <w:szCs w:val="27"/>
          <w:u w:val="single"/>
          <w:lang w:eastAsia="uk-UA"/>
        </w:rPr>
        <w:t>МІСТО</w:t>
      </w:r>
    </w:p>
    <w:p w:rsidR="002315A6" w:rsidRPr="00CA2F5F" w:rsidRDefault="002315A6" w:rsidP="002315A6">
      <w:pPr>
        <w:spacing w:after="150" w:line="240" w:lineRule="auto"/>
        <w:rPr>
          <w:rFonts w:ascii="Times New Roman" w:eastAsia="Times New Roman" w:hAnsi="Times New Roman" w:cs="Times New Roman"/>
          <w:b/>
          <w:bCs/>
          <w:caps/>
          <w:sz w:val="27"/>
          <w:szCs w:val="27"/>
          <w:u w:val="single"/>
          <w:lang w:eastAsia="uk-UA"/>
        </w:rPr>
      </w:pPr>
      <w:r w:rsidRPr="00CA2F5F">
        <w:rPr>
          <w:rFonts w:ascii="Times New Roman" w:eastAsia="Times New Roman" w:hAnsi="Times New Roman" w:cs="Times New Roman"/>
          <w:b/>
          <w:bCs/>
          <w:caps/>
          <w:sz w:val="27"/>
          <w:szCs w:val="27"/>
          <w:u w:val="single"/>
          <w:lang w:eastAsia="uk-UA"/>
        </w:rPr>
        <w:t>МІСЬКА РАДА</w:t>
      </w:r>
    </w:p>
    <w:p w:rsidR="002315A6" w:rsidRPr="00CA2F5F" w:rsidRDefault="002315A6" w:rsidP="002315A6">
      <w:pPr>
        <w:spacing w:after="150" w:line="240" w:lineRule="auto"/>
        <w:rPr>
          <w:rFonts w:ascii="Times New Roman" w:eastAsia="Times New Roman" w:hAnsi="Times New Roman" w:cs="Times New Roman"/>
          <w:b/>
          <w:bCs/>
          <w:caps/>
          <w:sz w:val="27"/>
          <w:szCs w:val="27"/>
          <w:u w:val="single"/>
          <w:lang w:eastAsia="uk-UA"/>
        </w:rPr>
      </w:pPr>
      <w:r w:rsidRPr="00CA2F5F">
        <w:rPr>
          <w:rFonts w:ascii="Times New Roman" w:eastAsia="Times New Roman" w:hAnsi="Times New Roman" w:cs="Times New Roman"/>
          <w:b/>
          <w:bCs/>
          <w:caps/>
          <w:sz w:val="27"/>
          <w:szCs w:val="27"/>
          <w:u w:val="single"/>
          <w:lang w:eastAsia="uk-UA"/>
        </w:rPr>
        <w:t>ДОКУМЕНТИ</w:t>
      </w:r>
    </w:p>
    <w:p w:rsidR="002315A6" w:rsidRPr="00135161" w:rsidRDefault="002315A6" w:rsidP="002315A6">
      <w:pPr>
        <w:spacing w:after="0" w:line="240" w:lineRule="auto"/>
        <w:rPr>
          <w:rFonts w:ascii="Times New Roman" w:hAnsi="Times New Roman" w:cs="Times New Roman"/>
          <w:b/>
          <w:sz w:val="26"/>
          <w:szCs w:val="26"/>
        </w:rPr>
      </w:pPr>
    </w:p>
    <w:sectPr w:rsidR="002315A6" w:rsidRPr="00135161" w:rsidSect="00243A45">
      <w:pgSz w:w="11906" w:h="16838"/>
      <w:pgMar w:top="850" w:right="850"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38D4" w:rsidRDefault="00F538D4" w:rsidP="00D627F4">
      <w:pPr>
        <w:spacing w:after="0" w:line="240" w:lineRule="auto"/>
      </w:pPr>
      <w:r>
        <w:separator/>
      </w:r>
    </w:p>
  </w:endnote>
  <w:endnote w:type="continuationSeparator" w:id="0">
    <w:p w:rsidR="00F538D4" w:rsidRDefault="00F538D4" w:rsidP="00D62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38D4" w:rsidRDefault="00F538D4" w:rsidP="00D627F4">
      <w:pPr>
        <w:spacing w:after="0" w:line="240" w:lineRule="auto"/>
      </w:pPr>
      <w:r>
        <w:separator/>
      </w:r>
    </w:p>
  </w:footnote>
  <w:footnote w:type="continuationSeparator" w:id="0">
    <w:p w:rsidR="00F538D4" w:rsidRDefault="00F538D4" w:rsidP="00D627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C24AC7E"/>
    <w:lvl w:ilvl="0">
      <w:numFmt w:val="bullet"/>
      <w:lvlText w:val="*"/>
      <w:lvlJc w:val="left"/>
    </w:lvl>
  </w:abstractNum>
  <w:abstractNum w:abstractNumId="1" w15:restartNumberingAfterBreak="0">
    <w:nsid w:val="04B967E2"/>
    <w:multiLevelType w:val="multilevel"/>
    <w:tmpl w:val="14FA0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4D7852"/>
    <w:multiLevelType w:val="hybridMultilevel"/>
    <w:tmpl w:val="D82C8C06"/>
    <w:lvl w:ilvl="0" w:tplc="4608FDAA">
      <w:start w:val="26"/>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813667"/>
    <w:multiLevelType w:val="hybridMultilevel"/>
    <w:tmpl w:val="DC2C3FB0"/>
    <w:lvl w:ilvl="0" w:tplc="9320DE20">
      <w:start w:val="4"/>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360C0D"/>
    <w:multiLevelType w:val="multilevel"/>
    <w:tmpl w:val="11D684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10E07C1"/>
    <w:multiLevelType w:val="hybridMultilevel"/>
    <w:tmpl w:val="3BD6DD38"/>
    <w:lvl w:ilvl="0" w:tplc="F70290C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7037B24"/>
    <w:multiLevelType w:val="multilevel"/>
    <w:tmpl w:val="B7AE0E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E841F6"/>
    <w:multiLevelType w:val="hybridMultilevel"/>
    <w:tmpl w:val="FDEA7E28"/>
    <w:lvl w:ilvl="0" w:tplc="2E942D26">
      <w:start w:val="24"/>
      <w:numFmt w:val="decimal"/>
      <w:lvlText w:val="%1"/>
      <w:lvlJc w:val="left"/>
      <w:pPr>
        <w:ind w:left="785" w:hanging="360"/>
      </w:pPr>
      <w:rPr>
        <w:rFonts w:cs="Times New Roman" w:hint="default"/>
        <w:b/>
        <w:color w:val="222222"/>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8" w15:restartNumberingAfterBreak="0">
    <w:nsid w:val="1C1177C3"/>
    <w:multiLevelType w:val="multilevel"/>
    <w:tmpl w:val="6D329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B8652C"/>
    <w:multiLevelType w:val="multilevel"/>
    <w:tmpl w:val="4836B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1963E2"/>
    <w:multiLevelType w:val="multilevel"/>
    <w:tmpl w:val="23E679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7812CDA"/>
    <w:multiLevelType w:val="multilevel"/>
    <w:tmpl w:val="DD5CD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0C71EB"/>
    <w:multiLevelType w:val="hybridMultilevel"/>
    <w:tmpl w:val="720E13CE"/>
    <w:lvl w:ilvl="0" w:tplc="46B895EE">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FE4962"/>
    <w:multiLevelType w:val="multilevel"/>
    <w:tmpl w:val="16AADB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D3160F"/>
    <w:multiLevelType w:val="hybridMultilevel"/>
    <w:tmpl w:val="A664F958"/>
    <w:lvl w:ilvl="0" w:tplc="6D38578C">
      <w:numFmt w:val="bullet"/>
      <w:lvlText w:val="-"/>
      <w:lvlJc w:val="left"/>
      <w:pPr>
        <w:ind w:left="1068" w:hanging="360"/>
      </w:pPr>
      <w:rPr>
        <w:rFonts w:ascii="Times New Roman" w:eastAsia="Times New Roman" w:hAnsi="Times New Roman" w:cs="Times New Roman" w:hint="default"/>
        <w:color w:val="auto"/>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5" w15:restartNumberingAfterBreak="0">
    <w:nsid w:val="39407B33"/>
    <w:multiLevelType w:val="multilevel"/>
    <w:tmpl w:val="62BC40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BDA47B2"/>
    <w:multiLevelType w:val="hybridMultilevel"/>
    <w:tmpl w:val="96641244"/>
    <w:lvl w:ilvl="0" w:tplc="6BE0FDC2">
      <w:start w:val="1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C931069"/>
    <w:multiLevelType w:val="multilevel"/>
    <w:tmpl w:val="58C847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E36218"/>
    <w:multiLevelType w:val="multilevel"/>
    <w:tmpl w:val="DFD0B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F2D5384"/>
    <w:multiLevelType w:val="hybridMultilevel"/>
    <w:tmpl w:val="7D8CF80A"/>
    <w:lvl w:ilvl="0" w:tplc="4ED6E332">
      <w:start w:val="5000"/>
      <w:numFmt w:val="decimal"/>
      <w:lvlText w:val="%1"/>
      <w:lvlJc w:val="left"/>
      <w:pPr>
        <w:ind w:left="900" w:hanging="54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1215F29"/>
    <w:multiLevelType w:val="hybridMultilevel"/>
    <w:tmpl w:val="947267EE"/>
    <w:lvl w:ilvl="0" w:tplc="627C9904">
      <w:start w:val="3"/>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5BD23AE"/>
    <w:multiLevelType w:val="multilevel"/>
    <w:tmpl w:val="E6EC7A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BE9623A"/>
    <w:multiLevelType w:val="multilevel"/>
    <w:tmpl w:val="480A3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F342BC"/>
    <w:multiLevelType w:val="multilevel"/>
    <w:tmpl w:val="CB181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E013CBD"/>
    <w:multiLevelType w:val="multilevel"/>
    <w:tmpl w:val="B1E63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ECD571A"/>
    <w:multiLevelType w:val="multilevel"/>
    <w:tmpl w:val="8A06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EF2FC1"/>
    <w:multiLevelType w:val="multilevel"/>
    <w:tmpl w:val="8174AD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34D5854"/>
    <w:multiLevelType w:val="multilevel"/>
    <w:tmpl w:val="D10898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7139640F"/>
    <w:multiLevelType w:val="multilevel"/>
    <w:tmpl w:val="C2BC48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3780913"/>
    <w:multiLevelType w:val="hybridMultilevel"/>
    <w:tmpl w:val="A1B4E3C0"/>
    <w:lvl w:ilvl="0" w:tplc="0422000F">
      <w:start w:val="1"/>
      <w:numFmt w:val="decimal"/>
      <w:lvlText w:val="%1."/>
      <w:lvlJc w:val="left"/>
      <w:pPr>
        <w:ind w:left="720" w:hanging="360"/>
      </w:pPr>
      <w:rPr>
        <w:rFonts w:hint="default"/>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15:restartNumberingAfterBreak="0">
    <w:nsid w:val="74A24220"/>
    <w:multiLevelType w:val="hybridMultilevel"/>
    <w:tmpl w:val="57BAFD68"/>
    <w:lvl w:ilvl="0" w:tplc="6A9EBCA4">
      <w:start w:val="3"/>
      <w:numFmt w:val="decimal"/>
      <w:lvlText w:val="%1"/>
      <w:lvlJc w:val="left"/>
      <w:pPr>
        <w:ind w:left="405" w:hanging="360"/>
      </w:pPr>
      <w:rPr>
        <w:rFonts w:hint="default"/>
        <w:color w:val="auto"/>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31" w15:restartNumberingAfterBreak="0">
    <w:nsid w:val="769918D2"/>
    <w:multiLevelType w:val="hybridMultilevel"/>
    <w:tmpl w:val="A7387A12"/>
    <w:lvl w:ilvl="0" w:tplc="B7CCC3AE">
      <w:start w:val="1"/>
      <w:numFmt w:val="decimal"/>
      <w:lvlText w:val="%1."/>
      <w:lvlJc w:val="left"/>
      <w:pPr>
        <w:ind w:left="420" w:hanging="360"/>
      </w:pPr>
      <w:rPr>
        <w:rFonts w:hint="default"/>
      </w:rPr>
    </w:lvl>
    <w:lvl w:ilvl="1" w:tplc="04220019" w:tentative="1">
      <w:start w:val="1"/>
      <w:numFmt w:val="lowerLetter"/>
      <w:lvlText w:val="%2."/>
      <w:lvlJc w:val="left"/>
      <w:pPr>
        <w:ind w:left="1140" w:hanging="360"/>
      </w:pPr>
    </w:lvl>
    <w:lvl w:ilvl="2" w:tplc="0422001B" w:tentative="1">
      <w:start w:val="1"/>
      <w:numFmt w:val="lowerRoman"/>
      <w:lvlText w:val="%3."/>
      <w:lvlJc w:val="right"/>
      <w:pPr>
        <w:ind w:left="1860" w:hanging="180"/>
      </w:pPr>
    </w:lvl>
    <w:lvl w:ilvl="3" w:tplc="0422000F" w:tentative="1">
      <w:start w:val="1"/>
      <w:numFmt w:val="decimal"/>
      <w:lvlText w:val="%4."/>
      <w:lvlJc w:val="left"/>
      <w:pPr>
        <w:ind w:left="2580" w:hanging="360"/>
      </w:pPr>
    </w:lvl>
    <w:lvl w:ilvl="4" w:tplc="04220019" w:tentative="1">
      <w:start w:val="1"/>
      <w:numFmt w:val="lowerLetter"/>
      <w:lvlText w:val="%5."/>
      <w:lvlJc w:val="left"/>
      <w:pPr>
        <w:ind w:left="3300" w:hanging="360"/>
      </w:pPr>
    </w:lvl>
    <w:lvl w:ilvl="5" w:tplc="0422001B" w:tentative="1">
      <w:start w:val="1"/>
      <w:numFmt w:val="lowerRoman"/>
      <w:lvlText w:val="%6."/>
      <w:lvlJc w:val="right"/>
      <w:pPr>
        <w:ind w:left="4020" w:hanging="180"/>
      </w:pPr>
    </w:lvl>
    <w:lvl w:ilvl="6" w:tplc="0422000F" w:tentative="1">
      <w:start w:val="1"/>
      <w:numFmt w:val="decimal"/>
      <w:lvlText w:val="%7."/>
      <w:lvlJc w:val="left"/>
      <w:pPr>
        <w:ind w:left="4740" w:hanging="360"/>
      </w:pPr>
    </w:lvl>
    <w:lvl w:ilvl="7" w:tplc="04220019" w:tentative="1">
      <w:start w:val="1"/>
      <w:numFmt w:val="lowerLetter"/>
      <w:lvlText w:val="%8."/>
      <w:lvlJc w:val="left"/>
      <w:pPr>
        <w:ind w:left="5460" w:hanging="360"/>
      </w:pPr>
    </w:lvl>
    <w:lvl w:ilvl="8" w:tplc="0422001B" w:tentative="1">
      <w:start w:val="1"/>
      <w:numFmt w:val="lowerRoman"/>
      <w:lvlText w:val="%9."/>
      <w:lvlJc w:val="right"/>
      <w:pPr>
        <w:ind w:left="6180" w:hanging="180"/>
      </w:pPr>
    </w:lvl>
  </w:abstractNum>
  <w:abstractNum w:abstractNumId="32" w15:restartNumberingAfterBreak="0">
    <w:nsid w:val="79D64765"/>
    <w:multiLevelType w:val="multilevel"/>
    <w:tmpl w:val="4CC22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DF85A23"/>
    <w:multiLevelType w:val="multilevel"/>
    <w:tmpl w:val="7FA095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27"/>
  </w:num>
  <w:num w:numId="3">
    <w:abstractNumId w:val="25"/>
  </w:num>
  <w:num w:numId="4">
    <w:abstractNumId w:val="26"/>
  </w:num>
  <w:num w:numId="5">
    <w:abstractNumId w:val="4"/>
  </w:num>
  <w:num w:numId="6">
    <w:abstractNumId w:val="9"/>
  </w:num>
  <w:num w:numId="7">
    <w:abstractNumId w:val="15"/>
  </w:num>
  <w:num w:numId="8">
    <w:abstractNumId w:val="33"/>
  </w:num>
  <w:num w:numId="9">
    <w:abstractNumId w:val="28"/>
  </w:num>
  <w:num w:numId="10">
    <w:abstractNumId w:val="8"/>
  </w:num>
  <w:num w:numId="11">
    <w:abstractNumId w:val="6"/>
  </w:num>
  <w:num w:numId="12">
    <w:abstractNumId w:val="1"/>
  </w:num>
  <w:num w:numId="13">
    <w:abstractNumId w:val="10"/>
  </w:num>
  <w:num w:numId="14">
    <w:abstractNumId w:val="11"/>
  </w:num>
  <w:num w:numId="15">
    <w:abstractNumId w:val="31"/>
  </w:num>
  <w:num w:numId="16">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17">
    <w:abstractNumId w:val="0"/>
    <w:lvlOverride w:ilvl="0">
      <w:lvl w:ilvl="0">
        <w:numFmt w:val="bullet"/>
        <w:lvlText w:val="•"/>
        <w:legacy w:legacy="1" w:legacySpace="0" w:legacyIndent="0"/>
        <w:lvlJc w:val="left"/>
        <w:rPr>
          <w:rFonts w:ascii="Times New Roman" w:hAnsi="Times New Roman" w:cs="Times New Roman" w:hint="default"/>
          <w:sz w:val="24"/>
        </w:rPr>
      </w:lvl>
    </w:lvlOverride>
  </w:num>
  <w:num w:numId="18">
    <w:abstractNumId w:val="14"/>
  </w:num>
  <w:num w:numId="19">
    <w:abstractNumId w:val="29"/>
  </w:num>
  <w:num w:numId="20">
    <w:abstractNumId w:val="24"/>
  </w:num>
  <w:num w:numId="21">
    <w:abstractNumId w:val="32"/>
  </w:num>
  <w:num w:numId="22">
    <w:abstractNumId w:val="18"/>
  </w:num>
  <w:num w:numId="23">
    <w:abstractNumId w:val="17"/>
  </w:num>
  <w:num w:numId="24">
    <w:abstractNumId w:val="13"/>
  </w:num>
  <w:num w:numId="25">
    <w:abstractNumId w:val="19"/>
  </w:num>
  <w:num w:numId="26">
    <w:abstractNumId w:val="5"/>
  </w:num>
  <w:num w:numId="27">
    <w:abstractNumId w:val="20"/>
  </w:num>
  <w:num w:numId="28">
    <w:abstractNumId w:val="12"/>
  </w:num>
  <w:num w:numId="29">
    <w:abstractNumId w:val="30"/>
  </w:num>
  <w:num w:numId="30">
    <w:abstractNumId w:val="7"/>
  </w:num>
  <w:num w:numId="31">
    <w:abstractNumId w:val="3"/>
  </w:num>
  <w:num w:numId="32">
    <w:abstractNumId w:val="16"/>
  </w:num>
  <w:num w:numId="33">
    <w:abstractNumId w:val="2"/>
  </w:num>
  <w:num w:numId="34">
    <w:abstractNumId w:val="21"/>
  </w:num>
  <w:num w:numId="3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187B7A"/>
    <w:rsid w:val="0000129F"/>
    <w:rsid w:val="0002747B"/>
    <w:rsid w:val="00040F07"/>
    <w:rsid w:val="00056B9A"/>
    <w:rsid w:val="00056BC1"/>
    <w:rsid w:val="00075767"/>
    <w:rsid w:val="0008118C"/>
    <w:rsid w:val="00086083"/>
    <w:rsid w:val="000A2C72"/>
    <w:rsid w:val="000F0EF9"/>
    <w:rsid w:val="001040BC"/>
    <w:rsid w:val="00117447"/>
    <w:rsid w:val="00135161"/>
    <w:rsid w:val="00135EC1"/>
    <w:rsid w:val="00137307"/>
    <w:rsid w:val="00140C3E"/>
    <w:rsid w:val="0016026A"/>
    <w:rsid w:val="001625EF"/>
    <w:rsid w:val="00186EE8"/>
    <w:rsid w:val="00187B7A"/>
    <w:rsid w:val="00190397"/>
    <w:rsid w:val="0019304B"/>
    <w:rsid w:val="001A0007"/>
    <w:rsid w:val="001A4CD4"/>
    <w:rsid w:val="001A5680"/>
    <w:rsid w:val="001D6B12"/>
    <w:rsid w:val="001E0C02"/>
    <w:rsid w:val="001E48D0"/>
    <w:rsid w:val="002101C5"/>
    <w:rsid w:val="00211A25"/>
    <w:rsid w:val="00213B10"/>
    <w:rsid w:val="00216E15"/>
    <w:rsid w:val="002315A6"/>
    <w:rsid w:val="0024292A"/>
    <w:rsid w:val="00243A45"/>
    <w:rsid w:val="00244D54"/>
    <w:rsid w:val="00246BCD"/>
    <w:rsid w:val="00265A13"/>
    <w:rsid w:val="002A3945"/>
    <w:rsid w:val="002B3E58"/>
    <w:rsid w:val="002B6EBB"/>
    <w:rsid w:val="002C735A"/>
    <w:rsid w:val="002D5DD9"/>
    <w:rsid w:val="00301D6C"/>
    <w:rsid w:val="00303770"/>
    <w:rsid w:val="00303F27"/>
    <w:rsid w:val="00312603"/>
    <w:rsid w:val="0031299A"/>
    <w:rsid w:val="00316CCF"/>
    <w:rsid w:val="003271BC"/>
    <w:rsid w:val="0033483F"/>
    <w:rsid w:val="003516B9"/>
    <w:rsid w:val="0036307C"/>
    <w:rsid w:val="00386FD1"/>
    <w:rsid w:val="003B2E9C"/>
    <w:rsid w:val="003B51C3"/>
    <w:rsid w:val="003B7C7B"/>
    <w:rsid w:val="003C6C3A"/>
    <w:rsid w:val="00404617"/>
    <w:rsid w:val="004225CB"/>
    <w:rsid w:val="0042321F"/>
    <w:rsid w:val="00433C0D"/>
    <w:rsid w:val="004347DE"/>
    <w:rsid w:val="00452056"/>
    <w:rsid w:val="004627C2"/>
    <w:rsid w:val="0047591C"/>
    <w:rsid w:val="004A169E"/>
    <w:rsid w:val="004A4986"/>
    <w:rsid w:val="004A732C"/>
    <w:rsid w:val="0050114F"/>
    <w:rsid w:val="00506D84"/>
    <w:rsid w:val="0052066B"/>
    <w:rsid w:val="00522547"/>
    <w:rsid w:val="00525FC0"/>
    <w:rsid w:val="00541769"/>
    <w:rsid w:val="00562AE6"/>
    <w:rsid w:val="005668A2"/>
    <w:rsid w:val="00576B89"/>
    <w:rsid w:val="005934B4"/>
    <w:rsid w:val="005D0E68"/>
    <w:rsid w:val="005E5CF0"/>
    <w:rsid w:val="005F7509"/>
    <w:rsid w:val="006178C5"/>
    <w:rsid w:val="0062344C"/>
    <w:rsid w:val="00637776"/>
    <w:rsid w:val="00641D1A"/>
    <w:rsid w:val="00645027"/>
    <w:rsid w:val="00653B08"/>
    <w:rsid w:val="00676BDC"/>
    <w:rsid w:val="00683AE5"/>
    <w:rsid w:val="006B1E9D"/>
    <w:rsid w:val="006C4587"/>
    <w:rsid w:val="006D0C86"/>
    <w:rsid w:val="006D625B"/>
    <w:rsid w:val="006E35EB"/>
    <w:rsid w:val="006E504A"/>
    <w:rsid w:val="006F6DF8"/>
    <w:rsid w:val="00712D36"/>
    <w:rsid w:val="00745319"/>
    <w:rsid w:val="00761BCB"/>
    <w:rsid w:val="00781CF4"/>
    <w:rsid w:val="00787640"/>
    <w:rsid w:val="00793E01"/>
    <w:rsid w:val="007B1D04"/>
    <w:rsid w:val="007B3958"/>
    <w:rsid w:val="007D0B4B"/>
    <w:rsid w:val="007D2C58"/>
    <w:rsid w:val="007D52D1"/>
    <w:rsid w:val="00823635"/>
    <w:rsid w:val="00824D99"/>
    <w:rsid w:val="008263DD"/>
    <w:rsid w:val="0082785E"/>
    <w:rsid w:val="008546D5"/>
    <w:rsid w:val="00855A5C"/>
    <w:rsid w:val="00857024"/>
    <w:rsid w:val="00866CB8"/>
    <w:rsid w:val="00897B19"/>
    <w:rsid w:val="008C0A14"/>
    <w:rsid w:val="008C3648"/>
    <w:rsid w:val="008D4133"/>
    <w:rsid w:val="008E50F0"/>
    <w:rsid w:val="009032DD"/>
    <w:rsid w:val="009078A6"/>
    <w:rsid w:val="00920740"/>
    <w:rsid w:val="0094363A"/>
    <w:rsid w:val="009825DA"/>
    <w:rsid w:val="00986F3F"/>
    <w:rsid w:val="00991EC3"/>
    <w:rsid w:val="009A33A8"/>
    <w:rsid w:val="009A40BE"/>
    <w:rsid w:val="009B248A"/>
    <w:rsid w:val="009B52D0"/>
    <w:rsid w:val="009D5E5D"/>
    <w:rsid w:val="009E08E6"/>
    <w:rsid w:val="009F728D"/>
    <w:rsid w:val="00A010E5"/>
    <w:rsid w:val="00A20394"/>
    <w:rsid w:val="00A31A34"/>
    <w:rsid w:val="00A36717"/>
    <w:rsid w:val="00A41590"/>
    <w:rsid w:val="00A42224"/>
    <w:rsid w:val="00A57500"/>
    <w:rsid w:val="00A66364"/>
    <w:rsid w:val="00A73903"/>
    <w:rsid w:val="00A73F3D"/>
    <w:rsid w:val="00A95090"/>
    <w:rsid w:val="00A96269"/>
    <w:rsid w:val="00AA19E4"/>
    <w:rsid w:val="00AA2386"/>
    <w:rsid w:val="00AB35D5"/>
    <w:rsid w:val="00AB7B3A"/>
    <w:rsid w:val="00AD1948"/>
    <w:rsid w:val="00AD28D9"/>
    <w:rsid w:val="00AD3642"/>
    <w:rsid w:val="00AD790B"/>
    <w:rsid w:val="00AF2B1D"/>
    <w:rsid w:val="00AF5AEC"/>
    <w:rsid w:val="00B123EC"/>
    <w:rsid w:val="00B25C85"/>
    <w:rsid w:val="00B411CF"/>
    <w:rsid w:val="00B473A3"/>
    <w:rsid w:val="00B6360C"/>
    <w:rsid w:val="00B673A9"/>
    <w:rsid w:val="00B765C0"/>
    <w:rsid w:val="00B80FDD"/>
    <w:rsid w:val="00B920E7"/>
    <w:rsid w:val="00B96F7D"/>
    <w:rsid w:val="00BC5212"/>
    <w:rsid w:val="00BE5B9E"/>
    <w:rsid w:val="00BE6D8B"/>
    <w:rsid w:val="00C03817"/>
    <w:rsid w:val="00C04B06"/>
    <w:rsid w:val="00C153E4"/>
    <w:rsid w:val="00C362A3"/>
    <w:rsid w:val="00C42A35"/>
    <w:rsid w:val="00C43865"/>
    <w:rsid w:val="00C46932"/>
    <w:rsid w:val="00C54F20"/>
    <w:rsid w:val="00C55EB9"/>
    <w:rsid w:val="00C717EB"/>
    <w:rsid w:val="00C7577E"/>
    <w:rsid w:val="00CA1C2B"/>
    <w:rsid w:val="00CA61EE"/>
    <w:rsid w:val="00CB2BBC"/>
    <w:rsid w:val="00CD00E5"/>
    <w:rsid w:val="00CD026A"/>
    <w:rsid w:val="00CD2FA9"/>
    <w:rsid w:val="00CE1EA9"/>
    <w:rsid w:val="00CE4B80"/>
    <w:rsid w:val="00CF18D5"/>
    <w:rsid w:val="00D02F0D"/>
    <w:rsid w:val="00D10384"/>
    <w:rsid w:val="00D25F84"/>
    <w:rsid w:val="00D31C84"/>
    <w:rsid w:val="00D41194"/>
    <w:rsid w:val="00D411C3"/>
    <w:rsid w:val="00D422D7"/>
    <w:rsid w:val="00D61F51"/>
    <w:rsid w:val="00D627F4"/>
    <w:rsid w:val="00DB3CDA"/>
    <w:rsid w:val="00DB475D"/>
    <w:rsid w:val="00DC1404"/>
    <w:rsid w:val="00DC20D7"/>
    <w:rsid w:val="00DE7E82"/>
    <w:rsid w:val="00E039FD"/>
    <w:rsid w:val="00E05DF7"/>
    <w:rsid w:val="00E12AA4"/>
    <w:rsid w:val="00E14138"/>
    <w:rsid w:val="00E34078"/>
    <w:rsid w:val="00E46CAC"/>
    <w:rsid w:val="00E5172F"/>
    <w:rsid w:val="00E6176D"/>
    <w:rsid w:val="00E664D5"/>
    <w:rsid w:val="00E90BE5"/>
    <w:rsid w:val="00EB2AAF"/>
    <w:rsid w:val="00EB5ED9"/>
    <w:rsid w:val="00EB60BB"/>
    <w:rsid w:val="00EC114E"/>
    <w:rsid w:val="00ED317F"/>
    <w:rsid w:val="00EE0D49"/>
    <w:rsid w:val="00EE3F76"/>
    <w:rsid w:val="00EE5D13"/>
    <w:rsid w:val="00EE63E3"/>
    <w:rsid w:val="00EF5414"/>
    <w:rsid w:val="00F10BAD"/>
    <w:rsid w:val="00F1476F"/>
    <w:rsid w:val="00F20CB4"/>
    <w:rsid w:val="00F36D92"/>
    <w:rsid w:val="00F4154C"/>
    <w:rsid w:val="00F41C9F"/>
    <w:rsid w:val="00F50998"/>
    <w:rsid w:val="00F538D4"/>
    <w:rsid w:val="00F60B46"/>
    <w:rsid w:val="00F63555"/>
    <w:rsid w:val="00F73808"/>
    <w:rsid w:val="00F7582C"/>
    <w:rsid w:val="00F801EB"/>
    <w:rsid w:val="00FB5D71"/>
    <w:rsid w:val="00FB7D70"/>
    <w:rsid w:val="00FD089C"/>
    <w:rsid w:val="00FE6DB7"/>
    <w:rsid w:val="00FF417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10695"/>
  <w15:docId w15:val="{9708B701-7027-475D-A6F7-CBCB059A9A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3808"/>
  </w:style>
  <w:style w:type="paragraph" w:styleId="1">
    <w:name w:val="heading 1"/>
    <w:basedOn w:val="a"/>
    <w:link w:val="10"/>
    <w:uiPriority w:val="9"/>
    <w:qFormat/>
    <w:rsid w:val="00187B7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uk-UA"/>
    </w:rPr>
  </w:style>
  <w:style w:type="paragraph" w:styleId="3">
    <w:name w:val="heading 3"/>
    <w:basedOn w:val="a"/>
    <w:next w:val="a"/>
    <w:link w:val="30"/>
    <w:uiPriority w:val="9"/>
    <w:semiHidden/>
    <w:unhideWhenUsed/>
    <w:qFormat/>
    <w:rsid w:val="009B52D0"/>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D411C3"/>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87B7A"/>
    <w:rPr>
      <w:rFonts w:ascii="Times New Roman" w:eastAsia="Times New Roman" w:hAnsi="Times New Roman" w:cs="Times New Roman"/>
      <w:b/>
      <w:bCs/>
      <w:kern w:val="36"/>
      <w:sz w:val="48"/>
      <w:szCs w:val="48"/>
      <w:lang w:eastAsia="uk-UA"/>
    </w:rPr>
  </w:style>
  <w:style w:type="paragraph" w:customStyle="1" w:styleId="western">
    <w:name w:val="western"/>
    <w:basedOn w:val="a"/>
    <w:rsid w:val="00187B7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rmal (Web)"/>
    <w:basedOn w:val="a"/>
    <w:uiPriority w:val="99"/>
    <w:unhideWhenUsed/>
    <w:rsid w:val="00187B7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Strong"/>
    <w:basedOn w:val="a0"/>
    <w:uiPriority w:val="22"/>
    <w:qFormat/>
    <w:rsid w:val="00187B7A"/>
    <w:rPr>
      <w:b/>
      <w:bCs/>
    </w:rPr>
  </w:style>
  <w:style w:type="paragraph" w:styleId="a5">
    <w:name w:val="List Paragraph"/>
    <w:basedOn w:val="a"/>
    <w:uiPriority w:val="34"/>
    <w:qFormat/>
    <w:rsid w:val="0016026A"/>
    <w:pPr>
      <w:ind w:left="720"/>
      <w:contextualSpacing/>
    </w:pPr>
  </w:style>
  <w:style w:type="table" w:styleId="a6">
    <w:name w:val="Table Grid"/>
    <w:basedOn w:val="a1"/>
    <w:uiPriority w:val="59"/>
    <w:rsid w:val="004A498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7">
    <w:name w:val="Balloon Text"/>
    <w:basedOn w:val="a"/>
    <w:link w:val="a8"/>
    <w:uiPriority w:val="99"/>
    <w:semiHidden/>
    <w:unhideWhenUsed/>
    <w:rsid w:val="00D31C8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D31C84"/>
    <w:rPr>
      <w:rFonts w:ascii="Segoe UI" w:hAnsi="Segoe UI" w:cs="Segoe UI"/>
      <w:sz w:val="18"/>
      <w:szCs w:val="18"/>
    </w:rPr>
  </w:style>
  <w:style w:type="character" w:customStyle="1" w:styleId="30">
    <w:name w:val="Заголовок 3 Знак"/>
    <w:basedOn w:val="a0"/>
    <w:link w:val="3"/>
    <w:uiPriority w:val="9"/>
    <w:semiHidden/>
    <w:rsid w:val="009B52D0"/>
    <w:rPr>
      <w:rFonts w:asciiTheme="majorHAnsi" w:eastAsiaTheme="majorEastAsia" w:hAnsiTheme="majorHAnsi" w:cstheme="majorBidi"/>
      <w:b/>
      <w:bCs/>
      <w:color w:val="4F81BD" w:themeColor="accent1"/>
    </w:rPr>
  </w:style>
  <w:style w:type="character" w:styleId="a9">
    <w:name w:val="Hyperlink"/>
    <w:basedOn w:val="a0"/>
    <w:uiPriority w:val="99"/>
    <w:semiHidden/>
    <w:unhideWhenUsed/>
    <w:rsid w:val="009B52D0"/>
    <w:rPr>
      <w:color w:val="0000FF"/>
      <w:u w:val="single"/>
    </w:rPr>
  </w:style>
  <w:style w:type="character" w:customStyle="1" w:styleId="40">
    <w:name w:val="Заголовок 4 Знак"/>
    <w:basedOn w:val="a0"/>
    <w:link w:val="4"/>
    <w:uiPriority w:val="9"/>
    <w:semiHidden/>
    <w:rsid w:val="00D411C3"/>
    <w:rPr>
      <w:rFonts w:asciiTheme="majorHAnsi" w:eastAsiaTheme="majorEastAsia" w:hAnsiTheme="majorHAnsi" w:cstheme="majorBidi"/>
      <w:b/>
      <w:bCs/>
      <w:i/>
      <w:iCs/>
      <w:color w:val="4F81BD" w:themeColor="accent1"/>
    </w:rPr>
  </w:style>
  <w:style w:type="paragraph" w:styleId="aa">
    <w:name w:val="header"/>
    <w:basedOn w:val="a"/>
    <w:link w:val="ab"/>
    <w:uiPriority w:val="99"/>
    <w:semiHidden/>
    <w:unhideWhenUsed/>
    <w:rsid w:val="00D627F4"/>
    <w:pPr>
      <w:tabs>
        <w:tab w:val="center" w:pos="4677"/>
        <w:tab w:val="right" w:pos="9355"/>
      </w:tabs>
      <w:spacing w:after="0" w:line="240" w:lineRule="auto"/>
    </w:pPr>
  </w:style>
  <w:style w:type="character" w:customStyle="1" w:styleId="ab">
    <w:name w:val="Верхний колонтитул Знак"/>
    <w:basedOn w:val="a0"/>
    <w:link w:val="aa"/>
    <w:uiPriority w:val="99"/>
    <w:semiHidden/>
    <w:rsid w:val="00D627F4"/>
  </w:style>
  <w:style w:type="paragraph" w:styleId="ac">
    <w:name w:val="footer"/>
    <w:basedOn w:val="a"/>
    <w:link w:val="ad"/>
    <w:uiPriority w:val="99"/>
    <w:semiHidden/>
    <w:unhideWhenUsed/>
    <w:rsid w:val="00D627F4"/>
    <w:pPr>
      <w:tabs>
        <w:tab w:val="center" w:pos="4677"/>
        <w:tab w:val="right" w:pos="9355"/>
      </w:tabs>
      <w:spacing w:after="0" w:line="240" w:lineRule="auto"/>
    </w:pPr>
  </w:style>
  <w:style w:type="character" w:customStyle="1" w:styleId="ad">
    <w:name w:val="Нижний колонтитул Знак"/>
    <w:basedOn w:val="a0"/>
    <w:link w:val="ac"/>
    <w:uiPriority w:val="99"/>
    <w:semiHidden/>
    <w:rsid w:val="00D627F4"/>
  </w:style>
  <w:style w:type="paragraph" w:styleId="ae">
    <w:name w:val="No Spacing"/>
    <w:uiPriority w:val="1"/>
    <w:qFormat/>
    <w:rsid w:val="00A422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075284">
      <w:bodyDiv w:val="1"/>
      <w:marLeft w:val="0"/>
      <w:marRight w:val="0"/>
      <w:marTop w:val="0"/>
      <w:marBottom w:val="0"/>
      <w:divBdr>
        <w:top w:val="none" w:sz="0" w:space="0" w:color="auto"/>
        <w:left w:val="none" w:sz="0" w:space="0" w:color="auto"/>
        <w:bottom w:val="none" w:sz="0" w:space="0" w:color="auto"/>
        <w:right w:val="none" w:sz="0" w:space="0" w:color="auto"/>
      </w:divBdr>
    </w:div>
    <w:div w:id="402989632">
      <w:bodyDiv w:val="1"/>
      <w:marLeft w:val="0"/>
      <w:marRight w:val="0"/>
      <w:marTop w:val="0"/>
      <w:marBottom w:val="0"/>
      <w:divBdr>
        <w:top w:val="none" w:sz="0" w:space="0" w:color="auto"/>
        <w:left w:val="none" w:sz="0" w:space="0" w:color="auto"/>
        <w:bottom w:val="none" w:sz="0" w:space="0" w:color="auto"/>
        <w:right w:val="none" w:sz="0" w:space="0" w:color="auto"/>
      </w:divBdr>
    </w:div>
    <w:div w:id="636836456">
      <w:bodyDiv w:val="1"/>
      <w:marLeft w:val="0"/>
      <w:marRight w:val="0"/>
      <w:marTop w:val="0"/>
      <w:marBottom w:val="0"/>
      <w:divBdr>
        <w:top w:val="none" w:sz="0" w:space="0" w:color="auto"/>
        <w:left w:val="none" w:sz="0" w:space="0" w:color="auto"/>
        <w:bottom w:val="none" w:sz="0" w:space="0" w:color="auto"/>
        <w:right w:val="none" w:sz="0" w:space="0" w:color="auto"/>
      </w:divBdr>
    </w:div>
    <w:div w:id="768350047">
      <w:bodyDiv w:val="1"/>
      <w:marLeft w:val="0"/>
      <w:marRight w:val="0"/>
      <w:marTop w:val="0"/>
      <w:marBottom w:val="0"/>
      <w:divBdr>
        <w:top w:val="none" w:sz="0" w:space="0" w:color="auto"/>
        <w:left w:val="none" w:sz="0" w:space="0" w:color="auto"/>
        <w:bottom w:val="none" w:sz="0" w:space="0" w:color="auto"/>
        <w:right w:val="none" w:sz="0" w:space="0" w:color="auto"/>
      </w:divBdr>
    </w:div>
    <w:div w:id="1010445397">
      <w:bodyDiv w:val="1"/>
      <w:marLeft w:val="0"/>
      <w:marRight w:val="0"/>
      <w:marTop w:val="0"/>
      <w:marBottom w:val="0"/>
      <w:divBdr>
        <w:top w:val="none" w:sz="0" w:space="0" w:color="auto"/>
        <w:left w:val="none" w:sz="0" w:space="0" w:color="auto"/>
        <w:bottom w:val="none" w:sz="0" w:space="0" w:color="auto"/>
        <w:right w:val="none" w:sz="0" w:space="0" w:color="auto"/>
      </w:divBdr>
      <w:divsChild>
        <w:div w:id="459961944">
          <w:marLeft w:val="0"/>
          <w:marRight w:val="0"/>
          <w:marTop w:val="0"/>
          <w:marBottom w:val="0"/>
          <w:divBdr>
            <w:top w:val="none" w:sz="0" w:space="0" w:color="auto"/>
            <w:left w:val="none" w:sz="0" w:space="0" w:color="auto"/>
            <w:bottom w:val="none" w:sz="0" w:space="0" w:color="auto"/>
            <w:right w:val="none" w:sz="0" w:space="0" w:color="auto"/>
          </w:divBdr>
        </w:div>
      </w:divsChild>
    </w:div>
    <w:div w:id="1067069957">
      <w:bodyDiv w:val="1"/>
      <w:marLeft w:val="0"/>
      <w:marRight w:val="0"/>
      <w:marTop w:val="0"/>
      <w:marBottom w:val="0"/>
      <w:divBdr>
        <w:top w:val="none" w:sz="0" w:space="0" w:color="auto"/>
        <w:left w:val="none" w:sz="0" w:space="0" w:color="auto"/>
        <w:bottom w:val="none" w:sz="0" w:space="0" w:color="auto"/>
        <w:right w:val="none" w:sz="0" w:space="0" w:color="auto"/>
      </w:divBdr>
    </w:div>
    <w:div w:id="1863324798">
      <w:bodyDiv w:val="1"/>
      <w:marLeft w:val="0"/>
      <w:marRight w:val="0"/>
      <w:marTop w:val="0"/>
      <w:marBottom w:val="0"/>
      <w:divBdr>
        <w:top w:val="none" w:sz="0" w:space="0" w:color="auto"/>
        <w:left w:val="none" w:sz="0" w:space="0" w:color="auto"/>
        <w:bottom w:val="none" w:sz="0" w:space="0" w:color="auto"/>
        <w:right w:val="none" w:sz="0" w:space="0" w:color="auto"/>
      </w:divBdr>
    </w:div>
    <w:div w:id="1953436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6FE5EE-EBE4-40F9-B2FA-F28A64971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5992</Words>
  <Characters>3417</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cp:lastPrinted>2022-01-12T14:58:00Z</cp:lastPrinted>
  <dcterms:created xsi:type="dcterms:W3CDTF">2022-01-12T14:45:00Z</dcterms:created>
  <dcterms:modified xsi:type="dcterms:W3CDTF">2022-01-19T10:27:00Z</dcterms:modified>
</cp:coreProperties>
</file>