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600"/>
        <w:gridCol w:w="5760"/>
      </w:tblGrid>
      <w:tr w:rsidR="00912460" w:rsidTr="000D1452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</w:rPr>
            </w:pPr>
          </w:p>
          <w:p w:rsidR="00912460" w:rsidRDefault="00912460" w:rsidP="000D1452">
            <w:pPr>
              <w:spacing w:line="254" w:lineRule="auto"/>
              <w:jc w:val="center"/>
            </w:pPr>
            <w:r>
              <w:rPr>
                <w:b/>
              </w:rPr>
              <w:t>ІНФОРМАЦІЙНА КАРТКА АДМІНІСТРАТИВНОЇ ПОСЛУГИ</w:t>
            </w:r>
          </w:p>
        </w:tc>
      </w:tr>
      <w:tr w:rsidR="00912460" w:rsidTr="000D1452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u w:val="single"/>
              </w:rPr>
            </w:pPr>
            <w:r>
              <w:rPr>
                <w:u w:val="single"/>
              </w:rPr>
              <w:t>ВИДАЧА ДОЗВОЛУ НА ЗНЯТТЯ ТА ПЕРЕНЕСЕННЯ ГРУНТОВОГО ПОКРИВУ ЗЕМЕЛЬНИХ ДІЛЯНОК</w:t>
            </w:r>
          </w:p>
        </w:tc>
      </w:tr>
      <w:tr w:rsidR="00912460" w:rsidTr="000D1452">
        <w:tc>
          <w:tcPr>
            <w:tcW w:w="100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(назва адміністративної послуги)</w:t>
            </w:r>
          </w:p>
          <w:p w:rsidR="00912460" w:rsidRPr="00397E41" w:rsidRDefault="00912460" w:rsidP="000D1452">
            <w:pPr>
              <w:shd w:val="clear" w:color="auto" w:fill="FFFFFF"/>
              <w:spacing w:before="60" w:after="60" w:line="254" w:lineRule="auto"/>
              <w:jc w:val="center"/>
              <w:rPr>
                <w:b/>
                <w:color w:val="FF0000"/>
                <w:u w:val="single"/>
              </w:rPr>
            </w:pPr>
            <w:r w:rsidRPr="00397E41">
              <w:rPr>
                <w:b/>
                <w:color w:val="FF0000"/>
                <w:u w:val="single"/>
                <w:lang w:eastAsia="uk-UA"/>
              </w:rPr>
              <w:t xml:space="preserve">Головне управління </w:t>
            </w:r>
            <w:proofErr w:type="spellStart"/>
            <w:r w:rsidRPr="00397E41">
              <w:rPr>
                <w:b/>
                <w:color w:val="FF0000"/>
                <w:u w:val="single"/>
                <w:lang w:eastAsia="uk-UA"/>
              </w:rPr>
              <w:t>Держгеокадастру</w:t>
            </w:r>
            <w:proofErr w:type="spellEnd"/>
            <w:r w:rsidRPr="00397E41">
              <w:rPr>
                <w:b/>
                <w:color w:val="FF0000"/>
                <w:u w:val="single"/>
                <w:lang w:eastAsia="uk-UA"/>
              </w:rPr>
              <w:t xml:space="preserve"> у Львівській області</w:t>
            </w:r>
          </w:p>
          <w:p w:rsidR="00912460" w:rsidRDefault="00912460" w:rsidP="000D1452">
            <w:pPr>
              <w:spacing w:line="254" w:lineRule="auto"/>
              <w:jc w:val="center"/>
            </w:pPr>
            <w:r>
              <w:rPr>
                <w:sz w:val="16"/>
                <w:szCs w:val="16"/>
              </w:rPr>
              <w:t xml:space="preserve"> (найменування суб’єкта надання послуги)</w:t>
            </w:r>
            <w:r>
              <w:t xml:space="preserve"> </w:t>
            </w:r>
          </w:p>
        </w:tc>
      </w:tr>
      <w:tr w:rsidR="00912460" w:rsidTr="000D1452"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Інформація про суб’єкта надання адміністративних послуг</w:t>
            </w:r>
          </w:p>
        </w:tc>
      </w:tr>
      <w:tr w:rsidR="00912460" w:rsidTr="000D1452"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rPr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Центр надання адміністративних послуг м. Львова та його територіальні підрозділи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ind w:right="-250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пл</w:t>
            </w:r>
            <w:proofErr w:type="spellEnd"/>
            <w:r>
              <w:rPr>
                <w:sz w:val="20"/>
                <w:szCs w:val="20"/>
              </w:rPr>
              <w:t>. Ринок, 1 (вхід з правої сторони Ратуші), м. Львів, 79006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вул. Шевченка, 374, </w:t>
            </w:r>
            <w:r>
              <w:rPr>
                <w:sz w:val="20"/>
                <w:szCs w:val="20"/>
              </w:rPr>
              <w:t>м. Львів, 79000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вул. Ген. Чупринки, 85, </w:t>
            </w:r>
            <w:r>
              <w:rPr>
                <w:sz w:val="20"/>
                <w:szCs w:val="20"/>
              </w:rPr>
              <w:t>м. Львів, 79000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І. Виговського, 32,</w:t>
            </w:r>
            <w:r>
              <w:rPr>
                <w:b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20"/>
                <w:szCs w:val="20"/>
              </w:rPr>
              <w:t>м. Львів, 79000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Костя Левицького, 67</w:t>
            </w:r>
            <w:r>
              <w:rPr>
                <w:sz w:val="20"/>
                <w:szCs w:val="20"/>
              </w:rPr>
              <w:t>, м. Львів, 79000</w:t>
            </w:r>
          </w:p>
          <w:p w:rsidR="00912460" w:rsidRDefault="00912460" w:rsidP="000D1452">
            <w:pPr>
              <w:ind w:right="-25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FFFFFF"/>
              </w:rPr>
              <w:t>вул. Червоної Калини, 72а</w:t>
            </w:r>
            <w:r>
              <w:rPr>
                <w:sz w:val="20"/>
                <w:szCs w:val="20"/>
              </w:rPr>
              <w:t xml:space="preserve"> м. Львів, 79000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М. Хвильового, 14а,  м. Львів, 79000</w:t>
            </w:r>
          </w:p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Територіальний підрозділ ЦНАП у смт. Рудне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вул. </w:t>
            </w:r>
            <w:proofErr w:type="spellStart"/>
            <w:r>
              <w:rPr>
                <w:sz w:val="20"/>
                <w:szCs w:val="20"/>
              </w:rPr>
              <w:t>Грушевсього</w:t>
            </w:r>
            <w:proofErr w:type="spellEnd"/>
            <w:r>
              <w:rPr>
                <w:sz w:val="20"/>
                <w:szCs w:val="20"/>
              </w:rPr>
              <w:t>, 55, 79493</w:t>
            </w:r>
          </w:p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Територіальний підрозділ ЦНАП у смт. </w:t>
            </w:r>
            <w:proofErr w:type="spellStart"/>
            <w:r>
              <w:rPr>
                <w:b/>
                <w:sz w:val="20"/>
                <w:szCs w:val="20"/>
              </w:rPr>
              <w:t>Брюховичі</w:t>
            </w:r>
            <w:proofErr w:type="spellEnd"/>
          </w:p>
          <w:p w:rsidR="00912460" w:rsidRDefault="0091246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вул. В. Івасюка, 2а, 79491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Інформація щодо режиму роботи центру надання адміністративних послуг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Пн-Вт 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09.00 – 18.00год.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Ср-Чт: 09.00 – 20.00год.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Пт.: 09.00 – 17.00год.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Сб.: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>
              <w:rPr>
                <w:sz w:val="20"/>
                <w:szCs w:val="20"/>
              </w:rPr>
              <w:t>09.00 – 16.00год.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Нд. – вихідний день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</w:p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Територіальний підрозділ ЦНАП у смт. Рудне</w:t>
            </w:r>
          </w:p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Територіальний підрозділ ЦНАП у смт. </w:t>
            </w:r>
            <w:proofErr w:type="spellStart"/>
            <w:r>
              <w:rPr>
                <w:b/>
                <w:sz w:val="20"/>
                <w:szCs w:val="20"/>
              </w:rPr>
              <w:t>Брюховичі</w:t>
            </w:r>
            <w:proofErr w:type="spellEnd"/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Пн-Вт: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>09.00 – 18.00год.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Ср: 09.00 – 20.00год.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Чт.: 09.00-18.00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Пт.: 09.00 – 16.00год.</w:t>
            </w:r>
          </w:p>
          <w:p w:rsidR="00912460" w:rsidRDefault="00912460" w:rsidP="000D14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Сб.: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>
              <w:rPr>
                <w:sz w:val="20"/>
                <w:szCs w:val="20"/>
              </w:rPr>
              <w:t>09.00 – 16.00год.</w:t>
            </w:r>
          </w:p>
          <w:p w:rsidR="00912460" w:rsidRDefault="0091246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Нд. – вихідний день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Центр надання адміністративних послуг м. Львова:</w:t>
            </w:r>
          </w:p>
          <w:p w:rsidR="00912460" w:rsidRDefault="00912460" w:rsidP="000D145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тел</w:t>
            </w:r>
            <w:proofErr w:type="spellEnd"/>
            <w:r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  <w:lang w:val="ru-RU"/>
              </w:rPr>
              <w:t>(032) 2</w:t>
            </w:r>
            <w:r>
              <w:rPr>
                <w:sz w:val="20"/>
                <w:szCs w:val="20"/>
              </w:rPr>
              <w:t>97-57-95</w:t>
            </w:r>
          </w:p>
          <w:p w:rsidR="00912460" w:rsidRDefault="00912460" w:rsidP="000D1452">
            <w:pPr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</w:rPr>
              <w:t>ел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</w:rPr>
              <w:t xml:space="preserve">пошта: </w:t>
            </w:r>
            <w:r>
              <w:rPr>
                <w:sz w:val="20"/>
                <w:szCs w:val="20"/>
                <w:lang w:val="en-US"/>
              </w:rPr>
              <w:t>service</w:t>
            </w:r>
            <w:r>
              <w:rPr>
                <w:sz w:val="20"/>
                <w:szCs w:val="20"/>
                <w:lang w:val="ru-RU"/>
              </w:rPr>
              <w:t>_</w:t>
            </w:r>
            <w:r>
              <w:rPr>
                <w:sz w:val="20"/>
                <w:szCs w:val="20"/>
                <w:lang w:val="en-US"/>
              </w:rPr>
              <w:t>center</w:t>
            </w:r>
            <w:r>
              <w:rPr>
                <w:sz w:val="20"/>
                <w:szCs w:val="20"/>
                <w:lang w:val="ru-RU"/>
              </w:rPr>
              <w:t>@</w:t>
            </w:r>
            <w:proofErr w:type="spellStart"/>
            <w:r>
              <w:rPr>
                <w:sz w:val="20"/>
                <w:szCs w:val="20"/>
                <w:lang w:val="en-US"/>
              </w:rPr>
              <w:t>lvivcity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gov</w:t>
            </w:r>
            <w:proofErr w:type="spellEnd"/>
            <w:r>
              <w:rPr>
                <w:sz w:val="20"/>
                <w:szCs w:val="20"/>
                <w:lang w:val="ru-RU"/>
              </w:rPr>
              <w:t>.</w:t>
            </w:r>
            <w:proofErr w:type="spellStart"/>
            <w:r>
              <w:rPr>
                <w:sz w:val="20"/>
                <w:szCs w:val="20"/>
                <w:lang w:val="en-US"/>
              </w:rPr>
              <w:t>ua</w:t>
            </w:r>
            <w:proofErr w:type="spellEnd"/>
          </w:p>
          <w:p w:rsidR="00912460" w:rsidRDefault="00912460" w:rsidP="000D1452">
            <w:pPr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Веб-сайт: </w:t>
            </w:r>
            <w:hyperlink r:id="rId5" w:history="1">
              <w:r>
                <w:rPr>
                  <w:rStyle w:val="a3"/>
                  <w:sz w:val="20"/>
                  <w:szCs w:val="20"/>
                  <w:lang w:val="en-US"/>
                </w:rPr>
                <w:t>http</w:t>
              </w:r>
              <w:r>
                <w:rPr>
                  <w:rStyle w:val="a3"/>
                  <w:sz w:val="20"/>
                  <w:szCs w:val="20"/>
                </w:rPr>
                <w:t>://</w:t>
              </w:r>
              <w:r>
                <w:rPr>
                  <w:rStyle w:val="a3"/>
                  <w:sz w:val="20"/>
                  <w:szCs w:val="20"/>
                  <w:lang w:val="en-US"/>
                </w:rPr>
                <w:t>www</w:t>
              </w:r>
              <w:r>
                <w:rPr>
                  <w:rStyle w:val="a3"/>
                  <w:sz w:val="20"/>
                  <w:szCs w:val="20"/>
                  <w:lang w:val="ru-RU"/>
                </w:rPr>
                <w:t>.</w:t>
              </w:r>
              <w:r>
                <w:rPr>
                  <w:rStyle w:val="a3"/>
                  <w:sz w:val="20"/>
                  <w:szCs w:val="20"/>
                  <w:lang w:val="en-US"/>
                </w:rPr>
                <w:t>city</w:t>
              </w:r>
              <w:r>
                <w:rPr>
                  <w:rStyle w:val="a3"/>
                  <w:sz w:val="20"/>
                  <w:szCs w:val="20"/>
                  <w:lang w:val="ru-RU"/>
                </w:rPr>
                <w:t>-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adm</w:t>
              </w:r>
              <w:proofErr w:type="spellEnd"/>
              <w:r>
                <w:rPr>
                  <w:rStyle w:val="a3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lviv</w:t>
              </w:r>
              <w:proofErr w:type="spellEnd"/>
              <w:r>
                <w:rPr>
                  <w:rStyle w:val="a3"/>
                  <w:sz w:val="20"/>
                  <w:szCs w:val="20"/>
                  <w:lang w:val="ru-RU"/>
                </w:rPr>
                <w:t>.</w:t>
              </w:r>
              <w:proofErr w:type="spellStart"/>
              <w:r>
                <w:rPr>
                  <w:rStyle w:val="a3"/>
                  <w:sz w:val="20"/>
                  <w:szCs w:val="20"/>
                  <w:lang w:val="en-US"/>
                </w:rPr>
                <w:t>ua</w:t>
              </w:r>
              <w:proofErr w:type="spellEnd"/>
            </w:hyperlink>
          </w:p>
        </w:tc>
      </w:tr>
      <w:tr w:rsidR="00912460" w:rsidTr="000D145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Статті 166, 168 Земельного кодексу України;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6 Закону України «Про державний контроль за використанням та охороною земель»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Розпорядження Кабінету Міністрів України від 16 травня                   2014 р. № 523-р «Деякі питання надання адміністративних послуг органів виконавчої влади через центри надання адміністративних послуг»  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spacing w:line="254" w:lineRule="auto"/>
              <w:jc w:val="center"/>
              <w:rPr>
                <w:sz w:val="20"/>
                <w:szCs w:val="20"/>
              </w:rPr>
            </w:pPr>
          </w:p>
        </w:tc>
      </w:tr>
      <w:tr w:rsidR="00912460" w:rsidTr="000D1452">
        <w:tc>
          <w:tcPr>
            <w:tcW w:w="10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8.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uk-UA"/>
              </w:rPr>
              <w:t>Заява суб’єкта звернення та документи необхідні для отримання адміністративної послуги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54" w:lineRule="auto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eastAsia="uk-UA"/>
              </w:rPr>
              <w:t xml:space="preserve">Заява на отримання дозволу. 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Робочий проект землеустрою, затверджений в установленому законодавством порядку.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Подаються до центру надання адміністративних послуг.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та документи, що подаються до неї, можуть бути надіслані рекомендованим листом з описом вкладення.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Безоплатно.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більше 10 робочих днів.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більше 5 робочих днів у разі повторного звернення.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Підставами для відмови у видачі документа дозвільного характеру є:</w:t>
            </w:r>
          </w:p>
          <w:p w:rsidR="00912460" w:rsidRDefault="00912460" w:rsidP="00912460">
            <w:pPr>
              <w:pStyle w:val="a4"/>
              <w:numPr>
                <w:ilvl w:val="0"/>
                <w:numId w:val="1"/>
              </w:numPr>
              <w:tabs>
                <w:tab w:val="left" w:pos="498"/>
              </w:tabs>
              <w:spacing w:line="254" w:lineRule="auto"/>
              <w:ind w:left="0" w:firstLine="215"/>
              <w:rPr>
                <w:rStyle w:val="rvts0"/>
              </w:rPr>
            </w:pPr>
            <w:r>
              <w:rPr>
                <w:rStyle w:val="rvts0"/>
                <w:sz w:val="20"/>
                <w:szCs w:val="20"/>
              </w:rPr>
              <w:t>рішення суду;</w:t>
            </w:r>
          </w:p>
          <w:p w:rsidR="00912460" w:rsidRDefault="00912460" w:rsidP="00912460">
            <w:pPr>
              <w:pStyle w:val="a4"/>
              <w:numPr>
                <w:ilvl w:val="0"/>
                <w:numId w:val="1"/>
              </w:numPr>
              <w:tabs>
                <w:tab w:val="left" w:pos="498"/>
              </w:tabs>
              <w:spacing w:line="254" w:lineRule="auto"/>
              <w:ind w:left="0" w:firstLine="215"/>
            </w:pPr>
            <w:r>
              <w:rPr>
                <w:sz w:val="20"/>
                <w:szCs w:val="20"/>
              </w:rPr>
              <w:t>не подання суб’єктом звернення робочого проекту землеустрою, затвердженого в установленому законодавством порядку.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912460">
            <w:pPr>
              <w:pStyle w:val="a4"/>
              <w:numPr>
                <w:ilvl w:val="0"/>
                <w:numId w:val="2"/>
              </w:numPr>
              <w:tabs>
                <w:tab w:val="left" w:pos="498"/>
              </w:tabs>
              <w:spacing w:line="254" w:lineRule="auto"/>
              <w:ind w:left="0" w:firstLine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видача дозволу на зняття та перенесення ґрунтового покриву (родючого шару ґрунту) земельних ділянок;</w:t>
            </w:r>
          </w:p>
          <w:p w:rsidR="00912460" w:rsidRDefault="00912460" w:rsidP="00912460">
            <w:pPr>
              <w:pStyle w:val="a4"/>
              <w:numPr>
                <w:ilvl w:val="0"/>
                <w:numId w:val="2"/>
              </w:numPr>
              <w:tabs>
                <w:tab w:val="left" w:pos="498"/>
              </w:tabs>
              <w:spacing w:line="254" w:lineRule="auto"/>
              <w:ind w:left="0" w:firstLine="21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відмова у видачі дозволу на зняття та перенесення ґрунтового покриву (родючого шару ґрунту) земельної ділянки з зазначенням підстав.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60" w:rsidRDefault="00912460" w:rsidP="000D1452">
            <w:pPr>
              <w:spacing w:line="254" w:lineRule="auto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Документ дозвільного характеру або письмова відмова видається центром надання адміністративних послуг суб’єкту звернення або уповноваженій ним особі при пред’явленні документа, що засвідчує його особу під підпис про одержання.</w:t>
            </w: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  <w:lang w:eastAsia="uk-UA"/>
              </w:rPr>
            </w:pPr>
          </w:p>
          <w:p w:rsidR="00912460" w:rsidRDefault="00912460" w:rsidP="000D1452">
            <w:pPr>
              <w:spacing w:line="254" w:lineRule="auto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 xml:space="preserve">У разі нез’явлення суб’єкта звернення або уповноваженої ним особи для одержання письмового повідомлення про відмову у видачі документа дозвільного характеру протягом двох робочих днів з дня закінчення встановленого законом строку розгляду заяви та робочого проекту землеустрою, що додається до неї, адміністратор направляє письмове повідомлення дозвільного органу про відмову у видачі документа дозвільного характеру  суб’єкту звернення поштовим відправленням з описом вкладення. </w:t>
            </w:r>
          </w:p>
        </w:tc>
      </w:tr>
      <w:tr w:rsidR="00912460" w:rsidTr="000D1452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spacing w:before="60" w:after="60" w:line="254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60" w:rsidRDefault="00912460" w:rsidP="000D1452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912460" w:rsidRDefault="00912460" w:rsidP="00912460">
      <w:pPr>
        <w:rPr>
          <w:lang w:eastAsia="uk-UA"/>
        </w:rPr>
      </w:pPr>
    </w:p>
    <w:p w:rsidR="00912460" w:rsidRDefault="00912460" w:rsidP="00912460">
      <w:pPr>
        <w:shd w:val="clear" w:color="auto" w:fill="FFFFFF"/>
        <w:spacing w:before="60" w:after="60"/>
      </w:pPr>
    </w:p>
    <w:p w:rsidR="00912460" w:rsidRDefault="00912460" w:rsidP="00912460">
      <w:pPr>
        <w:shd w:val="clear" w:color="auto" w:fill="FFFFFF"/>
        <w:spacing w:before="60" w:after="60"/>
      </w:pPr>
    </w:p>
    <w:p w:rsidR="004661AA" w:rsidRDefault="004661AA">
      <w:bookmarkStart w:id="0" w:name="_GoBack"/>
      <w:bookmarkEnd w:id="0"/>
    </w:p>
    <w:sectPr w:rsidR="004661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3A4E9B"/>
    <w:multiLevelType w:val="hybridMultilevel"/>
    <w:tmpl w:val="67FCC0F6"/>
    <w:lvl w:ilvl="0" w:tplc="BE02DC6A">
      <w:start w:val="1"/>
      <w:numFmt w:val="bullet"/>
      <w:lvlText w:val="-"/>
      <w:lvlJc w:val="left"/>
      <w:pPr>
        <w:ind w:left="57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29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3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5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7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9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1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35" w:hanging="360"/>
      </w:pPr>
      <w:rPr>
        <w:rFonts w:ascii="Wingdings" w:hAnsi="Wingdings" w:hint="default"/>
      </w:rPr>
    </w:lvl>
  </w:abstractNum>
  <w:abstractNum w:abstractNumId="1">
    <w:nsid w:val="3E2A13D8"/>
    <w:multiLevelType w:val="hybridMultilevel"/>
    <w:tmpl w:val="098476E0"/>
    <w:lvl w:ilvl="0" w:tplc="BFD0FE8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8C9"/>
    <w:rsid w:val="004661AA"/>
    <w:rsid w:val="00912460"/>
    <w:rsid w:val="009B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0AE7B5-80F4-4F8B-AF72-4CA9C0F3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6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912460"/>
  </w:style>
  <w:style w:type="character" w:styleId="a3">
    <w:name w:val="Hyperlink"/>
    <w:uiPriority w:val="99"/>
    <w:rsid w:val="0091246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12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city-adm.lvi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3121</Words>
  <Characters>1779</Characters>
  <Application>Microsoft Office Word</Application>
  <DocSecurity>0</DocSecurity>
  <Lines>14</Lines>
  <Paragraphs>9</Paragraphs>
  <ScaleCrop>false</ScaleCrop>
  <Company/>
  <LinksUpToDate>false</LinksUpToDate>
  <CharactersWithSpaces>4891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2021-06-02T13:04:00Z</dcterms:created>
  <dcterms:modified xsi:type="dcterms:W3CDTF">2021-06-02T13:06:00Z</dcterms:modified>
</cp:coreProperties>
</file>